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AC4101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 xml:space="preserve">следующими знаниями, умениями, которые формируют профессиональные компетенции, и общими компетенциями, а также личностными </w:t>
      </w:r>
      <w:proofErr w:type="gramStart"/>
      <w:r w:rsidRPr="00AC4101">
        <w:rPr>
          <w:rFonts w:ascii="Times New Roman" w:hAnsi="Times New Roman" w:cs="Times New Roman"/>
          <w:sz w:val="28"/>
        </w:rPr>
        <w:t>результатами</w:t>
      </w:r>
      <w:proofErr w:type="gramEnd"/>
      <w:r w:rsidRPr="00AC4101">
        <w:rPr>
          <w:rFonts w:ascii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6B2DED" w:rsidRPr="00AC4101" w:rsidRDefault="006B2DED" w:rsidP="006B2DED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ОК 02. </w:t>
      </w:r>
      <w:r w:rsidRPr="00AC4101">
        <w:rPr>
          <w:rFonts w:cs="Times New Roman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cs="Times New Roman"/>
          <w:lang w:val="ru-RU"/>
        </w:rPr>
        <w:t>.</w:t>
      </w:r>
    </w:p>
    <w:p w:rsidR="00DA000E" w:rsidRPr="00912C0B" w:rsidRDefault="00DA000E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>ПК</w:t>
      </w:r>
      <w:r w:rsidR="006B2DED" w:rsidRPr="00912C0B">
        <w:rPr>
          <w:rFonts w:cs="Times New Roman"/>
          <w:lang w:val="ru-RU"/>
        </w:rPr>
        <w:t xml:space="preserve"> 1.1. </w:t>
      </w:r>
      <w:r w:rsidRPr="00912C0B">
        <w:rPr>
          <w:rFonts w:cs="Times New Roman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1.2. </w:t>
      </w:r>
      <w:r w:rsidR="00DA000E" w:rsidRPr="00912C0B">
        <w:rPr>
          <w:rFonts w:cs="Times New Roman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2.1. </w:t>
      </w:r>
      <w:r w:rsidR="00DA000E" w:rsidRPr="00912C0B">
        <w:rPr>
          <w:rFonts w:cs="Times New Roman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2.2. </w:t>
      </w:r>
      <w:r w:rsidR="00DA000E" w:rsidRPr="00912C0B">
        <w:rPr>
          <w:rFonts w:cs="Times New Roman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2.3. </w:t>
      </w:r>
      <w:r w:rsidR="00DA000E" w:rsidRPr="00912C0B">
        <w:rPr>
          <w:rFonts w:cs="Times New Roman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DA000E" w:rsidRPr="00AC4101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3.2. </w:t>
      </w:r>
      <w:r w:rsidR="00DA000E" w:rsidRPr="00912C0B">
        <w:rPr>
          <w:rFonts w:cs="Times New Roman"/>
          <w:lang w:val="ru-RU"/>
        </w:rPr>
        <w:t xml:space="preserve">Обеспечивать осуществление процесса управления перевозками на основе </w:t>
      </w:r>
      <w:proofErr w:type="spellStart"/>
      <w:r w:rsidR="00DA000E" w:rsidRPr="00912C0B">
        <w:rPr>
          <w:rFonts w:cs="Times New Roman"/>
          <w:lang w:val="ru-RU"/>
        </w:rPr>
        <w:t>логистической</w:t>
      </w:r>
      <w:proofErr w:type="spellEnd"/>
      <w:r w:rsidR="00DA000E" w:rsidRPr="00912C0B">
        <w:rPr>
          <w:rFonts w:cs="Times New Roman"/>
          <w:lang w:val="ru-RU"/>
        </w:rPr>
        <w:t xml:space="preserve"> концепции и организовывать рациональную переработку грузов.</w:t>
      </w:r>
    </w:p>
    <w:p w:rsidR="00DA000E" w:rsidRPr="00AC4101" w:rsidRDefault="00DA000E" w:rsidP="00AC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ЛР 4.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 xml:space="preserve">ЛР 13. Готовность </w:t>
      </w:r>
      <w:proofErr w:type="gramStart"/>
      <w:r w:rsidRPr="00AC4101">
        <w:rPr>
          <w:color w:val="000000"/>
          <w:sz w:val="28"/>
          <w:szCs w:val="28"/>
        </w:rPr>
        <w:t>обучающегося</w:t>
      </w:r>
      <w:proofErr w:type="gramEnd"/>
      <w:r w:rsidRPr="00AC4101">
        <w:rPr>
          <w:color w:val="000000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 xml:space="preserve">ЛР 27. </w:t>
      </w:r>
      <w:proofErr w:type="gramStart"/>
      <w:r w:rsidRPr="00AC4101">
        <w:rPr>
          <w:color w:val="000000"/>
          <w:sz w:val="28"/>
          <w:szCs w:val="28"/>
        </w:rPr>
        <w:t>Проявляющий</w:t>
      </w:r>
      <w:proofErr w:type="gramEnd"/>
      <w:r w:rsidRPr="00AC4101">
        <w:rPr>
          <w:color w:val="000000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DA000E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sz w:val="28"/>
          <w:szCs w:val="28"/>
        </w:rPr>
      </w:pPr>
      <w:r w:rsidRPr="00AC4101">
        <w:rPr>
          <w:color w:val="000000"/>
          <w:sz w:val="28"/>
          <w:szCs w:val="28"/>
        </w:rPr>
        <w:t xml:space="preserve">ЛР 29. </w:t>
      </w:r>
      <w:r w:rsidRPr="00AC4101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6B2DED" w:rsidRDefault="006B2DED" w:rsidP="00390393">
      <w:pPr>
        <w:pStyle w:val="12"/>
        <w:ind w:firstLine="709"/>
        <w:jc w:val="left"/>
        <w:rPr>
          <w:b w:val="0"/>
        </w:rPr>
      </w:pP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A41649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A41649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A41649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00" w:type="pct"/>
        <w:tblLayout w:type="fixed"/>
        <w:tblLook w:val="04A0"/>
      </w:tblPr>
      <w:tblGrid>
        <w:gridCol w:w="2658"/>
        <w:gridCol w:w="1844"/>
        <w:gridCol w:w="2837"/>
        <w:gridCol w:w="1411"/>
        <w:gridCol w:w="2983"/>
        <w:gridCol w:w="1274"/>
        <w:gridCol w:w="2913"/>
      </w:tblGrid>
      <w:tr w:rsidR="00AA1C96" w:rsidRPr="00AA1C96" w:rsidTr="006D185D">
        <w:tc>
          <w:tcPr>
            <w:tcW w:w="835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65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8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1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91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43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37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00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15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87604D" w:rsidRPr="00AA1C96" w:rsidTr="006D185D">
        <w:tc>
          <w:tcPr>
            <w:tcW w:w="835" w:type="pct"/>
          </w:tcPr>
          <w:p w:rsidR="0087604D" w:rsidRPr="00450262" w:rsidRDefault="0087604D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9" w:type="pct"/>
            <w:vAlign w:val="center"/>
          </w:tcPr>
          <w:p w:rsidR="00132DDA" w:rsidRDefault="00132DDA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7604D" w:rsidRPr="00697DC8" w:rsidRDefault="0087604D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891" w:type="pct"/>
            <w:vAlign w:val="center"/>
          </w:tcPr>
          <w:p w:rsidR="0087604D" w:rsidRDefault="007C44D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87604D"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697DC8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87604D" w:rsidRPr="003B6E07" w:rsidRDefault="0087604D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87604D" w:rsidRPr="003B6E07" w:rsidRDefault="0087604D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87604D" w:rsidRPr="003B6E07" w:rsidRDefault="0087604D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3B6E07" w:rsidRDefault="0087604D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9" w:type="pct"/>
            <w:vAlign w:val="center"/>
          </w:tcPr>
          <w:p w:rsidR="00A718BE" w:rsidRPr="003B6E07" w:rsidRDefault="00A718BE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891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891" w:type="pct"/>
          </w:tcPr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Тема 1.6. </w:t>
            </w:r>
            <w:proofErr w:type="spellStart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Автосцепные</w:t>
            </w:r>
            <w:proofErr w:type="spellEnd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1.7. Грузовые 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№1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№11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pct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ПК 1.1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З2, 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2.4. Локомотивное 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№2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№15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3.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0257E" w:rsidRDefault="00A0257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№16</w:t>
            </w:r>
          </w:p>
        </w:tc>
        <w:tc>
          <w:tcPr>
            <w:tcW w:w="891" w:type="pct"/>
            <w:vAlign w:val="center"/>
          </w:tcPr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3F2DB6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</w:t>
            </w:r>
          </w:p>
          <w:p w:rsidR="00A718BE" w:rsidRPr="003F2DB6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2.1, ПК 2.2, ПК 2.3, ПК 3.2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№17</w:t>
            </w:r>
          </w:p>
        </w:tc>
        <w:tc>
          <w:tcPr>
            <w:tcW w:w="891" w:type="pct"/>
          </w:tcPr>
          <w:p w:rsidR="00A718BE" w:rsidRDefault="007C44DD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18BE"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7C44D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9" w:type="pct"/>
            <w:vAlign w:val="center"/>
          </w:tcPr>
          <w:p w:rsidR="00A718BE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№18</w:t>
            </w:r>
          </w:p>
          <w:p w:rsidR="00A41649" w:rsidRPr="00AA1C96" w:rsidRDefault="006D185D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</w:t>
            </w:r>
            <w:r w:rsidR="00A41649">
              <w:rPr>
                <w:rFonts w:ascii="Times New Roman" w:hAnsi="Times New Roman"/>
                <w:i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№19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4.4. Краны.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ПК 2.1, ПК 2.2,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4.5. Машины и механизмы непрерывного действия.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№21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4.6. Специальные </w:t>
            </w:r>
            <w:proofErr w:type="spellStart"/>
            <w:r w:rsidRPr="00AA1C96">
              <w:rPr>
                <w:rFonts w:ascii="Times New Roman" w:hAnsi="Times New Roman"/>
                <w:sz w:val="24"/>
                <w:szCs w:val="24"/>
              </w:rPr>
              <w:t>вагоноразгрузочные</w:t>
            </w:r>
            <w:proofErr w:type="spellEnd"/>
            <w:r w:rsidRPr="00AA1C96">
              <w:rPr>
                <w:rFonts w:ascii="Times New Roman" w:hAnsi="Times New Roman"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№22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№23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№24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№25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5.3 Контейнеры.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№26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№27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№28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№29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№31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№32</w:t>
            </w:r>
          </w:p>
        </w:tc>
        <w:tc>
          <w:tcPr>
            <w:tcW w:w="891" w:type="pct"/>
          </w:tcPr>
          <w:p w:rsidR="00A718BE" w:rsidRPr="00AA1C96" w:rsidRDefault="00A718BE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718BE" w:rsidRPr="0087604D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</w:tcPr>
          <w:p w:rsidR="00A718BE" w:rsidRPr="003B6E07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proofErr w:type="spellStart"/>
      <w:r w:rsidRPr="00236536">
        <w:rPr>
          <w:rFonts w:ascii="Times New Roman" w:hAnsi="Times New Roman"/>
          <w:b/>
          <w:sz w:val="28"/>
          <w:szCs w:val="28"/>
        </w:rPr>
        <w:t>Практические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536">
        <w:rPr>
          <w:rFonts w:ascii="Times New Roman" w:hAnsi="Times New Roman"/>
          <w:b/>
          <w:sz w:val="28"/>
          <w:szCs w:val="28"/>
        </w:rPr>
        <w:t>занятия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 xml:space="preserve">Определение мощности приводов и производительности </w:t>
      </w:r>
      <w:proofErr w:type="spellStart"/>
      <w:r w:rsidRPr="00AC4101">
        <w:rPr>
          <w:rFonts w:ascii="Times New Roman" w:hAnsi="Times New Roman"/>
          <w:bCs/>
          <w:spacing w:val="-1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8A7B27">
        <w:rPr>
          <w:rFonts w:ascii="Times New Roman" w:eastAsia="Times New Roman" w:hAnsi="Times New Roman" w:cs="Times New Roman"/>
          <w:sz w:val="28"/>
          <w:szCs w:val="28"/>
        </w:rPr>
        <w:t>ОК 02, ПК 1.1, ПК 1.2, ПК 2.1, ПК 2.2, ПК 2.3,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AC410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</w:t>
      </w:r>
      <w:proofErr w:type="spellStart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ремонта, ремонта системы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воздухоснабжения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размеров и характера работы ПТС делят на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однопарковые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которых РЭД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отсутствует и пассажирские составы обрабатываются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на общих путях, </w:t>
      </w: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многопарковых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расцепа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 (12 ч); </w:t>
      </w:r>
      <w:proofErr w:type="gramStart"/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экипировщиков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отцепочный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мм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ремонтом также определяется по формуле (3) и составит:</w:t>
      </w:r>
    </w:p>
    <w:p w:rsidR="006C3DA6" w:rsidRPr="00AC4101" w:rsidRDefault="000C64B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AC4101">
        <w:rPr>
          <w:color w:val="000000" w:themeColor="text1"/>
          <w:sz w:val="28"/>
          <w:szCs w:val="28"/>
        </w:rPr>
        <w:t>Выписать для чего предназначено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 xml:space="preserve">Определение мощности привода и производительности </w:t>
      </w:r>
      <w:proofErr w:type="spellStart"/>
      <w:r w:rsidRPr="00AC4101">
        <w:rPr>
          <w:rFonts w:ascii="Times New Roman" w:hAnsi="Times New Roman" w:cs="Times New Roman"/>
          <w:b/>
          <w:sz w:val="28"/>
          <w:szCs w:val="32"/>
        </w:rPr>
        <w:t>электропогрузчиков</w:t>
      </w:r>
      <w:proofErr w:type="spellEnd"/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Высота подъема (опускания) груза,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Расстояние транспортирования грузов,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Масса грузозахватных приспособлений, </w:t>
            </w:r>
            <w:proofErr w:type="gramStart"/>
            <w:r w:rsidRPr="00AC4101">
              <w:rPr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Масса груза, перемещаемого за один цикл, </w:t>
            </w:r>
            <w:proofErr w:type="gramStart"/>
            <w:r w:rsidRPr="00AC4101">
              <w:rPr>
                <w:rFonts w:eastAsiaTheme="minorEastAsia"/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</w:t>
            </w:r>
            <w:proofErr w:type="gramStart"/>
            <w:r w:rsidRPr="00AC4101">
              <w:rPr>
                <w:color w:val="000000" w:themeColor="text1"/>
              </w:rPr>
              <w:t>с</w:t>
            </w:r>
            <w:proofErr w:type="gramEnd"/>
            <w:r w:rsidRPr="00AC4101">
              <w:rPr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с</w:t>
            </w:r>
            <w:proofErr w:type="gramEnd"/>
            <w:r w:rsidRPr="00AC4101">
              <w:rPr>
                <w:rFonts w:eastAsiaTheme="minorEastAsia"/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Основные потребности мощности погрузчиков – механизмы передвижения и подъема груза. У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заводки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 xml:space="preserve"> под груз, подъем груза на вилах и наклона рамы назад до отказа (для средних условий 10-15с);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0C64B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both"/>
        <w:rPr>
          <w:color w:val="000000" w:themeColor="text1"/>
          <w:sz w:val="28"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lastRenderedPageBreak/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захватного</w:t>
            </w:r>
            <w:proofErr w:type="gramEnd"/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proofErr w:type="spell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0C64B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0C64B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0C64B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0C64B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0C64B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0C64B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0C64B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при качении колеса, кгс;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у ходовых частей, кгс;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0C64B6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(0,5 м/с);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0C64B6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lastRenderedPageBreak/>
        <w:t xml:space="preserve">Произвести расчеты </w:t>
      </w:r>
      <w:proofErr w:type="gramStart"/>
      <w:r w:rsidRPr="00AC4101">
        <w:rPr>
          <w:color w:val="000000" w:themeColor="text1"/>
          <w:sz w:val="28"/>
          <w:szCs w:val="28"/>
        </w:rPr>
        <w:t>согласно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65pt" o:ole="">
                  <v:imagedata r:id="rId35" o:title=""/>
                </v:shape>
                <o:OLEObject Type="Embed" ProgID="Equation.3" ShapeID="_x0000_i1025" DrawAspect="Content" ObjectID="_1745324718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0C64B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4.95pt;height:15.9pt" o:ole="">
            <v:imagedata r:id="rId37" o:title=""/>
          </v:shape>
          <o:OLEObject Type="Embed" ProgID="Equation.3" ShapeID="_x0000_i1026" DrawAspect="Content" ObjectID="_1745324719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="006C3DA6" w:rsidRPr="00602E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3DA6"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4.05pt;height:15.9pt" o:ole="">
            <v:imagedata r:id="rId39" o:title=""/>
          </v:shape>
          <o:OLEObject Type="Embed" ProgID="Equation.3" ShapeID="_x0000_i1027" DrawAspect="Content" ObjectID="_1745324720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9pt;height:19.65pt" o:ole="">
            <v:imagedata r:id="rId41" o:title=""/>
          </v:shape>
          <o:OLEObject Type="Embed" ProgID="Equation.3" ShapeID="_x0000_i1028" DrawAspect="Content" ObjectID="_1745324721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65pt;height:21.5pt" o:ole="">
            <v:imagedata r:id="rId43" o:title=""/>
          </v:shape>
          <o:OLEObject Type="Embed" ProgID="Equation.3" ShapeID="_x0000_i1029" DrawAspect="Content" ObjectID="_1745324722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7pt;height:16.85pt" o:ole="">
            <v:imagedata r:id="rId45" o:title=""/>
          </v:shape>
          <o:OLEObject Type="Embed" ProgID="Equation.3" ShapeID="_x0000_i1030" DrawAspect="Content" ObjectID="_1745324723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lastRenderedPageBreak/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4.95pt;height:15.9pt" o:ole="">
            <v:imagedata r:id="rId47" o:title=""/>
          </v:shape>
          <o:OLEObject Type="Embed" ProgID="Equation.3" ShapeID="_x0000_i1031" DrawAspect="Content" ObjectID="_1745324724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1.2pt;height:18.7pt" o:ole="">
            <v:imagedata r:id="rId49" o:title=""/>
          </v:shape>
          <o:OLEObject Type="Embed" ProgID="Equation.3" ShapeID="_x0000_i1032" DrawAspect="Content" ObjectID="_1745324725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4.05pt;height:15.9pt" o:ole="">
            <v:imagedata r:id="rId51" o:title=""/>
          </v:shape>
          <o:OLEObject Type="Embed" ProgID="Equation.3" ShapeID="_x0000_i1033" DrawAspect="Content" ObjectID="_1745324726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4.05pt;height:16.85pt" o:ole="">
            <v:imagedata r:id="rId53" o:title=""/>
          </v:shape>
          <o:OLEObject Type="Embed" ProgID="Equation.3" ShapeID="_x0000_i1034" DrawAspect="Content" ObjectID="_1745324727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.15pt;height:15.9pt" o:ole="">
            <v:imagedata r:id="rId55" o:title=""/>
          </v:shape>
          <o:OLEObject Type="Embed" ProgID="Equation.3" ShapeID="_x0000_i1035" DrawAspect="Content" ObjectID="_1745324728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9pt;height:19.65pt" o:ole="">
            <v:imagedata r:id="rId57" o:title=""/>
          </v:shape>
          <o:OLEObject Type="Embed" ProgID="Equation.3" ShapeID="_x0000_i1036" DrawAspect="Content" ObjectID="_1745324729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45pt;height:18.7pt" o:ole="">
            <v:imagedata r:id="rId59" o:title=""/>
          </v:shape>
          <o:OLEObject Type="Embed" ProgID="Equation.3" ShapeID="_x0000_i1037" DrawAspect="Content" ObjectID="_1745324730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4.95pt;height:15.9pt" o:ole="">
            <v:imagedata r:id="rId61" o:title=""/>
          </v:shape>
          <o:OLEObject Type="Embed" ProgID="Equation.3" ShapeID="_x0000_i1038" DrawAspect="Content" ObjectID="_1745324731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1.2pt;height:16.85pt" o:ole="">
            <v:imagedata r:id="rId63" o:title=""/>
          </v:shape>
          <o:OLEObject Type="Embed" ProgID="Equation.3" ShapeID="_x0000_i1039" DrawAspect="Content" ObjectID="_1745324732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высота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4.05pt;height:16.85pt" o:ole="">
            <v:imagedata r:id="rId65" o:title=""/>
          </v:shape>
          <o:OLEObject Type="Embed" ProgID="Equation.3" ShapeID="_x0000_i1040" DrawAspect="Content" ObjectID="_1745324733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ленты скребка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.15pt;height:15.9pt" o:ole="">
            <v:imagedata r:id="rId67" o:title=""/>
          </v:shape>
          <o:OLEObject Type="Embed" ProgID="Equation.3" ShapeID="_x0000_i1041" DrawAspect="Content" ObjectID="_1745324734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4.05pt;height:15.9pt" o:ole="">
            <v:imagedata r:id="rId69" o:title=""/>
          </v:shape>
          <o:OLEObject Type="Embed" ProgID="Equation.3" ShapeID="_x0000_i1042" DrawAspect="Content" ObjectID="_1745324735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9pt;height:19.65pt" o:ole="">
            <v:imagedata r:id="rId71" o:title=""/>
          </v:shape>
          <o:OLEObject Type="Embed" ProgID="Equation.3" ShapeID="_x0000_i1043" DrawAspect="Content" ObjectID="_1745324736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5pt;height:18.7pt" o:ole="">
            <v:imagedata r:id="rId73" o:title=""/>
          </v:shape>
          <o:OLEObject Type="Embed" ProgID="Equation.3" ShapeID="_x0000_i1044" DrawAspect="Content" ObjectID="_1745324737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4.05pt;height:15.9pt" o:ole="">
            <v:imagedata r:id="rId75" o:title=""/>
          </v:shape>
          <o:OLEObject Type="Embed" ProgID="Equation.3" ShapeID="_x0000_i1045" DrawAspect="Content" ObjectID="_1745324738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9pt;height:15.9pt" o:ole="">
            <v:imagedata r:id="rId77" o:title=""/>
          </v:shape>
          <o:OLEObject Type="Embed" ProgID="Equation.3" ShapeID="_x0000_i1046" DrawAspect="Content" ObjectID="_1745324739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диаметр винта,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3.1pt;height:16.85pt" o:ole="">
            <v:imagedata r:id="rId79" o:title=""/>
          </v:shape>
          <o:OLEObject Type="Embed" ProgID="Equation.3" ShapeID="_x0000_i1047" DrawAspect="Content" ObjectID="_1745324740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шаг винта,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.15pt;height:14.05pt" o:ole="">
            <v:imagedata r:id="rId81" o:title=""/>
          </v:shape>
          <o:OLEObject Type="Embed" ProgID="Equation.3" ShapeID="_x0000_i1048" DrawAspect="Content" ObjectID="_1745324741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частота вращения винта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.15pt;height:15.9pt" o:ole="">
            <v:imagedata r:id="rId83" o:title=""/>
          </v:shape>
          <o:OLEObject Type="Embed" ProgID="Equation.3" ShapeID="_x0000_i1049" DrawAspect="Content" ObjectID="_1745324742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9pt;height:19.65pt" o:ole="">
            <v:imagedata r:id="rId85" o:title=""/>
          </v:shape>
          <o:OLEObject Type="Embed" ProgID="Equation.3" ShapeID="_x0000_i1050" DrawAspect="Content" ObjectID="_1745324743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5pt;height:18.7pt" o:ole="">
            <v:imagedata r:id="rId87" o:title=""/>
          </v:shape>
          <o:OLEObject Type="Embed" ProgID="Equation.3" ShapeID="_x0000_i1051" DrawAspect="Content" ObjectID="_1745324744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Длина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тепловлажностного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 xml:space="preserve"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отношение средней освещенности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минимальной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инальный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 xml:space="preserve">состоит из автоматических пожарных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 xml:space="preserve"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складах необходимо постоянно осуществлять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</w:t>
            </w:r>
            <w:proofErr w:type="spellStart"/>
            <w:r w:rsidRPr="00AC4101">
              <w:rPr>
                <w:rFonts w:eastAsiaTheme="minorEastAsia"/>
              </w:rPr>
              <w:t>повагонные</w:t>
            </w:r>
            <w:proofErr w:type="spellEnd"/>
            <w:r w:rsidRPr="00AC4101">
              <w:rPr>
                <w:rFonts w:eastAsiaTheme="minorEastAsia"/>
              </w:rPr>
              <w:t xml:space="preserve">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Коэффициент </w:t>
            </w:r>
            <w:proofErr w:type="spellStart"/>
            <w:r w:rsidRPr="00AC4101">
              <w:rPr>
                <w:rFonts w:eastAsiaTheme="minorEastAsia"/>
                <w:color w:val="000000" w:themeColor="text1"/>
              </w:rPr>
              <w:t>складочности</w:t>
            </w:r>
            <w:proofErr w:type="spell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Ширина склада, 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м</w:t>
            </w:r>
            <w:proofErr w:type="gram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Параметры склада определяют исходя из объема </w:t>
      </w:r>
      <w:proofErr w:type="spellStart"/>
      <w:r w:rsidRPr="00AC4101">
        <w:rPr>
          <w:color w:val="000000" w:themeColor="text1"/>
          <w:sz w:val="28"/>
          <w:szCs w:val="28"/>
        </w:rPr>
        <w:t>грузопереработки</w:t>
      </w:r>
      <w:proofErr w:type="spellEnd"/>
      <w:r w:rsidRPr="00AC4101">
        <w:rPr>
          <w:color w:val="000000" w:themeColor="text1"/>
          <w:sz w:val="28"/>
          <w:szCs w:val="28"/>
        </w:rPr>
        <w:t xml:space="preserve">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</w:t>
      </w:r>
      <w:proofErr w:type="gramStart"/>
      <w:r w:rsidRPr="00AC4101">
        <w:rPr>
          <w:color w:val="000000" w:themeColor="text1"/>
          <w:sz w:val="28"/>
          <w:szCs w:val="28"/>
        </w:rPr>
        <w:t>дств в п</w:t>
      </w:r>
      <w:proofErr w:type="gramEnd"/>
      <w:r w:rsidRPr="00AC4101">
        <w:rPr>
          <w:color w:val="000000" w:themeColor="text1"/>
          <w:sz w:val="28"/>
          <w:szCs w:val="28"/>
        </w:rPr>
        <w:t>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0C64B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</w:t>
      </w:r>
      <w:proofErr w:type="gramStart"/>
      <w:r w:rsidRPr="00AC4101">
        <w:rPr>
          <w:rFonts w:eastAsiaTheme="minorEastAsia"/>
          <w:color w:val="000000" w:themeColor="text1"/>
          <w:sz w:val="28"/>
          <w:szCs w:val="28"/>
        </w:rPr>
        <w:t>среднесуточному</w:t>
      </w:r>
      <w:proofErr w:type="gramEnd"/>
      <w:r w:rsidRPr="00AC4101">
        <w:rPr>
          <w:rFonts w:eastAsiaTheme="minorEastAsia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Вместимость склада</w:t>
      </w:r>
      <w:proofErr w:type="gramStart"/>
      <w:r w:rsidRPr="00AC4101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0C64B6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  <w:proofErr w:type="gramStart"/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0C64B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0C64B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</w:t>
      </w:r>
      <w:proofErr w:type="spellStart"/>
      <w:r w:rsidRPr="00AC4101">
        <w:rPr>
          <w:sz w:val="28"/>
          <w:szCs w:val="28"/>
        </w:rPr>
        <w:t>автоподъезды</w:t>
      </w:r>
      <w:proofErr w:type="spellEnd"/>
      <w:r w:rsidRPr="00AC4101">
        <w:rPr>
          <w:sz w:val="28"/>
          <w:szCs w:val="28"/>
        </w:rPr>
        <w:t xml:space="preserve">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  <w:proofErr w:type="gramStart"/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  <w:proofErr w:type="gramEnd"/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зка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вагона,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0C64B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lastRenderedPageBreak/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C4101">
              <w:rPr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sz w:val="28"/>
                <w:szCs w:val="28"/>
              </w:rPr>
              <w:t xml:space="preserve">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  <w:proofErr w:type="gramEnd"/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</w:t>
            </w: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контейнеро-мест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) при переработке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вагонов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лощадки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при непосредственной перегрузке контейнеров из вагона на автомобили (примерно 0,85);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  <w:proofErr w:type="gramEnd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4. Ширина контейнерной площадки определяется в зависимости от средств механизации. При переработке контейнеров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козловым краном ширина контейнерной площадки</w:t>
      </w:r>
      <m:oMath>
        <w:proofErr w:type="gramStart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длина пролета крана,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габарит приближения контейнера к оси подкранового пути,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автопроезды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мест, необходимый для специализации перегрузочной площадки по н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азначениям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0C64B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Провести технико-экономическое сравнение и выбрать оптимальный вариант механизации для переработки универсальных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I вариант – контейнерная площадка, оборудованная </w:t>
      </w:r>
      <w:proofErr w:type="spellStart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Длина контейнерной площадки, </w:t>
            </w: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  <w:proofErr w:type="gramEnd"/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lastRenderedPageBreak/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  <w:proofErr w:type="gramEnd"/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  <w:proofErr w:type="gramEnd"/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Определение капитальных затрат, годовых эксплуатационных расходов и себестоимости выполнения одной </w:t>
      </w:r>
      <w:proofErr w:type="spellStart"/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контейнеро-операции</w:t>
      </w:r>
      <w:proofErr w:type="spellEnd"/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proofErr w:type="spellStart"/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) на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.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змер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0C64B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0C64B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0C64B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0C64B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0C64B6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где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b</w:t>
      </w:r>
      <w:proofErr w:type="spellEnd"/>
      <w:r w:rsidRPr="00AC4101">
        <w:rPr>
          <w:sz w:val="28"/>
          <w:szCs w:val="28"/>
        </w:rPr>
        <w:t xml:space="preserve">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Тд</w:t>
      </w:r>
      <w:proofErr w:type="spellEnd"/>
      <w:r w:rsidRPr="00AC4101">
        <w:rPr>
          <w:sz w:val="28"/>
          <w:szCs w:val="28"/>
        </w:rPr>
        <w:t xml:space="preserve">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e</w:t>
      </w:r>
      <w:proofErr w:type="gramEnd"/>
      <w:r w:rsidRPr="00AC4101">
        <w:rPr>
          <w:sz w:val="28"/>
          <w:szCs w:val="28"/>
        </w:rPr>
        <w:t>м,eс</w:t>
      </w:r>
      <w:proofErr w:type="spellEnd"/>
      <w:r w:rsidRPr="00AC4101">
        <w:rPr>
          <w:sz w:val="28"/>
          <w:szCs w:val="28"/>
        </w:rPr>
        <w:t xml:space="preserve">, - часовая тарифная ставка крановщиков (принять стропальщика - 160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 xml:space="preserve">/час, механизатора - 220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>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R</w:t>
      </w:r>
      <w:proofErr w:type="gramEnd"/>
      <w:r w:rsidRPr="00AC4101">
        <w:rPr>
          <w:sz w:val="28"/>
          <w:szCs w:val="28"/>
        </w:rPr>
        <w:t>м</w:t>
      </w:r>
      <w:proofErr w:type="spellEnd"/>
      <w:r w:rsidRPr="00AC4101">
        <w:rPr>
          <w:sz w:val="28"/>
          <w:szCs w:val="28"/>
        </w:rPr>
        <w:t xml:space="preserve">, </w:t>
      </w:r>
      <w:proofErr w:type="spellStart"/>
      <w:r w:rsidRPr="00AC4101">
        <w:rPr>
          <w:sz w:val="28"/>
          <w:szCs w:val="28"/>
        </w:rPr>
        <w:t>Rс</w:t>
      </w:r>
      <w:proofErr w:type="spellEnd"/>
      <w:r w:rsidRPr="00AC4101">
        <w:rPr>
          <w:sz w:val="28"/>
          <w:szCs w:val="28"/>
        </w:rPr>
        <w:t xml:space="preserve">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</w:t>
      </w:r>
      <w:proofErr w:type="spellStart"/>
      <w:proofErr w:type="gramStart"/>
      <w:r w:rsidRPr="00AC4101">
        <w:rPr>
          <w:sz w:val="28"/>
          <w:szCs w:val="28"/>
        </w:rPr>
        <w:t>N</w:t>
      </w:r>
      <w:proofErr w:type="gramEnd"/>
      <w:r w:rsidRPr="00AC4101">
        <w:rPr>
          <w:sz w:val="28"/>
          <w:szCs w:val="28"/>
        </w:rPr>
        <w:t>к</w:t>
      </w:r>
      <w:proofErr w:type="spellEnd"/>
      <w:r w:rsidRPr="00AC4101">
        <w:rPr>
          <w:sz w:val="28"/>
          <w:szCs w:val="28"/>
        </w:rPr>
        <w:t xml:space="preserve">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0C64B6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Тр</w:t>
      </w:r>
      <w:proofErr w:type="spellEnd"/>
      <w:proofErr w:type="gramEnd"/>
      <w:r w:rsidRPr="00AC4101">
        <w:rPr>
          <w:sz w:val="28"/>
          <w:szCs w:val="28"/>
        </w:rPr>
        <w:t xml:space="preserve"> - продолжительность работы машин в течение года на переработке всего грузопотока, ч;</w:t>
      </w:r>
    </w:p>
    <w:p w:rsidR="00AC4101" w:rsidRPr="00AC4101" w:rsidRDefault="000C64B6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К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А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n</w:t>
      </w:r>
      <w:proofErr w:type="spellEnd"/>
      <w:r w:rsidRPr="00AC4101">
        <w:rPr>
          <w:sz w:val="28"/>
          <w:szCs w:val="28"/>
        </w:rPr>
        <w:t xml:space="preserve"> - количество слагаемых в формуле при определении</w:t>
      </w:r>
      <w:proofErr w:type="gramStart"/>
      <w:r w:rsidRPr="00AC4101">
        <w:rPr>
          <w:sz w:val="28"/>
          <w:szCs w:val="28"/>
        </w:rPr>
        <w:t xml:space="preserve"> ∑К</w:t>
      </w:r>
      <w:proofErr w:type="gramEnd"/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</w:t>
      </w:r>
      <w:proofErr w:type="gramStart"/>
      <w:r w:rsidRPr="00AC4101">
        <w:rPr>
          <w:sz w:val="28"/>
          <w:szCs w:val="28"/>
          <w:shd w:val="clear" w:color="auto" w:fill="FFFFFF"/>
        </w:rPr>
        <w:t>ств пл</w:t>
      </w:r>
      <w:proofErr w:type="gramEnd"/>
      <w:r w:rsidRPr="00AC4101">
        <w:rPr>
          <w:sz w:val="28"/>
          <w:szCs w:val="28"/>
          <w:shd w:val="clear" w:color="auto" w:fill="FFFFFF"/>
        </w:rPr>
        <w:t>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1. Дата и место открытия первой железной дороги </w:t>
      </w:r>
      <w:proofErr w:type="spellStart"/>
      <w:r w:rsidRPr="00AC4101">
        <w:rPr>
          <w:bCs/>
          <w:sz w:val="28"/>
          <w:szCs w:val="28"/>
        </w:rPr>
        <w:t>необщего</w:t>
      </w:r>
      <w:proofErr w:type="spellEnd"/>
      <w:r w:rsidRPr="00AC4101">
        <w:rPr>
          <w:bCs/>
          <w:sz w:val="28"/>
          <w:szCs w:val="28"/>
        </w:rPr>
        <w:t xml:space="preserve">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2. Дата и название первой </w:t>
      </w:r>
      <w:proofErr w:type="gramStart"/>
      <w:r w:rsidRPr="00AC4101">
        <w:rPr>
          <w:bCs/>
          <w:sz w:val="28"/>
          <w:szCs w:val="28"/>
        </w:rPr>
        <w:t>железной</w:t>
      </w:r>
      <w:proofErr w:type="gramEnd"/>
      <w:r w:rsidRPr="00AC4101">
        <w:rPr>
          <w:bCs/>
          <w:sz w:val="28"/>
          <w:szCs w:val="28"/>
        </w:rPr>
        <w:t xml:space="preserve">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3. Протяженность и название первой по длине </w:t>
      </w:r>
      <w:proofErr w:type="spellStart"/>
      <w:r w:rsidRPr="00AC4101">
        <w:rPr>
          <w:bCs/>
          <w:sz w:val="28"/>
          <w:szCs w:val="28"/>
        </w:rPr>
        <w:t>двухпутной</w:t>
      </w:r>
      <w:proofErr w:type="spellEnd"/>
      <w:r w:rsidRPr="00AC4101">
        <w:rPr>
          <w:bCs/>
          <w:sz w:val="28"/>
          <w:szCs w:val="28"/>
        </w:rPr>
        <w:t xml:space="preserve">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AC4101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AC410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A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  <w:proofErr w:type="gramEnd"/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Центральны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11.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Контейнер, изготовленный металлическим со сварным кузовом, который укреплен на раме с колесами:</w:t>
      </w:r>
      <w:proofErr w:type="gram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14. Контейнер с металлическим кузовом, снабжен 4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замкнутыминесущими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  <w:proofErr w:type="gramEnd"/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Винопродуктов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А) Под крышей вагона, в перегородке, отделяющей грузовое помещение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13.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Г – Вагон грузоподъемностью 50 т для перевозки тарно-штучных и </w:t>
            </w: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B97483" w:rsidRPr="0008701B" w:rsidRDefault="00B97483" w:rsidP="00B974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08701B" w:rsidRDefault="00CF53C3" w:rsidP="0065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449E" w:rsidRPr="0008701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индивидуальный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Дайте определение следующим видам ТПС: тепловоз, электропоезд,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газотурбовоз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групповой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4A6" w:rsidRPr="0008701B" w:rsidRDefault="00F80369" w:rsidP="00F803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F80369" w:rsidRPr="00F80369" w:rsidRDefault="00F80369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01A81">
        <w:rPr>
          <w:bCs/>
          <w:spacing w:val="-1"/>
          <w:sz w:val="28"/>
          <w:szCs w:val="28"/>
        </w:rPr>
        <w:t>Пассажирский</w:t>
      </w:r>
      <w:proofErr w:type="gramEnd"/>
      <w:r w:rsidRPr="00A01A81">
        <w:rPr>
          <w:bCs/>
          <w:spacing w:val="-1"/>
          <w:sz w:val="28"/>
          <w:szCs w:val="28"/>
        </w:rPr>
        <w:t xml:space="preserve">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строение </w:t>
      </w:r>
      <w:proofErr w:type="spellStart"/>
      <w:r w:rsidRPr="00A01A81">
        <w:rPr>
          <w:sz w:val="28"/>
          <w:szCs w:val="28"/>
        </w:rPr>
        <w:t>автосцепного</w:t>
      </w:r>
      <w:proofErr w:type="spellEnd"/>
      <w:r w:rsidRPr="00A01A81">
        <w:rPr>
          <w:sz w:val="28"/>
          <w:szCs w:val="28"/>
        </w:rPr>
        <w:t xml:space="preserve">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Требования ПТЭ к </w:t>
      </w:r>
      <w:proofErr w:type="spellStart"/>
      <w:r w:rsidRPr="00A01A81">
        <w:rPr>
          <w:sz w:val="28"/>
          <w:szCs w:val="28"/>
        </w:rPr>
        <w:t>автосцепному</w:t>
      </w:r>
      <w:proofErr w:type="spellEnd"/>
      <w:r w:rsidRPr="00A01A81">
        <w:rPr>
          <w:sz w:val="28"/>
          <w:szCs w:val="28"/>
        </w:rPr>
        <w:t xml:space="preserve">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 xml:space="preserve">Основные требования к локомотивам и </w:t>
      </w:r>
      <w:proofErr w:type="spellStart"/>
      <w:r w:rsidRPr="00A01A81">
        <w:rPr>
          <w:bCs/>
          <w:spacing w:val="-1"/>
          <w:sz w:val="28"/>
          <w:szCs w:val="28"/>
        </w:rPr>
        <w:t>моторвагонному</w:t>
      </w:r>
      <w:proofErr w:type="spellEnd"/>
      <w:r w:rsidRPr="00A01A81">
        <w:rPr>
          <w:bCs/>
          <w:spacing w:val="-1"/>
          <w:sz w:val="28"/>
          <w:szCs w:val="28"/>
        </w:rPr>
        <w:t xml:space="preserve">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Устройства сигнализации, централизации, блокировки на перегонах (автоматическая блокировка, диспетчерский </w:t>
      </w:r>
      <w:proofErr w:type="gramStart"/>
      <w:r w:rsidRPr="00A01A81">
        <w:rPr>
          <w:sz w:val="28"/>
          <w:szCs w:val="28"/>
        </w:rPr>
        <w:t>контроль за</w:t>
      </w:r>
      <w:proofErr w:type="gramEnd"/>
      <w:r w:rsidRPr="00A01A81">
        <w:rPr>
          <w:sz w:val="28"/>
          <w:szCs w:val="28"/>
        </w:rPr>
        <w:t xml:space="preserve">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lastRenderedPageBreak/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01A81">
        <w:rPr>
          <w:sz w:val="28"/>
          <w:szCs w:val="28"/>
        </w:rPr>
        <w:t>Электропогрузчики</w:t>
      </w:r>
      <w:proofErr w:type="spellEnd"/>
      <w:r w:rsidRPr="00A01A81">
        <w:rPr>
          <w:sz w:val="28"/>
          <w:szCs w:val="28"/>
        </w:rPr>
        <w:t>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классификация конвейеров. Ленточные конвейеры, винтовые. Элеваторы, </w:t>
      </w:r>
      <w:proofErr w:type="spellStart"/>
      <w:r w:rsidRPr="00A01A81">
        <w:rPr>
          <w:sz w:val="28"/>
          <w:szCs w:val="28"/>
        </w:rPr>
        <w:t>вагоноопрокидыватели</w:t>
      </w:r>
      <w:proofErr w:type="spellEnd"/>
      <w:r w:rsidRPr="00A01A81">
        <w:rPr>
          <w:sz w:val="28"/>
          <w:szCs w:val="28"/>
        </w:rPr>
        <w:t>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Повышенные пути, эстакады. Элементная и комплексная </w:t>
      </w:r>
      <w:proofErr w:type="gramStart"/>
      <w:r w:rsidRPr="00A01A81">
        <w:rPr>
          <w:bCs/>
          <w:spacing w:val="-1"/>
          <w:sz w:val="28"/>
          <w:szCs w:val="28"/>
        </w:rPr>
        <w:t>механизация</w:t>
      </w:r>
      <w:proofErr w:type="gramEnd"/>
      <w:r w:rsidRPr="00A01A81">
        <w:rPr>
          <w:bCs/>
          <w:spacing w:val="-1"/>
          <w:sz w:val="28"/>
          <w:szCs w:val="28"/>
        </w:rPr>
        <w:t xml:space="preserve">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 xml:space="preserve">Инструкция для </w:t>
      </w:r>
      <w:proofErr w:type="gramStart"/>
      <w:r w:rsidRPr="000454D8">
        <w:rPr>
          <w:b/>
          <w:sz w:val="28"/>
          <w:szCs w:val="28"/>
        </w:rPr>
        <w:t>экзаменующегося</w:t>
      </w:r>
      <w:proofErr w:type="gramEnd"/>
      <w:r w:rsidRPr="000454D8">
        <w:rPr>
          <w:b/>
          <w:sz w:val="28"/>
          <w:szCs w:val="28"/>
        </w:rPr>
        <w:t>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E7634D" w:rsidRPr="0008701B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08701B">
        <w:rPr>
          <w:sz w:val="28"/>
          <w:szCs w:val="28"/>
        </w:rPr>
        <w:t>Контролируемые компетенции</w:t>
      </w:r>
      <w:r w:rsidRPr="0008701B">
        <w:rPr>
          <w:color w:val="FF0000"/>
          <w:sz w:val="28"/>
          <w:szCs w:val="28"/>
        </w:rPr>
        <w:t xml:space="preserve"> </w:t>
      </w:r>
      <w:r w:rsidRPr="0008701B">
        <w:rPr>
          <w:sz w:val="28"/>
          <w:szCs w:val="28"/>
        </w:rPr>
        <w:t>ОК 02, ПК.1.1, ПК</w:t>
      </w:r>
      <w:proofErr w:type="gramStart"/>
      <w:r w:rsidRPr="0008701B">
        <w:rPr>
          <w:sz w:val="28"/>
          <w:szCs w:val="28"/>
        </w:rPr>
        <w:t>1</w:t>
      </w:r>
      <w:proofErr w:type="gramEnd"/>
      <w:r w:rsidRPr="0008701B">
        <w:rPr>
          <w:sz w:val="28"/>
          <w:szCs w:val="28"/>
        </w:rPr>
        <w:t xml:space="preserve">.2, ПК 2.1-ПК 2.3, ПК 3.2 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 xml:space="preserve">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proofErr w:type="spellStart"/>
            <w:r w:rsidRPr="001111A3">
              <w:t>Электропогрузчики</w:t>
            </w:r>
            <w:proofErr w:type="spellEnd"/>
            <w:r w:rsidRPr="001111A3">
              <w:t>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Назначение и строение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автосцепного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вагоноопрокидыватели</w:t>
            </w:r>
            <w:proofErr w:type="spellEnd"/>
            <w:r w:rsidRPr="001111A3">
              <w:rPr>
                <w:rFonts w:ascii="Times New Roman" w:hAnsi="Times New Roman" w:cs="Times New Roman"/>
              </w:rPr>
              <w:t>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Требования ПТЭ к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автосцепному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 xml:space="preserve">Устройства сигнализации, централизации, блокировки на перегонах (автоматическая блокировка, диспетчерский </w:t>
            </w:r>
            <w:proofErr w:type="gramStart"/>
            <w:r w:rsidRPr="001111A3">
              <w:t>контроль за</w:t>
            </w:r>
            <w:proofErr w:type="gramEnd"/>
            <w:r w:rsidRPr="001111A3">
              <w:t xml:space="preserve">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Повышенные пути, эстакады. Элементная и комплексная </w:t>
            </w:r>
            <w:proofErr w:type="gramStart"/>
            <w:r w:rsidRPr="001111A3">
              <w:rPr>
                <w:rFonts w:ascii="Times New Roman" w:hAnsi="Times New Roman" w:cs="Times New Roman"/>
                <w:bCs/>
                <w:spacing w:val="-1"/>
              </w:rPr>
              <w:t>механизация</w:t>
            </w:r>
            <w:proofErr w:type="gramEnd"/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</w:t>
            </w:r>
            <w:proofErr w:type="gram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и грузовой парки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Основные требования к локомотивам и </w:t>
            </w:r>
            <w:proofErr w:type="spell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моторвагонному</w:t>
            </w:r>
            <w:proofErr w:type="spell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подвижному составу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дисциплин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54" w:rsidRDefault="00B35E54" w:rsidP="00274C98">
      <w:pPr>
        <w:spacing w:after="0" w:line="240" w:lineRule="auto"/>
      </w:pPr>
      <w:r>
        <w:separator/>
      </w:r>
    </w:p>
  </w:endnote>
  <w:endnote w:type="continuationSeparator" w:id="0">
    <w:p w:rsidR="00B35E54" w:rsidRDefault="00B35E54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0C64B6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05A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0C64B6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185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54" w:rsidRDefault="00B35E54" w:rsidP="00274C98">
      <w:pPr>
        <w:spacing w:after="0" w:line="240" w:lineRule="auto"/>
      </w:pPr>
      <w:r>
        <w:separator/>
      </w:r>
    </w:p>
  </w:footnote>
  <w:footnote w:type="continuationSeparator" w:id="0">
    <w:p w:rsidR="00B35E54" w:rsidRDefault="00B35E54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A424D"/>
    <w:rsid w:val="000B48BF"/>
    <w:rsid w:val="000C64B6"/>
    <w:rsid w:val="000D42DA"/>
    <w:rsid w:val="000E1537"/>
    <w:rsid w:val="000F5153"/>
    <w:rsid w:val="000F70E6"/>
    <w:rsid w:val="001111A3"/>
    <w:rsid w:val="00121102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10189"/>
    <w:rsid w:val="00324238"/>
    <w:rsid w:val="003440E9"/>
    <w:rsid w:val="00361220"/>
    <w:rsid w:val="00364187"/>
    <w:rsid w:val="00365D24"/>
    <w:rsid w:val="0037414B"/>
    <w:rsid w:val="00374709"/>
    <w:rsid w:val="00390393"/>
    <w:rsid w:val="003954A6"/>
    <w:rsid w:val="003A1BDF"/>
    <w:rsid w:val="003A310C"/>
    <w:rsid w:val="003A7DFD"/>
    <w:rsid w:val="003B6E07"/>
    <w:rsid w:val="003D5079"/>
    <w:rsid w:val="003D7BFE"/>
    <w:rsid w:val="003F2DB6"/>
    <w:rsid w:val="0042570E"/>
    <w:rsid w:val="0043021F"/>
    <w:rsid w:val="0043206E"/>
    <w:rsid w:val="00441B2A"/>
    <w:rsid w:val="00441BF5"/>
    <w:rsid w:val="00446629"/>
    <w:rsid w:val="00450262"/>
    <w:rsid w:val="0045102C"/>
    <w:rsid w:val="00455035"/>
    <w:rsid w:val="00456D30"/>
    <w:rsid w:val="0046269A"/>
    <w:rsid w:val="00464537"/>
    <w:rsid w:val="004714B5"/>
    <w:rsid w:val="00472964"/>
    <w:rsid w:val="00483C19"/>
    <w:rsid w:val="004B4EF0"/>
    <w:rsid w:val="004B5E68"/>
    <w:rsid w:val="004B6E09"/>
    <w:rsid w:val="004D20F9"/>
    <w:rsid w:val="004F5BB1"/>
    <w:rsid w:val="00502F36"/>
    <w:rsid w:val="00521301"/>
    <w:rsid w:val="00525D3B"/>
    <w:rsid w:val="005275BF"/>
    <w:rsid w:val="0053306F"/>
    <w:rsid w:val="00537B57"/>
    <w:rsid w:val="00547067"/>
    <w:rsid w:val="00555CE1"/>
    <w:rsid w:val="00562B22"/>
    <w:rsid w:val="005757BF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7984"/>
    <w:rsid w:val="00677A8C"/>
    <w:rsid w:val="00690144"/>
    <w:rsid w:val="0069775F"/>
    <w:rsid w:val="00697DC8"/>
    <w:rsid w:val="006B171E"/>
    <w:rsid w:val="006B2DED"/>
    <w:rsid w:val="006C1F22"/>
    <w:rsid w:val="006C3DA6"/>
    <w:rsid w:val="006C7796"/>
    <w:rsid w:val="006D185D"/>
    <w:rsid w:val="006E2B27"/>
    <w:rsid w:val="007001DB"/>
    <w:rsid w:val="007071BA"/>
    <w:rsid w:val="00724430"/>
    <w:rsid w:val="00724586"/>
    <w:rsid w:val="007258D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4B35"/>
    <w:rsid w:val="009A01E1"/>
    <w:rsid w:val="009A4F3E"/>
    <w:rsid w:val="009A6859"/>
    <w:rsid w:val="009B4CBF"/>
    <w:rsid w:val="009C409C"/>
    <w:rsid w:val="009E33A6"/>
    <w:rsid w:val="009E3922"/>
    <w:rsid w:val="009E3DBD"/>
    <w:rsid w:val="009F09AA"/>
    <w:rsid w:val="009F259F"/>
    <w:rsid w:val="00A021E9"/>
    <w:rsid w:val="00A0257E"/>
    <w:rsid w:val="00A119C8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4101"/>
    <w:rsid w:val="00AE7412"/>
    <w:rsid w:val="00AF550A"/>
    <w:rsid w:val="00AF5D89"/>
    <w:rsid w:val="00B213BF"/>
    <w:rsid w:val="00B35E54"/>
    <w:rsid w:val="00B4273C"/>
    <w:rsid w:val="00B45883"/>
    <w:rsid w:val="00B50557"/>
    <w:rsid w:val="00B528D1"/>
    <w:rsid w:val="00B56C3C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68E0"/>
    <w:rsid w:val="00BF72E1"/>
    <w:rsid w:val="00BF757A"/>
    <w:rsid w:val="00C006F8"/>
    <w:rsid w:val="00C04A61"/>
    <w:rsid w:val="00C066A1"/>
    <w:rsid w:val="00C1635D"/>
    <w:rsid w:val="00C259E8"/>
    <w:rsid w:val="00C27AE1"/>
    <w:rsid w:val="00C57E66"/>
    <w:rsid w:val="00C61DFF"/>
    <w:rsid w:val="00C6604A"/>
    <w:rsid w:val="00C6798C"/>
    <w:rsid w:val="00C8205C"/>
    <w:rsid w:val="00C868F2"/>
    <w:rsid w:val="00C91169"/>
    <w:rsid w:val="00C97BDA"/>
    <w:rsid w:val="00CB7036"/>
    <w:rsid w:val="00CD43C9"/>
    <w:rsid w:val="00CD7D88"/>
    <w:rsid w:val="00CE1CB4"/>
    <w:rsid w:val="00CF53C3"/>
    <w:rsid w:val="00CF5CEC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C5D31"/>
    <w:rsid w:val="00EC7A7A"/>
    <w:rsid w:val="00ED197B"/>
    <w:rsid w:val="00ED4681"/>
    <w:rsid w:val="00EE58AA"/>
    <w:rsid w:val="00EE5A28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A4169"/>
    <w:rsid w:val="00FB58D5"/>
    <w:rsid w:val="00FB6ADC"/>
    <w:rsid w:val="00FB6DD5"/>
    <w:rsid w:val="00FC4F4A"/>
    <w:rsid w:val="00FD0B4F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EF98-CCFA-4EC6-8058-96414EF0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19663</Words>
  <Characters>112082</Characters>
  <Application>Microsoft Office Word</Application>
  <DocSecurity>0</DocSecurity>
  <Lines>934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60</cp:revision>
  <cp:lastPrinted>2022-03-10T12:08:00Z</cp:lastPrinted>
  <dcterms:created xsi:type="dcterms:W3CDTF">2023-04-13T11:24:00Z</dcterms:created>
  <dcterms:modified xsi:type="dcterms:W3CDTF">2023-05-11T12:38:00Z</dcterms:modified>
</cp:coreProperties>
</file>