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EE0A" w14:textId="65B09064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41A0456A" w14:textId="3C93BB5D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0A87C00C" w14:textId="14DF36FF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524D95AC" w14:textId="0573DACE" w:rsidR="008E4CCB" w:rsidRDefault="008E4CCB" w:rsidP="00825D5A">
      <w:pPr>
        <w:rPr>
          <w:rFonts w:ascii="Times New Roman" w:hAnsi="Times New Roman" w:cs="Times New Roman"/>
          <w:sz w:val="24"/>
        </w:rPr>
      </w:pPr>
    </w:p>
    <w:p w14:paraId="489DB2DA" w14:textId="77777777" w:rsidR="008E4CCB" w:rsidRPr="00463984" w:rsidRDefault="008E4CCB" w:rsidP="00825D5A">
      <w:pPr>
        <w:rPr>
          <w:rFonts w:ascii="Times New Roman" w:hAnsi="Times New Roman" w:cs="Times New Roman"/>
          <w:sz w:val="24"/>
        </w:rPr>
      </w:pPr>
    </w:p>
    <w:p w14:paraId="613ACA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7645012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E6095DC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A61F22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A93F58C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93FCFDB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14:paraId="1015CFCA" w14:textId="77777777" w:rsidR="003A2AB0" w:rsidRPr="003A2AB0" w:rsidRDefault="00810026" w:rsidP="003A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ОП.08 </w:t>
      </w:r>
      <w:r w:rsidR="003A2AB0" w:rsidRPr="003A2AB0">
        <w:rPr>
          <w:rFonts w:ascii="Times New Roman" w:hAnsi="Times New Roman" w:cs="Times New Roman"/>
          <w:b/>
          <w:sz w:val="24"/>
          <w:szCs w:val="24"/>
        </w:rPr>
        <w:t>Цифровая схемотехника</w:t>
      </w:r>
    </w:p>
    <w:p w14:paraId="2FD139F2" w14:textId="77777777" w:rsidR="00825D5A" w:rsidRPr="003A2AB0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0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14:paraId="08A8D049" w14:textId="77777777" w:rsidR="00825D5A" w:rsidRPr="003A2AB0" w:rsidRDefault="003A2AB0" w:rsidP="00825D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AB0">
        <w:rPr>
          <w:rFonts w:ascii="Times New Roman" w:hAnsi="Times New Roman" w:cs="Times New Roman"/>
          <w:b/>
          <w:bCs/>
          <w:iCs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4F4B2C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1E5DD05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3A5CCAAE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14D84217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3A2AB0">
        <w:rPr>
          <w:rFonts w:ascii="Times New Roman" w:hAnsi="Times New Roman"/>
          <w:i/>
          <w:sz w:val="24"/>
        </w:rPr>
        <w:t>202</w:t>
      </w:r>
      <w:r w:rsidR="00A8725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14:paraId="476C2DC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A8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BB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887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79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875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BD0C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289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277C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9E8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335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0813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A41D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CE90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04075B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1DAE7F3E" w14:textId="77777777" w:rsidTr="00825D5A">
        <w:tc>
          <w:tcPr>
            <w:tcW w:w="7526" w:type="dxa"/>
          </w:tcPr>
          <w:p w14:paraId="099B2426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1FC68379" w14:textId="77777777" w:rsidR="00825D5A" w:rsidRDefault="00825D5A" w:rsidP="00C16FA4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14:paraId="7E9BB4A9" w14:textId="77777777" w:rsidTr="00825D5A">
        <w:tc>
          <w:tcPr>
            <w:tcW w:w="7526" w:type="dxa"/>
          </w:tcPr>
          <w:p w14:paraId="4A542F89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1AB07596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40FEF599" w14:textId="77777777" w:rsidTr="00825D5A">
        <w:tc>
          <w:tcPr>
            <w:tcW w:w="7526" w:type="dxa"/>
          </w:tcPr>
          <w:p w14:paraId="366EA7F0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E2D756F" w14:textId="77777777" w:rsidR="00825D5A" w:rsidRDefault="00C16F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25D5A" w14:paraId="257358F1" w14:textId="77777777" w:rsidTr="00825D5A">
        <w:trPr>
          <w:trHeight w:val="670"/>
        </w:trPr>
        <w:tc>
          <w:tcPr>
            <w:tcW w:w="7526" w:type="dxa"/>
          </w:tcPr>
          <w:p w14:paraId="1020B2F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7F8DE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14:paraId="220E11C0" w14:textId="77777777" w:rsidTr="00825D5A">
        <w:tc>
          <w:tcPr>
            <w:tcW w:w="7526" w:type="dxa"/>
          </w:tcPr>
          <w:p w14:paraId="5527EBB8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78AC755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25D5A" w14:paraId="6F35E184" w14:textId="77777777" w:rsidTr="00825D5A">
        <w:tc>
          <w:tcPr>
            <w:tcW w:w="7526" w:type="dxa"/>
          </w:tcPr>
          <w:p w14:paraId="10CBAE9F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70F6C24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587362B" w14:textId="77777777" w:rsidR="00825D5A" w:rsidRDefault="00810026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01197340" w14:textId="77777777" w:rsidR="00825D5A" w:rsidRPr="00C86CE4" w:rsidRDefault="00825D5A" w:rsidP="00C86CE4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C86CE4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867201D" w14:textId="77777777" w:rsidR="00825D5A" w:rsidRPr="00C86CE4" w:rsidRDefault="00825D5A" w:rsidP="00C86CE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3747C56A" w14:textId="5C13A04D" w:rsidR="005C00BE" w:rsidRDefault="003A2AB0" w:rsidP="005C00BE">
      <w:pPr>
        <w:tabs>
          <w:tab w:val="left" w:pos="0"/>
        </w:tabs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учебной дисциплины ОП.08 Цифровая схемотехника </w:t>
      </w:r>
      <w:r w:rsidR="005C00B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E4CCB" w:rsidRPr="008E4CCB">
        <w:rPr>
          <w:rFonts w:ascii="Times New Roman" w:eastAsia="Times New Roman" w:hAnsi="Times New Roman" w:cs="Times New Roman"/>
          <w:sz w:val="28"/>
          <w:szCs w:val="28"/>
        </w:rPr>
        <w:t>частью основной образовательной программы - программы подготовки специалистов среднего звена (далее – ООП-ППССЗ)</w:t>
      </w:r>
      <w:r w:rsidR="005C00BE">
        <w:rPr>
          <w:rFonts w:ascii="Times New Roman" w:hAnsi="Times New Roman" w:cs="Times New Roman"/>
          <w:sz w:val="28"/>
          <w:szCs w:val="28"/>
        </w:rPr>
        <w:t xml:space="preserve"> в соответствии с ФГОС для </w:t>
      </w:r>
      <w:r w:rsidR="005C00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="005C00BE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14:paraId="576D4062" w14:textId="77777777" w:rsidR="005C00BE" w:rsidRDefault="005C00BE" w:rsidP="005C00BE">
      <w:pPr>
        <w:pStyle w:val="11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9926DAC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1861343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F9DB886" w14:textId="77777777" w:rsidR="005C00BE" w:rsidRDefault="005C00BE" w:rsidP="005C00BE">
      <w:pPr>
        <w:shd w:val="clear" w:color="auto" w:fill="FFFFFF"/>
        <w:tabs>
          <w:tab w:val="left" w:pos="0"/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0BCB596" w14:textId="77777777" w:rsidR="00825D5A" w:rsidRPr="00C86CE4" w:rsidRDefault="00825D5A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28F0B37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E2102" w14:textId="29FD6484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C86C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86CE4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ООП-ППССЗ: </w:t>
      </w:r>
    </w:p>
    <w:p w14:paraId="645BBB76" w14:textId="77777777" w:rsidR="008E4CCB" w:rsidRPr="008E4CCB" w:rsidRDefault="008E4CCB" w:rsidP="008E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Учебная дисциплина ОП.08 Цифровая схемотехника является частью общепрофессионального цикла</w:t>
      </w:r>
      <w:r w:rsidRPr="008E4CCB">
        <w:rPr>
          <w:rFonts w:ascii="Times New Roman" w:eastAsia="Arial" w:hAnsi="Times New Roman" w:cs="Times New Roman"/>
          <w:sz w:val="28"/>
          <w:szCs w:val="28"/>
        </w:rPr>
        <w:t xml:space="preserve"> основной образовательной программы ООП-</w:t>
      </w:r>
      <w:r w:rsidRPr="008E4CCB">
        <w:rPr>
          <w:rFonts w:ascii="Times New Roman" w:eastAsia="Arial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14:paraId="2F76A2D5" w14:textId="77777777" w:rsidR="00825D5A" w:rsidRPr="00C86CE4" w:rsidRDefault="00825D5A" w:rsidP="00C86C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7551A30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sz w:val="28"/>
          <w:szCs w:val="28"/>
        </w:rPr>
        <w:t>1.3.1В результате освоения учебной дисциплины обучающийся должен</w:t>
      </w:r>
    </w:p>
    <w:p w14:paraId="57E8926B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уметь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046005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 использовать типовые средства вычислительной техники и программного обеспечения;</w:t>
      </w:r>
    </w:p>
    <w:p w14:paraId="6887F1E7" w14:textId="77777777" w:rsidR="00AA033A" w:rsidRPr="00C86CE4" w:rsidRDefault="00C86CE4" w:rsidP="00C86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проводить контроль и анализ процесса функционирования цифровых схемотехнических устройств по функциональным схемам.</w:t>
      </w:r>
    </w:p>
    <w:p w14:paraId="42582520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знать</w:t>
      </w:r>
      <w:r w:rsidRPr="00C86CE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4A952048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– виды информации и способы ее представления в ЭВМ;</w:t>
      </w:r>
    </w:p>
    <w:p w14:paraId="560433F6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6CE4">
        <w:rPr>
          <w:rFonts w:ascii="Times New Roman" w:hAnsi="Times New Roman" w:cs="Times New Roman"/>
          <w:iCs/>
          <w:sz w:val="28"/>
          <w:szCs w:val="28"/>
        </w:rPr>
        <w:t>− алгоритмы функционирования цифровой схемотехники.</w:t>
      </w:r>
    </w:p>
    <w:p w14:paraId="7A4A3AFB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C5AE7D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CE4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16C3BC44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общие:</w:t>
      </w:r>
    </w:p>
    <w:p w14:paraId="6E1A41C9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C86CE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005AA7F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C86CE4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</w:p>
    <w:p w14:paraId="30EB8B5F" w14:textId="77777777" w:rsidR="00C86CE4" w:rsidRPr="00C86CE4" w:rsidRDefault="00C86CE4" w:rsidP="00C8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/>
          <w:bCs/>
          <w:iCs/>
          <w:sz w:val="28"/>
          <w:szCs w:val="28"/>
        </w:rPr>
        <w:t>- профессиональные:</w:t>
      </w:r>
    </w:p>
    <w:p w14:paraId="574E9C05" w14:textId="77777777" w:rsidR="00C86CE4" w:rsidRPr="00C86CE4" w:rsidRDefault="00C86CE4" w:rsidP="00C86CE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ПК1.1</w:t>
      </w:r>
      <w:r w:rsidRPr="00C86CE4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7DC4523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93F9F9" w14:textId="77777777" w:rsidR="00825D5A" w:rsidRPr="00C86CE4" w:rsidRDefault="00825D5A" w:rsidP="00C86CE4">
      <w:pPr>
        <w:spacing w:after="0" w:line="240" w:lineRule="auto"/>
        <w:ind w:firstLine="709"/>
        <w:jc w:val="both"/>
        <w:rPr>
          <w:sz w:val="28"/>
          <w:szCs w:val="28"/>
        </w:rPr>
      </w:pPr>
      <w:r w:rsidRPr="00C86CE4">
        <w:rPr>
          <w:rFonts w:ascii="Times New Roman" w:hAnsi="Times New Roman"/>
          <w:sz w:val="28"/>
          <w:szCs w:val="28"/>
        </w:rPr>
        <w:t xml:space="preserve">1.3.3В результате освоения программы </w:t>
      </w:r>
      <w:r w:rsidRPr="00C86CE4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A87251">
        <w:rPr>
          <w:rFonts w:ascii="Times New Roman" w:hAnsi="Times New Roman" w:cs="Times New Roman"/>
          <w:sz w:val="28"/>
          <w:szCs w:val="28"/>
        </w:rPr>
        <w:t xml:space="preserve"> </w:t>
      </w:r>
      <w:r w:rsidRPr="00C86CE4">
        <w:rPr>
          <w:rFonts w:ascii="Times New Roman" w:hAnsi="Times New Roman"/>
          <w:sz w:val="28"/>
          <w:szCs w:val="28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1AE9C390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150039C4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цифровой.</w:t>
      </w:r>
    </w:p>
    <w:p w14:paraId="44B4CE7F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762C41D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инноваций.</w:t>
      </w:r>
    </w:p>
    <w:p w14:paraId="530A6E8A" w14:textId="77777777" w:rsidR="00AA033A" w:rsidRPr="00C86CE4" w:rsidRDefault="00AA033A" w:rsidP="00C86C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6CE4">
        <w:rPr>
          <w:rFonts w:ascii="Times New Roman" w:hAnsi="Times New Roman" w:cs="Times New Roman"/>
          <w:bCs/>
          <w:iCs/>
          <w:sz w:val="28"/>
          <w:szCs w:val="28"/>
        </w:rPr>
        <w:t>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523F9473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2EE454" w14:textId="77777777"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A6193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697E365E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29F8988E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0B84D62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41014259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85B241A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63554BBB" w14:textId="77777777" w:rsidTr="00825D5A">
        <w:trPr>
          <w:trHeight w:val="285"/>
        </w:trPr>
        <w:tc>
          <w:tcPr>
            <w:tcW w:w="7690" w:type="dxa"/>
          </w:tcPr>
          <w:p w14:paraId="0217A448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60060E09" w14:textId="77777777" w:rsidR="00825D5A" w:rsidRPr="002C550E" w:rsidRDefault="002C2B6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825D5A" w:rsidRPr="005A6B34" w14:paraId="2BE97CAE" w14:textId="77777777" w:rsidTr="00825D5A">
        <w:tc>
          <w:tcPr>
            <w:tcW w:w="7690" w:type="dxa"/>
          </w:tcPr>
          <w:p w14:paraId="5A473B52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9BB9253" w14:textId="77777777" w:rsidR="00825D5A" w:rsidRPr="002C550E" w:rsidRDefault="00432DC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5D5A" w:rsidRPr="005A6B34" w14:paraId="791F4171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760E2DF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AEC5FAD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0AC8" w:rsidRPr="005A6B34" w14:paraId="36A0B5BC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1E84D6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0DAD817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30AC8" w:rsidRPr="005A6B34" w14:paraId="1145A972" w14:textId="77777777" w:rsidTr="00825D5A">
        <w:tc>
          <w:tcPr>
            <w:tcW w:w="7690" w:type="dxa"/>
          </w:tcPr>
          <w:p w14:paraId="4E68BCCC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231FAD3C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0AC8" w:rsidRPr="005A6B34" w14:paraId="1C43F352" w14:textId="77777777" w:rsidTr="00825D5A">
        <w:tc>
          <w:tcPr>
            <w:tcW w:w="7690" w:type="dxa"/>
          </w:tcPr>
          <w:p w14:paraId="38823B4E" w14:textId="77777777" w:rsidR="00230AC8" w:rsidRPr="0074779E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7729DE59" w14:textId="77777777" w:rsidR="00230AC8" w:rsidRDefault="00230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0AC8" w:rsidRPr="005A6B34" w14:paraId="7C0CA97B" w14:textId="77777777" w:rsidTr="00825D5A">
        <w:tc>
          <w:tcPr>
            <w:tcW w:w="7690" w:type="dxa"/>
          </w:tcPr>
          <w:p w14:paraId="75DA5558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540918E3" w14:textId="05026D60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6E790EC5" w14:textId="77777777" w:rsidTr="00825D5A">
        <w:tc>
          <w:tcPr>
            <w:tcW w:w="7690" w:type="dxa"/>
          </w:tcPr>
          <w:p w14:paraId="0CCEDEE7" w14:textId="77777777" w:rsidR="00230AC8" w:rsidRPr="005A6B34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774A0A46" w14:textId="77777777" w:rsidR="00230AC8" w:rsidRPr="008E4CCB" w:rsidRDefault="00230AC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30AC8" w:rsidRPr="005A6B34" w14:paraId="40449FCB" w14:textId="77777777" w:rsidTr="00825D5A">
        <w:tc>
          <w:tcPr>
            <w:tcW w:w="7690" w:type="dxa"/>
          </w:tcPr>
          <w:p w14:paraId="353898C6" w14:textId="77777777" w:rsidR="00230AC8" w:rsidRPr="002A76F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14:paraId="5749AB7C" w14:textId="5AC2F9BA" w:rsidR="00230AC8" w:rsidRPr="008E4CCB" w:rsidRDefault="008E4CCB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E4CC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230AC8" w:rsidRPr="005A6B34" w14:paraId="278266F9" w14:textId="77777777" w:rsidTr="00825D5A">
        <w:tc>
          <w:tcPr>
            <w:tcW w:w="9923" w:type="dxa"/>
            <w:gridSpan w:val="2"/>
          </w:tcPr>
          <w:p w14:paraId="23B3103B" w14:textId="052CB513" w:rsidR="00230AC8" w:rsidRPr="00432DC6" w:rsidRDefault="00230AC8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432D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8E4CCB" w:rsidRPr="008E4CCB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12</w:t>
            </w:r>
          </w:p>
        </w:tc>
      </w:tr>
    </w:tbl>
    <w:p w14:paraId="50B5397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0833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AAD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229689FF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438CBE4" w14:textId="77777777" w:rsidR="00825D5A" w:rsidRPr="002C2B66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C2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8996"/>
        <w:gridCol w:w="1165"/>
        <w:gridCol w:w="2038"/>
        <w:gridCol w:w="303"/>
      </w:tblGrid>
      <w:tr w:rsidR="002C2B66" w:rsidRPr="002C2B66" w14:paraId="58D4ED8A" w14:textId="77777777" w:rsidTr="00575DF0">
        <w:tc>
          <w:tcPr>
            <w:tcW w:w="921" w:type="pct"/>
            <w:vAlign w:val="center"/>
          </w:tcPr>
          <w:p w14:paraId="11F28B8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35" w:type="pct"/>
            <w:vAlign w:val="center"/>
          </w:tcPr>
          <w:p w14:paraId="20E049A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 формы организации деятельности</w:t>
            </w:r>
          </w:p>
          <w:p w14:paraId="57769D0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80" w:type="pct"/>
            <w:vAlign w:val="center"/>
          </w:tcPr>
          <w:p w14:paraId="7C72FE1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764" w:type="pct"/>
            <w:gridSpan w:val="2"/>
            <w:vAlign w:val="center"/>
          </w:tcPr>
          <w:p w14:paraId="6289BAEC" w14:textId="77777777" w:rsidR="002C2B66" w:rsidRPr="002C2B66" w:rsidRDefault="002C2B66" w:rsidP="00810026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C2B66" w:rsidRPr="002C2B66" w14:paraId="61506313" w14:textId="77777777" w:rsidTr="00575DF0">
        <w:tc>
          <w:tcPr>
            <w:tcW w:w="921" w:type="pct"/>
          </w:tcPr>
          <w:p w14:paraId="7BA99F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14:paraId="356BE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14:paraId="070F64E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749DB5B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2B66" w:rsidRPr="002C2B66" w14:paraId="32C57E02" w14:textId="77777777" w:rsidTr="00575DF0">
        <w:trPr>
          <w:trHeight w:val="375"/>
        </w:trPr>
        <w:tc>
          <w:tcPr>
            <w:tcW w:w="3856" w:type="pct"/>
            <w:gridSpan w:val="2"/>
          </w:tcPr>
          <w:p w14:paraId="63F5C20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Арифметические основы цифровой схемотехники</w:t>
            </w:r>
          </w:p>
        </w:tc>
        <w:tc>
          <w:tcPr>
            <w:tcW w:w="380" w:type="pct"/>
          </w:tcPr>
          <w:p w14:paraId="662105C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4" w:type="pct"/>
            <w:gridSpan w:val="2"/>
          </w:tcPr>
          <w:p w14:paraId="1BE81DA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3AB69" w14:textId="77777777" w:rsidTr="00575DF0">
        <w:tc>
          <w:tcPr>
            <w:tcW w:w="921" w:type="pct"/>
            <w:vMerge w:val="restart"/>
          </w:tcPr>
          <w:p w14:paraId="5D7FE85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2935" w:type="pct"/>
          </w:tcPr>
          <w:p w14:paraId="0F024F9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6B42DD8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94F971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AC72BB4" w14:textId="77777777" w:rsidTr="00575DF0">
        <w:tc>
          <w:tcPr>
            <w:tcW w:w="921" w:type="pct"/>
            <w:vMerge/>
          </w:tcPr>
          <w:p w14:paraId="23B3D0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51E9E8" w14:textId="77777777" w:rsidR="002C2B66" w:rsidRPr="002C2B66" w:rsidRDefault="00A9675C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</w:rPr>
              <w:t xml:space="preserve">Задачи и структура дисциплины. Содержание тем дисциплины. Значение дисциплины на современном этапе развития общества и в системе подготовки специалистов по автоматике и телемеханике на железнодорожном транспорте. </w:t>
            </w:r>
            <w:r w:rsidR="002C2B66"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систем счисления для представления (записи) информации в устройствах цифровой схемотехники (двоичная, двоично-десятичная, восьмеричная, шестнадцатеричная системы счисления).</w:t>
            </w:r>
          </w:p>
          <w:p w14:paraId="1587405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и передачи информации для цифровых устройств. Понятие бита, байта, машинного слова. Математический и машинный способы записи двоичных чисел. Формы представления чисел с фиксированной и плавающей запятой. Понятие о разрядной сетке. Представление положительных и отрицательных двоичных чисел в прямом, обратном, дополнительном и модифицированном кодах со знаковым и без знакового разряда</w:t>
            </w:r>
          </w:p>
        </w:tc>
        <w:tc>
          <w:tcPr>
            <w:tcW w:w="380" w:type="pct"/>
          </w:tcPr>
          <w:p w14:paraId="00BC72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89D54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38A3DC" w14:textId="77777777" w:rsidTr="00575DF0">
        <w:tc>
          <w:tcPr>
            <w:tcW w:w="921" w:type="pct"/>
            <w:vMerge/>
          </w:tcPr>
          <w:p w14:paraId="05E4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9E1FD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5DC249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4" w:type="pct"/>
            <w:gridSpan w:val="2"/>
            <w:vMerge/>
          </w:tcPr>
          <w:p w14:paraId="019730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3E99F6C" w14:textId="77777777" w:rsidTr="00575DF0">
        <w:tc>
          <w:tcPr>
            <w:tcW w:w="921" w:type="pct"/>
            <w:vMerge/>
          </w:tcPr>
          <w:p w14:paraId="37F2F1E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E37457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целых, дробных и смешанных чисел в различных системах счисления.</w:t>
            </w:r>
          </w:p>
        </w:tc>
        <w:tc>
          <w:tcPr>
            <w:tcW w:w="380" w:type="pct"/>
          </w:tcPr>
          <w:p w14:paraId="2970788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CC1FB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2FB6751" w14:textId="77777777" w:rsidTr="00575DF0">
        <w:tc>
          <w:tcPr>
            <w:tcW w:w="921" w:type="pct"/>
            <w:vMerge/>
          </w:tcPr>
          <w:p w14:paraId="1495DA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3E4EE0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Кодирование положительных и отрицательных двоичных чисел в прямом, обратном, дополнительном и модифицированном кодах со знаковым и без знакового разряда»</w:t>
            </w:r>
          </w:p>
        </w:tc>
        <w:tc>
          <w:tcPr>
            <w:tcW w:w="380" w:type="pct"/>
          </w:tcPr>
          <w:p w14:paraId="108B660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4ED596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A10448" w14:textId="77777777" w:rsidTr="00575DF0">
        <w:tc>
          <w:tcPr>
            <w:tcW w:w="921" w:type="pct"/>
            <w:vMerge w:val="restart"/>
          </w:tcPr>
          <w:p w14:paraId="31B77ED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Арифметические операции с кодированными числами</w:t>
            </w:r>
          </w:p>
        </w:tc>
        <w:tc>
          <w:tcPr>
            <w:tcW w:w="2935" w:type="pct"/>
          </w:tcPr>
          <w:p w14:paraId="678903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E561F5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8FDB1F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D018DAE" w14:textId="77777777" w:rsidTr="00575DF0">
        <w:tc>
          <w:tcPr>
            <w:tcW w:w="921" w:type="pct"/>
            <w:vMerge/>
          </w:tcPr>
          <w:p w14:paraId="572E16C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E2D656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выполнения арифметических операций с многоразрядными двоичными кодированными числами (сложение, вычитание, умножение и деление) со знаковым и без знакового разряда. </w:t>
            </w:r>
          </w:p>
          <w:p w14:paraId="4E9708D6" w14:textId="77777777" w:rsid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выполнения арифметических операций с кодированными двоичными числами с фиксированной и плавающей запятой в прямом, обратном, дополнительном и модифицированном коде со знаковым и без знакового разряда. Сложение и вычитание кодированных двоично-десятичных чисел со знаковым и без знакового разряда</w:t>
            </w:r>
          </w:p>
          <w:p w14:paraId="133AE857" w14:textId="77777777" w:rsidR="00A9675C" w:rsidRPr="002C2B66" w:rsidRDefault="00A9675C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14:paraId="55F008FA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49541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820A80" w14:textId="77777777" w:rsidTr="00575DF0">
        <w:tc>
          <w:tcPr>
            <w:tcW w:w="921" w:type="pct"/>
            <w:vMerge/>
          </w:tcPr>
          <w:p w14:paraId="5FA507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92286E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1C9E167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D0EF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9B32F61" w14:textId="77777777" w:rsidTr="00575DF0">
        <w:tc>
          <w:tcPr>
            <w:tcW w:w="921" w:type="pct"/>
            <w:vMerge/>
          </w:tcPr>
          <w:p w14:paraId="08D99F1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B970A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арифметических операций с многоразрядными двоичными кодированными числами со знаковым и без знакового разряда.</w:t>
            </w:r>
          </w:p>
        </w:tc>
        <w:tc>
          <w:tcPr>
            <w:tcW w:w="380" w:type="pct"/>
          </w:tcPr>
          <w:p w14:paraId="28247A9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7F88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178A778" w14:textId="77777777" w:rsidTr="00575DF0">
        <w:trPr>
          <w:trHeight w:val="391"/>
        </w:trPr>
        <w:tc>
          <w:tcPr>
            <w:tcW w:w="3856" w:type="pct"/>
            <w:gridSpan w:val="2"/>
          </w:tcPr>
          <w:p w14:paraId="5A2D579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Логические основы цифровой схемотехники</w:t>
            </w:r>
          </w:p>
        </w:tc>
        <w:tc>
          <w:tcPr>
            <w:tcW w:w="380" w:type="pct"/>
            <w:shd w:val="clear" w:color="auto" w:fill="auto"/>
          </w:tcPr>
          <w:p w14:paraId="1885C39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5EACAD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D8B4F07" w14:textId="77777777" w:rsidTr="00575DF0">
        <w:tc>
          <w:tcPr>
            <w:tcW w:w="921" w:type="pct"/>
            <w:vMerge w:val="restart"/>
          </w:tcPr>
          <w:p w14:paraId="2CBD59D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Функциональная логики</w:t>
            </w:r>
          </w:p>
        </w:tc>
        <w:tc>
          <w:tcPr>
            <w:tcW w:w="2935" w:type="pct"/>
          </w:tcPr>
          <w:p w14:paraId="772C969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49A51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F2F1D7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C8B2923" w14:textId="77777777" w:rsidTr="00575DF0">
        <w:tc>
          <w:tcPr>
            <w:tcW w:w="921" w:type="pct"/>
            <w:vMerge/>
          </w:tcPr>
          <w:p w14:paraId="24639A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33D3F3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Физическое представление логических значений двоичных чисел электрическими сигналами. Понятие о комбинационной схеме и цифровом автомате. Булевы (переключательные) функции, их количество и способы задания, существен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фиктивные переменные. </w:t>
            </w:r>
          </w:p>
          <w:p w14:paraId="0B56C6DB" w14:textId="77777777" w:rsidR="002C2B66" w:rsidRPr="002C2B66" w:rsidRDefault="002C2B66" w:rsidP="008100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логических переключательных функций: высказывание (словесное и письменное), табличное (понятие о таблицах истинности) и аналитическая запись (запись формулой). Элементарные (основные, базисные функции И, ИЛИ, НЕ) и комбинационные (универсальные, базовые) логические функции одной и двух переменных, их функциональная запись через дизъюнкцию, конъюнкцию и инверсию. Понятие высказывания. Операции импликации, эквивалентности и суммы по модулю 2, их свойства.</w:t>
            </w:r>
          </w:p>
          <w:p w14:paraId="1B176E2B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истинности для основных (базисных) и универсальных (базовых) логических функций. Релейно-контактный аналог элементарных и комбинационных логических функций. </w:t>
            </w:r>
          </w:p>
          <w:p w14:paraId="6CEA1A5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Применение законов, тождеств и правил алгебры логики для записи и преобразования переключательных функций. Условное графическое обозначение (УГО) основных (базисных) и универсальных (базовых) логических элементов для реализации элементарных и комбинационных функций</w:t>
            </w:r>
          </w:p>
        </w:tc>
        <w:tc>
          <w:tcPr>
            <w:tcW w:w="380" w:type="pct"/>
          </w:tcPr>
          <w:p w14:paraId="6C01A10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58C25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3B993013" w14:textId="77777777" w:rsidTr="00575DF0">
        <w:tc>
          <w:tcPr>
            <w:tcW w:w="921" w:type="pct"/>
            <w:vMerge/>
          </w:tcPr>
          <w:p w14:paraId="41B5F34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4333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9675C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Минимизация логических функций</w:t>
            </w:r>
          </w:p>
        </w:tc>
        <w:tc>
          <w:tcPr>
            <w:tcW w:w="380" w:type="pct"/>
          </w:tcPr>
          <w:p w14:paraId="392DCC59" w14:textId="4053D887" w:rsidR="002C2B66" w:rsidRPr="00A9675C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  <w:vMerge/>
          </w:tcPr>
          <w:p w14:paraId="2D05339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F83E5C0" w14:textId="77777777" w:rsidTr="00575DF0">
        <w:tc>
          <w:tcPr>
            <w:tcW w:w="921" w:type="pct"/>
            <w:vMerge/>
          </w:tcPr>
          <w:p w14:paraId="7ED62B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94755F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40B941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E16108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EEDE9CE" w14:textId="77777777" w:rsidTr="00575DF0">
        <w:tc>
          <w:tcPr>
            <w:tcW w:w="921" w:type="pct"/>
            <w:vMerge/>
          </w:tcPr>
          <w:p w14:paraId="1211DC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36AE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функций алгебры логики и их минимизация.</w:t>
            </w:r>
          </w:p>
        </w:tc>
        <w:tc>
          <w:tcPr>
            <w:tcW w:w="380" w:type="pct"/>
          </w:tcPr>
          <w:p w14:paraId="16D5819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D985C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DA0D7B2" w14:textId="77777777" w:rsidTr="00575DF0">
        <w:trPr>
          <w:trHeight w:val="126"/>
        </w:trPr>
        <w:tc>
          <w:tcPr>
            <w:tcW w:w="921" w:type="pct"/>
            <w:vMerge w:val="restart"/>
          </w:tcPr>
          <w:p w14:paraId="582F346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Основы синтеза цифровых логических устройств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5F9AEC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6B2E8F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89F98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441B90" w14:textId="77777777" w:rsidTr="00575DF0">
        <w:tc>
          <w:tcPr>
            <w:tcW w:w="921" w:type="pct"/>
            <w:vMerge/>
          </w:tcPr>
          <w:p w14:paraId="0E7F989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00D92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Алгоритм перехода от высказывания к табличной и функциональной аналитической форме записи переключательных функций. Основы аналитического и графического (карты Карно) способов минимизации функций. Методика перехода от нормальной к совершенным формам записи переключательных функций при аналитическом и графическом способах.</w:t>
            </w:r>
          </w:p>
          <w:p w14:paraId="33CA5F2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синтеза и анализа комбинационных логических схем. Алгоритм перехода от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к табличной и функциональной аналитической форме записи переключательных функций. Специальные разложения ПФ. Не полностью определенные (частные) ПФ. Построение функциональной схемы логического устройства методом синтеза. Синтез не полностью заданных логических функций. Понятие о запрещенных и неопределенных наборах аргументов элементарных функций. Анализ функциональных схем логических устройств. Некоторые особенности построения схем логических устройств. Техническая реализация — построение логических схем по переключательным функциям. Особенности построения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5B1E2FD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45DF3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8039C04" w14:textId="77777777" w:rsidTr="00575DF0">
        <w:trPr>
          <w:trHeight w:val="331"/>
        </w:trPr>
        <w:tc>
          <w:tcPr>
            <w:tcW w:w="921" w:type="pct"/>
            <w:vMerge/>
          </w:tcPr>
          <w:p w14:paraId="46E24B7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275DA2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2E3E5C9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3BC1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CCFE787" w14:textId="77777777" w:rsidTr="00575DF0">
        <w:trPr>
          <w:trHeight w:val="351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1D85213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7590E8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схем цифровых логических устройств методом синтеза.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E903EE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</w:tcPr>
          <w:p w14:paraId="0ECA955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1B05BC3" w14:textId="77777777" w:rsidTr="00575DF0">
        <w:tc>
          <w:tcPr>
            <w:tcW w:w="921" w:type="pct"/>
            <w:vMerge w:val="restart"/>
          </w:tcPr>
          <w:p w14:paraId="1EF1CD02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Цифровые</w:t>
            </w:r>
          </w:p>
          <w:p w14:paraId="3D528A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микросхемы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229B739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0AD11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A7EE8A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A7034D6" w14:textId="77777777" w:rsidTr="00575DF0">
        <w:tc>
          <w:tcPr>
            <w:tcW w:w="921" w:type="pct"/>
            <w:vMerge/>
          </w:tcPr>
          <w:p w14:paraId="65BCFC70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1E2D422A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цифровых интегральных микросхемах (ЦИМС) и область их применения. Основные серии ЦИМС для построения логических устройств. Классификация серий ЦИМС по функциональному назначению, физическому принципу работы активных элементов (схемотехническое решение), электрическим и эксплуатационным параметрам, выполняемым функциям, классам (типам). Номенклатура и серии цифровых интегральных микросхем. Конструктивное оформление интегральных микросхем. Система цифробуквенного обозначения серий цифровых интегральных микросхем. Основные параметры ЦИМС. Сравнительные параметры ЦИМС с различными видами схемотехнических решений.</w:t>
            </w:r>
          </w:p>
          <w:p w14:paraId="494FF7D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последовательных и комбинационных цифровых логических устройств на основе ЦИМС. Функциональные схемы и условные графические обозначения ЦИМС в зависимости от функционального назначения. Особенности включения ЦИМС в функциональных схемах логических устройств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1BE3978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538ADC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08B3D7F" w14:textId="77777777" w:rsidTr="00575DF0">
        <w:trPr>
          <w:trHeight w:val="374"/>
        </w:trPr>
        <w:tc>
          <w:tcPr>
            <w:tcW w:w="3856" w:type="pct"/>
            <w:gridSpan w:val="2"/>
          </w:tcPr>
          <w:p w14:paraId="6DA7EBC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Последовательностные цифровые устройства — цифровые автоматы</w:t>
            </w:r>
          </w:p>
        </w:tc>
        <w:tc>
          <w:tcPr>
            <w:tcW w:w="380" w:type="pct"/>
          </w:tcPr>
          <w:p w14:paraId="5E0C282C" w14:textId="77777777" w:rsidR="002C2B66" w:rsidRPr="00A9675C" w:rsidRDefault="002C2B66" w:rsidP="00A9675C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9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</w:tcPr>
          <w:p w14:paraId="136E10E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67DC096" w14:textId="77777777" w:rsidTr="00575DF0">
        <w:tc>
          <w:tcPr>
            <w:tcW w:w="921" w:type="pct"/>
            <w:vMerge w:val="restart"/>
          </w:tcPr>
          <w:p w14:paraId="78C2E0D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Цифровые триггерные схемы</w:t>
            </w:r>
          </w:p>
        </w:tc>
        <w:tc>
          <w:tcPr>
            <w:tcW w:w="2935" w:type="pct"/>
          </w:tcPr>
          <w:p w14:paraId="6739732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204522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1AD05C9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E705465" w14:textId="77777777" w:rsidTr="00575DF0">
        <w:tc>
          <w:tcPr>
            <w:tcW w:w="921" w:type="pct"/>
            <w:vMerge/>
          </w:tcPr>
          <w:p w14:paraId="615214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4DFF2A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триггере как простейшем конечном цифровом автомате. Назначение триггеров и их применение в аппаратуре железнодорожной автоматики и телемеханики. Типы триггеров. Классификация триггеров по способу записи и управления информацией, организации логических связей. Назначение и обозначение входов и выходов триггеров. Методика определения состояния триггеров. Основные параметры. </w:t>
            </w:r>
          </w:p>
          <w:p w14:paraId="3E6DDAB9" w14:textId="77777777" w:rsidR="002C2B66" w:rsidRPr="002C2B66" w:rsidRDefault="002C2B66" w:rsidP="00810026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триггеров на основе логических элементов интегральной схемотехники методом синтеза. Основные понятия о статическом и динамическом управлении триггером. Принцип функционирования асинхронного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(бистабильная ячейка памяти) на основе логических элементов И-НЕ и ИЛИ-НЕ в интегральной схемотехнике с прямыми инверсными входами. Построение функциональной схемы и процесс функционирования одноступенчатого и двухступенчатого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-триггера. Особенности построения и работы функциональных схем счетных триггеров. Построение функциональных схем и принцип работы триггеров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-типа,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-типа.  Построение универсального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-триггера на основе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-триггера с устранением состояния неопределенности. Условия построения и работы синхронных триггеров. Таблица переходов триггера (таблица истинности) и закон функционирования триггера (характеристическое уравнение триггера).</w:t>
            </w:r>
          </w:p>
          <w:p w14:paraId="176CB90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особенности функциональных схем триггеров: расширение информационных входов по И (ИЛИ), создание входов асинхронной установки (сброса) в нулевое (0) или единичное (1) состояние триггеров и их блокировка, создание дополнительных входов разрешения. Построение и работа схем взаимного преобразования триггеров: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→Т;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Т→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. Условное графическое обозначение триггеров</w:t>
            </w:r>
          </w:p>
        </w:tc>
        <w:tc>
          <w:tcPr>
            <w:tcW w:w="380" w:type="pct"/>
          </w:tcPr>
          <w:p w14:paraId="410443B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5BA6F0C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D13152" w14:textId="77777777" w:rsidTr="00575DF0">
        <w:tc>
          <w:tcPr>
            <w:tcW w:w="921" w:type="pct"/>
            <w:vMerge/>
          </w:tcPr>
          <w:p w14:paraId="2662667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80160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7CFEDB4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EDEF7B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D95E1A3" w14:textId="77777777" w:rsidTr="00575DF0">
        <w:tc>
          <w:tcPr>
            <w:tcW w:w="921" w:type="pct"/>
            <w:vMerge/>
          </w:tcPr>
          <w:p w14:paraId="365DDF7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A52DFC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интегральных триггеров на логических элементах»</w:t>
            </w:r>
          </w:p>
        </w:tc>
        <w:tc>
          <w:tcPr>
            <w:tcW w:w="380" w:type="pct"/>
          </w:tcPr>
          <w:p w14:paraId="685F9F52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76FF85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5E9826C" w14:textId="77777777" w:rsidTr="00575DF0">
        <w:tc>
          <w:tcPr>
            <w:tcW w:w="921" w:type="pct"/>
            <w:vMerge w:val="restart"/>
          </w:tcPr>
          <w:p w14:paraId="59FE1C7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Цифровые счетчики импульсов</w:t>
            </w:r>
          </w:p>
        </w:tc>
        <w:tc>
          <w:tcPr>
            <w:tcW w:w="2935" w:type="pct"/>
          </w:tcPr>
          <w:p w14:paraId="0497749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4160EA3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E0661F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169EAA5" w14:textId="77777777" w:rsidTr="00575DF0">
        <w:tc>
          <w:tcPr>
            <w:tcW w:w="921" w:type="pct"/>
            <w:vMerge/>
          </w:tcPr>
          <w:p w14:paraId="3A3D317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589F7FF7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счетчиках. Назначение и типы счетчиков и пересчетных устройств. Классификация и параметры счетчиков. Принцип функционирования счетчиков. Максимальный (избыточный) и эффективный коэффициенты счета счетчика. Переполнение счетчика</w:t>
            </w:r>
          </w:p>
          <w:p w14:paraId="79FD097C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работы счетчиков на сложение и вычитание с последовательным, параллельным, сквозным и групповым переносом. Таблица переходов счетчиков (таблица истинности, таблица состояний) и закон функционирования счетчика (характеристическое уравнение). Разрядность и коэффициент пересчета счетчиков, весовое соотношение разрядов. Ввод и вывод информации в счетчиках (последовательный и параллельный). Синхронные и асинхронные счетчики. Счетчик с изменяемым направлением счета (реверсивный счетчик). Самоостанавливающийся счетчик. Декадный двоично-десятичный счетчик. Построение и принцип работы счетчиков с переменным коэффициентом пересчета. Кольцевые счетчики. </w:t>
            </w:r>
          </w:p>
          <w:p w14:paraId="7B61C35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суммирующего двоичного счетчика методом синтеза. Варианты графического изображения функциональных схем счетчиков (вертикальное и горизонтальное). Условное графическое обозначение счетчиков. Каскадное соединение счетчиков (многоразрядные счетчики). Схемы делителя частоты импульсной последовательности на основе двоичных счетчиков (назначение, принцип построения и работа делителей с различными коэффициентами деления)</w:t>
            </w:r>
          </w:p>
        </w:tc>
        <w:tc>
          <w:tcPr>
            <w:tcW w:w="380" w:type="pct"/>
          </w:tcPr>
          <w:p w14:paraId="708F02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39627687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680C844" w14:textId="77777777" w:rsidTr="00575DF0">
        <w:tc>
          <w:tcPr>
            <w:tcW w:w="921" w:type="pct"/>
            <w:vMerge/>
          </w:tcPr>
          <w:p w14:paraId="275B680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8B19A5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507B13B6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AFFC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4EDB12A" w14:textId="77777777" w:rsidTr="00575DF0">
        <w:tc>
          <w:tcPr>
            <w:tcW w:w="921" w:type="pct"/>
            <w:vMerge/>
          </w:tcPr>
          <w:p w14:paraId="358FA31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2712AC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счетчиков.</w:t>
            </w:r>
          </w:p>
        </w:tc>
        <w:tc>
          <w:tcPr>
            <w:tcW w:w="380" w:type="pct"/>
          </w:tcPr>
          <w:p w14:paraId="2A84258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AA0C68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3A5809D" w14:textId="77777777" w:rsidTr="00575DF0">
        <w:tc>
          <w:tcPr>
            <w:tcW w:w="921" w:type="pct"/>
            <w:vMerge w:val="restart"/>
          </w:tcPr>
          <w:p w14:paraId="5DB27C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Регистры</w:t>
            </w:r>
          </w:p>
        </w:tc>
        <w:tc>
          <w:tcPr>
            <w:tcW w:w="2935" w:type="pct"/>
          </w:tcPr>
          <w:p w14:paraId="2370C80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8B591A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8A16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F0F3BFA" w14:textId="77777777" w:rsidTr="00575DF0">
        <w:tc>
          <w:tcPr>
            <w:tcW w:w="921" w:type="pct"/>
            <w:vMerge/>
          </w:tcPr>
          <w:p w14:paraId="0F43D7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38B25316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Общие сведения о регистрах. Назначение и типы регистров. Классификация регистров. Принцип построения и работы последовательных, параллельных, последовательно-параллельных и параллельно-последовательных регистров при вводе и выводе информации. Особенности парафазного параллельного регистра. Кольцевые регистры, их назначение, особенности построения и динамика работы. Регистры с высоким импедансом, применение их в вычислительных комплексах. Реверсивный регистр, назначение, принцип построения и особенности применения. Сдвигающие регистры с цепями приема двоичной информации в последовательном коде и выдачи — в параллельном коде и наоборот. Сдвигающие регистры как преобразователи кодов. Буферные регистры.</w:t>
            </w:r>
          </w:p>
          <w:p w14:paraId="2C2A324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Варианты графического изображения функциональных схем регистров (вертикальное и горизонтальное). Условное графическое обозначение регистров. Реализация схем регистров на триггерах различных типов</w:t>
            </w:r>
          </w:p>
        </w:tc>
        <w:tc>
          <w:tcPr>
            <w:tcW w:w="380" w:type="pct"/>
          </w:tcPr>
          <w:p w14:paraId="69D8C6D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C50B3D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95C659E" w14:textId="77777777" w:rsidTr="00575DF0">
        <w:tc>
          <w:tcPr>
            <w:tcW w:w="921" w:type="pct"/>
            <w:vMerge/>
          </w:tcPr>
          <w:p w14:paraId="067CEAF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14EFD6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E5BC23D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13780F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A95CF77" w14:textId="77777777" w:rsidTr="00575DF0">
        <w:tc>
          <w:tcPr>
            <w:tcW w:w="921" w:type="pct"/>
            <w:vMerge/>
          </w:tcPr>
          <w:p w14:paraId="28B333F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DDD75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регистров»</w:t>
            </w:r>
          </w:p>
        </w:tc>
        <w:tc>
          <w:tcPr>
            <w:tcW w:w="380" w:type="pct"/>
          </w:tcPr>
          <w:p w14:paraId="33E62A0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E6213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1BA7050" w14:textId="77777777" w:rsidTr="00575DF0">
        <w:trPr>
          <w:trHeight w:val="357"/>
        </w:trPr>
        <w:tc>
          <w:tcPr>
            <w:tcW w:w="3856" w:type="pct"/>
            <w:gridSpan w:val="2"/>
          </w:tcPr>
          <w:p w14:paraId="4044EBC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Комбинационные цифровые устройства</w:t>
            </w:r>
          </w:p>
        </w:tc>
        <w:tc>
          <w:tcPr>
            <w:tcW w:w="380" w:type="pct"/>
          </w:tcPr>
          <w:p w14:paraId="2F174D66" w14:textId="77777777" w:rsidR="002C2B66" w:rsidRPr="000C726B" w:rsidRDefault="002C2B66" w:rsidP="000C726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72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4" w:type="pct"/>
            <w:gridSpan w:val="2"/>
          </w:tcPr>
          <w:p w14:paraId="2C011CC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1D8DB356" w14:textId="77777777" w:rsidTr="00575DF0">
        <w:trPr>
          <w:trHeight w:val="70"/>
        </w:trPr>
        <w:tc>
          <w:tcPr>
            <w:tcW w:w="921" w:type="pct"/>
            <w:vMerge w:val="restart"/>
          </w:tcPr>
          <w:p w14:paraId="28737B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Шифраторы и дешифраторы</w:t>
            </w:r>
          </w:p>
        </w:tc>
        <w:tc>
          <w:tcPr>
            <w:tcW w:w="2935" w:type="pct"/>
          </w:tcPr>
          <w:p w14:paraId="715071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361F501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6A5016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57A91A69" w14:textId="77777777" w:rsidTr="00575DF0">
        <w:trPr>
          <w:trHeight w:val="70"/>
        </w:trPr>
        <w:tc>
          <w:tcPr>
            <w:tcW w:w="921" w:type="pct"/>
            <w:vMerge/>
          </w:tcPr>
          <w:p w14:paraId="6025A72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F8A9D3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шифраторов и дешифраторов как элементов преобразования числовой информации. Принцип построения и работы шифраторов и дешифраторов. Таблица истинности процесса функционирования шифратора и дешифратора. Матричные, линейные и прямоугольные дешифраторы. Емкость шифраторов и дешифраторов. Форматы входного кода: двоичный и двоично-десятичный. Многоступенчатые дешифраторы.  Условное графическое обозначение шифраторов и дешифраторов. Анализ схем шифраторов и дешифраторов в базисах ИЛИ, И-НЕ, ИЛИ-НЕ</w:t>
            </w:r>
          </w:p>
        </w:tc>
        <w:tc>
          <w:tcPr>
            <w:tcW w:w="380" w:type="pct"/>
          </w:tcPr>
          <w:p w14:paraId="23BE589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85889B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383B6C" w14:textId="77777777" w:rsidTr="00575DF0">
        <w:tc>
          <w:tcPr>
            <w:tcW w:w="921" w:type="pct"/>
            <w:vMerge/>
          </w:tcPr>
          <w:p w14:paraId="0D6706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47382A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1E6901D0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D774FA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A3B817A" w14:textId="77777777" w:rsidTr="00575DF0">
        <w:tc>
          <w:tcPr>
            <w:tcW w:w="921" w:type="pct"/>
            <w:vMerge/>
          </w:tcPr>
          <w:p w14:paraId="794C721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C14C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шифраторов и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дешифраторов»</w:t>
            </w:r>
          </w:p>
        </w:tc>
        <w:tc>
          <w:tcPr>
            <w:tcW w:w="380" w:type="pct"/>
          </w:tcPr>
          <w:p w14:paraId="06B0C3B1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46501B7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03F08EBD" w14:textId="77777777" w:rsidTr="00575DF0">
        <w:tc>
          <w:tcPr>
            <w:tcW w:w="921" w:type="pct"/>
            <w:vMerge w:val="restart"/>
          </w:tcPr>
          <w:p w14:paraId="27E2CA7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Преобразователи кодов</w:t>
            </w:r>
          </w:p>
          <w:p w14:paraId="427ED47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6AA5FE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12F00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2340B1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8572163" w14:textId="77777777" w:rsidTr="00575DF0">
        <w:tc>
          <w:tcPr>
            <w:tcW w:w="921" w:type="pct"/>
            <w:vMerge/>
          </w:tcPr>
          <w:p w14:paraId="3EA096A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1C0E5D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преобразователей кодов. Принцип построения и работы преобразователя двоичного позиционного чи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сла в специальные двоичные машинные коды и машинных кодов одного вида в другой, преобразователя двоично-десятичного кода в двоично-десятичный код другого вида, преобразователя кодов для цифровой кодировки. Особенности построения схем при переходе из кодов одной системы счисления в другую. Таблица истинности процесса функционирования преобразователя кодов. </w:t>
            </w:r>
          </w:p>
          <w:p w14:paraId="503DC9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графическое обозначение преобразователей кодов. Анализ схем преобразователей кодов в базисах ИЛИ, И-НЕ, ИЛИ-НЕ </w:t>
            </w:r>
          </w:p>
        </w:tc>
        <w:tc>
          <w:tcPr>
            <w:tcW w:w="380" w:type="pct"/>
          </w:tcPr>
          <w:p w14:paraId="6D61C17B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A48725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DA8B2A2" w14:textId="77777777" w:rsidTr="00575DF0">
        <w:tc>
          <w:tcPr>
            <w:tcW w:w="921" w:type="pct"/>
            <w:vMerge/>
          </w:tcPr>
          <w:p w14:paraId="31A8AC2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E04D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380" w:type="pct"/>
          </w:tcPr>
          <w:p w14:paraId="6E109799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D94B9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6181C7" w14:textId="77777777" w:rsidTr="00575DF0">
        <w:tc>
          <w:tcPr>
            <w:tcW w:w="921" w:type="pct"/>
            <w:vMerge/>
          </w:tcPr>
          <w:p w14:paraId="6BD9BD6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B44F0D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проектирование счетных схем». </w:t>
            </w:r>
          </w:p>
        </w:tc>
        <w:tc>
          <w:tcPr>
            <w:tcW w:w="380" w:type="pct"/>
          </w:tcPr>
          <w:p w14:paraId="3ED92846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BEAE5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C232E9D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50BCA4A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Мультиплексоры и демультиплексоры</w:t>
            </w:r>
          </w:p>
          <w:p w14:paraId="70049FB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C6FE0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6AF8479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51E0121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2CE24964" w14:textId="77777777" w:rsidTr="00810026">
        <w:trPr>
          <w:trHeight w:val="264"/>
        </w:trPr>
        <w:tc>
          <w:tcPr>
            <w:tcW w:w="921" w:type="pct"/>
            <w:vMerge/>
          </w:tcPr>
          <w:p w14:paraId="0CBFF53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B2FBB1D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мультиплексоров и демультиплексоров как элементов устройств передачи и приема информации. Мультиплексоры как цифровые многопозиционные переключатели-коммутаторы. Демультиплексоры как селекторы-распределители входного сигнала, расширители каналов. </w:t>
            </w:r>
          </w:p>
          <w:p w14:paraId="312A29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Принцип построения и функционирования мультиплексоров и демультиплексоров. Особенности использования мультиплексоров для передачи информации из многих каналов в один в последовательном коде и преобразования параллельного кода в  последовательный. Мультиплексорное и демультиплексорное дерево. Таблица истинности процесса функционирования мультиплексоров и демультиплексоров. Применение мультиплексоров и демультиплексоров как коммутаторов каналов. Понятие о селекторах-мультиплексорах. Условное графическое обозначение мульти-плексоров и демультиплексоров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99402EF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E415EE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69DCEF7D" w14:textId="77777777" w:rsidTr="00575DF0">
        <w:trPr>
          <w:trHeight w:val="85"/>
        </w:trPr>
        <w:tc>
          <w:tcPr>
            <w:tcW w:w="921" w:type="pct"/>
            <w:vMerge/>
          </w:tcPr>
          <w:p w14:paraId="00263ED9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645C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4D5D85F7" w14:textId="77777777" w:rsidR="002C2B66" w:rsidRPr="00A9675C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7E93D2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217929F" w14:textId="77777777" w:rsidTr="00575DF0">
        <w:trPr>
          <w:trHeight w:val="54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5BDC902F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37944BFE" w14:textId="77777777" w:rsidR="00A9675C" w:rsidRPr="002C2B66" w:rsidRDefault="002C2B66" w:rsidP="00A96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мультиплексоров и демультиплексоров.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F341ED9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D9040E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FF772F9" w14:textId="77777777" w:rsidTr="00575DF0">
        <w:trPr>
          <w:trHeight w:val="263"/>
        </w:trPr>
        <w:tc>
          <w:tcPr>
            <w:tcW w:w="921" w:type="pct"/>
            <w:vMerge w:val="restart"/>
          </w:tcPr>
          <w:p w14:paraId="1D60C56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4.4.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Комбинационные двоичные сумматоры</w:t>
            </w:r>
          </w:p>
          <w:p w14:paraId="248148D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0ED382A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348C6E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A03F5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  <w:p w14:paraId="04E71D5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32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CCA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2AD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02C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6ED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22C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D86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ED2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720C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033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A3D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F5F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15286B5" w14:textId="77777777" w:rsidTr="00575DF0">
        <w:trPr>
          <w:trHeight w:val="2334"/>
        </w:trPr>
        <w:tc>
          <w:tcPr>
            <w:tcW w:w="921" w:type="pct"/>
            <w:vMerge/>
          </w:tcPr>
          <w:p w14:paraId="3302926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04B81C8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комбинационных сумматоров. Построение методом синтеза и условия функционирования одноразрядного комбинационного полусумматора. Таблица истинности процесса функционирования комбинационного сумматора. Построение и работа полного одноразрядного комбинационного сумматора.</w:t>
            </w:r>
          </w:p>
          <w:p w14:paraId="262AC14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Многоразрядные сумматоры последовательного и параллельного действия с запоминанием переноса, последовательным сквозным переносом, параллельным и групповым переносом. Способы повышения быстродействия параллельных сумматоров. Накапливающие двоичные сумматоры. Десятичные сумматоры. Каскадное соединение сумматоров. Условное графическое обозначение сумматоров. Анализ функциональных схем сумматоров</w:t>
            </w:r>
          </w:p>
        </w:tc>
        <w:tc>
          <w:tcPr>
            <w:tcW w:w="380" w:type="pct"/>
          </w:tcPr>
          <w:p w14:paraId="5145AC04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8E4EC84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748B192" w14:textId="77777777" w:rsidTr="00575DF0">
        <w:trPr>
          <w:trHeight w:val="229"/>
        </w:trPr>
        <w:tc>
          <w:tcPr>
            <w:tcW w:w="921" w:type="pct"/>
            <w:vMerge/>
          </w:tcPr>
          <w:p w14:paraId="56067FE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264C86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</w:tcPr>
          <w:p w14:paraId="7F6A2CA0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73F025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6661BF6" w14:textId="77777777" w:rsidTr="00575DF0">
        <w:trPr>
          <w:trHeight w:val="361"/>
        </w:trPr>
        <w:tc>
          <w:tcPr>
            <w:tcW w:w="921" w:type="pct"/>
            <w:vMerge/>
          </w:tcPr>
          <w:p w14:paraId="7AD1073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00E359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сумматоров.</w:t>
            </w:r>
          </w:p>
        </w:tc>
        <w:tc>
          <w:tcPr>
            <w:tcW w:w="380" w:type="pct"/>
          </w:tcPr>
          <w:p w14:paraId="7C2A2097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7731390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A3E198E" w14:textId="77777777" w:rsidTr="00575DF0">
        <w:tc>
          <w:tcPr>
            <w:tcW w:w="921" w:type="pct"/>
            <w:vMerge w:val="restart"/>
          </w:tcPr>
          <w:p w14:paraId="064B726E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 Цифровые компараторы</w:t>
            </w:r>
          </w:p>
        </w:tc>
        <w:tc>
          <w:tcPr>
            <w:tcW w:w="2935" w:type="pct"/>
          </w:tcPr>
          <w:p w14:paraId="1771931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7B23DA5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97C8D1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570A770C" w14:textId="77777777" w:rsidTr="00575DF0">
        <w:tc>
          <w:tcPr>
            <w:tcW w:w="921" w:type="pct"/>
            <w:vMerge/>
          </w:tcPr>
          <w:p w14:paraId="2B6720C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E610AA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цифровых компараторов — схем сравнения. Основные операции поразрядного сравнения двух сравниваемых двоичных чисел на основе алгебры логики. Принципы равенства и неравенства двоичных чисел. Принцип построения и процесс функционирования одноразрядного компаратора. Построение и работа многоразрядного компаратора. Таблица истинности функционирования компаратора. Способы наращивания разрядности компараторов. Каскадные схемы компараторов. Условное графическое обозначение компараторов</w:t>
            </w:r>
          </w:p>
        </w:tc>
        <w:tc>
          <w:tcPr>
            <w:tcW w:w="380" w:type="pct"/>
          </w:tcPr>
          <w:p w14:paraId="5BE2370E" w14:textId="77777777" w:rsidR="002C2B66" w:rsidRPr="00A9675C" w:rsidRDefault="00A9675C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066E92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DE58B7A" w14:textId="77777777" w:rsidTr="00575DF0">
        <w:tc>
          <w:tcPr>
            <w:tcW w:w="3856" w:type="pct"/>
            <w:gridSpan w:val="2"/>
          </w:tcPr>
          <w:p w14:paraId="4785DBF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Цифровые запоминающие устройства</w:t>
            </w:r>
          </w:p>
        </w:tc>
        <w:tc>
          <w:tcPr>
            <w:tcW w:w="380" w:type="pct"/>
          </w:tcPr>
          <w:p w14:paraId="7553FC4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4" w:type="pct"/>
            <w:gridSpan w:val="2"/>
          </w:tcPr>
          <w:p w14:paraId="3201109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0E3F810" w14:textId="77777777" w:rsidTr="00575DF0">
        <w:trPr>
          <w:trHeight w:val="293"/>
        </w:trPr>
        <w:tc>
          <w:tcPr>
            <w:tcW w:w="921" w:type="pct"/>
            <w:vMerge w:val="restart"/>
          </w:tcPr>
          <w:p w14:paraId="1A24AA6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Классификация и параметры запоминающих устройств</w:t>
            </w:r>
          </w:p>
          <w:p w14:paraId="0BA903D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6E03FB5B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29CEC62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C937B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72764C62" w14:textId="77777777" w:rsidTr="00575DF0">
        <w:trPr>
          <w:trHeight w:val="2068"/>
        </w:trPr>
        <w:tc>
          <w:tcPr>
            <w:tcW w:w="921" w:type="pct"/>
            <w:vMerge/>
          </w:tcPr>
          <w:p w14:paraId="04B057F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7C2AF2D2" w14:textId="77777777" w:rsidR="000C726B" w:rsidRPr="002C2B66" w:rsidRDefault="002C2B66" w:rsidP="000C7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назначение цифровых запоминающих устройств. Классификация и параметры цифровых запоминающих устройств по физическим принципам работы, по технологии изготовления, способу изображения чисел, способу запоминания информации, по кратности считывания. Методы размещения информации (адресная и безадресная). Иерархия (структура) запоминающих устройств (ОЗУ, ПЗУ, ППЗУ). Основные характеристики запоминающих устройств: емкость, быстродействие, надежность и экономичность. Понятие о сверхоперативном запоминающем устройстве (СОЗУ). Организация безадресной и виртуальной памяти (магазинная, стековая, ассоциативная, непосредственная и прямой адресации)</w:t>
            </w:r>
          </w:p>
        </w:tc>
        <w:tc>
          <w:tcPr>
            <w:tcW w:w="380" w:type="pct"/>
          </w:tcPr>
          <w:p w14:paraId="16B2518F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51EFAAB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A874B4B" w14:textId="77777777" w:rsidTr="00575DF0">
        <w:trPr>
          <w:trHeight w:val="328"/>
        </w:trPr>
        <w:tc>
          <w:tcPr>
            <w:tcW w:w="921" w:type="pct"/>
            <w:vMerge w:val="restart"/>
          </w:tcPr>
          <w:p w14:paraId="3F5D342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Оперативные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запоминающие устройства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5A598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</w:tcPr>
          <w:p w14:paraId="6CD6520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7516109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45D96C" w14:textId="77777777" w:rsidTr="00575DF0">
        <w:trPr>
          <w:trHeight w:val="2406"/>
        </w:trPr>
        <w:tc>
          <w:tcPr>
            <w:tcW w:w="921" w:type="pct"/>
            <w:vMerge/>
            <w:tcBorders>
              <w:bottom w:val="single" w:sz="4" w:space="0" w:color="auto"/>
            </w:tcBorders>
          </w:tcPr>
          <w:p w14:paraId="63605F60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0337CBA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построения и режимы работы оперативно-запоминающего устройства (ОЗУ) — запись, хранение и чтение информации в элементах памяти ОЗУ. Организация памяти в ОЗУ. Построение схем запоминающих элементов динамических и статических ОЗУ. Структура матриц накопителей информации ОЗУ. Схемы оперативных запоминающих устройств на основе ТТЛ-структуры и МДП-структуры с однокоординатной и двухкоординатной выборкой. Статические ОЗУ (регистровые, матричные, файловые, поразрядные, байтовые). Динамические ОЗУ. Схемотехника ОЗУ на отечественных микросхемах. Условное графическое обозначение оперативно-запоминающего устройства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E8BAC9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F68F32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EAF0809" w14:textId="77777777" w:rsidTr="00575DF0">
        <w:tc>
          <w:tcPr>
            <w:tcW w:w="921" w:type="pct"/>
            <w:vMerge w:val="restart"/>
          </w:tcPr>
          <w:p w14:paraId="4AB2B011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 Постоянные запоминающие устройства</w:t>
            </w:r>
          </w:p>
          <w:p w14:paraId="44195FF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1C83F7E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0DCB0D7A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41D0B4A5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394010" w14:textId="77777777" w:rsidTr="00575DF0">
        <w:tc>
          <w:tcPr>
            <w:tcW w:w="921" w:type="pct"/>
            <w:vMerge/>
          </w:tcPr>
          <w:p w14:paraId="1BD44944" w14:textId="77777777" w:rsidR="002C2B66" w:rsidRPr="002C2B66" w:rsidRDefault="002C2B66" w:rsidP="00810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A0B834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 постоянных запоминающих устройств (ПЗУ). Элементная база и организация постоянных запоминающих устройств. Постоянные запоминающие устройства масочного типа и программируемые пользователем. Построение ПЗУ различных видов. Принцип программирования пользователем ПЗУ (электрическим сигналом и маскированием). Особенности построения перепрограммируемых постоянных запоминающих устройств (ППЗУ). Схема ППЗУ с многократным электрическим перепрограммированием. ППЗУ с ультрафиолетовым стиранием и электрической записью. Условное графическое обозначение постоянных запоминающих устройств</w:t>
            </w:r>
          </w:p>
        </w:tc>
        <w:tc>
          <w:tcPr>
            <w:tcW w:w="380" w:type="pct"/>
          </w:tcPr>
          <w:p w14:paraId="66B72E60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C7B09F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0A4116C" w14:textId="77777777" w:rsidTr="00575DF0">
        <w:tc>
          <w:tcPr>
            <w:tcW w:w="3856" w:type="pct"/>
            <w:gridSpan w:val="2"/>
          </w:tcPr>
          <w:p w14:paraId="2A5B73A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Аналого-цифровые и цифро-аналоговые преобразователи информации</w:t>
            </w:r>
          </w:p>
        </w:tc>
        <w:tc>
          <w:tcPr>
            <w:tcW w:w="380" w:type="pct"/>
          </w:tcPr>
          <w:p w14:paraId="1171100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4" w:type="pct"/>
            <w:gridSpan w:val="2"/>
          </w:tcPr>
          <w:p w14:paraId="3980E37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54A54CD" w14:textId="77777777" w:rsidTr="00575DF0">
        <w:tc>
          <w:tcPr>
            <w:tcW w:w="921" w:type="pct"/>
            <w:vMerge w:val="restart"/>
          </w:tcPr>
          <w:p w14:paraId="513D1BFF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Цифро-аналоговые преобразователи (ЦАП) кода в напряжение</w:t>
            </w:r>
          </w:p>
        </w:tc>
        <w:tc>
          <w:tcPr>
            <w:tcW w:w="2935" w:type="pct"/>
          </w:tcPr>
          <w:p w14:paraId="3067F59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</w:tcPr>
          <w:p w14:paraId="1F4516D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388A1B6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0E640E97" w14:textId="77777777" w:rsidTr="00575DF0">
        <w:tc>
          <w:tcPr>
            <w:tcW w:w="921" w:type="pct"/>
            <w:vMerge/>
          </w:tcPr>
          <w:p w14:paraId="2FA40528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42668A5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цифро-аналоговых преобразователей (ЦАП). Методы преобразования кода в аналоговый сигнал. Основные схемные решения построения цифро-аналоговых преобразователей: ЦАП с прецизионными резисторными матрицами и безматричные. Построение и принцип работы схемы ЦАП с прецизионными резисторными матрицами (ЦАП с весовыми двоично-взвешенными сопротивлениями) и на основе матрицы 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C2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с суммированием токов. Схемотехнические принципы цифро-аналоговых преобразователей и их построение на электронных ключах. Условное графическое обозначение цифро-аналоговых преобразователей</w:t>
            </w:r>
          </w:p>
        </w:tc>
        <w:tc>
          <w:tcPr>
            <w:tcW w:w="380" w:type="pct"/>
          </w:tcPr>
          <w:p w14:paraId="72D668B9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267C6CB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14B513C7" w14:textId="77777777" w:rsidTr="00575DF0">
        <w:tc>
          <w:tcPr>
            <w:tcW w:w="921" w:type="pct"/>
            <w:vMerge/>
          </w:tcPr>
          <w:p w14:paraId="2F90635D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5140BC9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3B8F52C8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0467946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1C4E843" w14:textId="77777777" w:rsidTr="00575DF0">
        <w:tc>
          <w:tcPr>
            <w:tcW w:w="921" w:type="pct"/>
            <w:vMerge/>
          </w:tcPr>
          <w:p w14:paraId="01C4836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AF1AC2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цифро-аналоговых преобразователей»</w:t>
            </w:r>
          </w:p>
        </w:tc>
        <w:tc>
          <w:tcPr>
            <w:tcW w:w="380" w:type="pct"/>
            <w:shd w:val="clear" w:color="auto" w:fill="auto"/>
          </w:tcPr>
          <w:p w14:paraId="54674F88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1A62F7B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0010FDC" w14:textId="77777777" w:rsidTr="00575DF0">
        <w:tc>
          <w:tcPr>
            <w:tcW w:w="921" w:type="pct"/>
            <w:vMerge w:val="restart"/>
          </w:tcPr>
          <w:p w14:paraId="5A0F3D90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Аналого-цифровые </w:t>
            </w: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преобразователи (АЦП) информации</w:t>
            </w:r>
          </w:p>
        </w:tc>
        <w:tc>
          <w:tcPr>
            <w:tcW w:w="2935" w:type="pct"/>
          </w:tcPr>
          <w:p w14:paraId="15B9946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0" w:type="pct"/>
            <w:shd w:val="clear" w:color="auto" w:fill="auto"/>
          </w:tcPr>
          <w:p w14:paraId="0B7E29A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20FB78B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63F4938D" w14:textId="77777777" w:rsidTr="00575DF0">
        <w:tc>
          <w:tcPr>
            <w:tcW w:w="921" w:type="pct"/>
            <w:vMerge/>
          </w:tcPr>
          <w:p w14:paraId="33CA45E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</w:tcPr>
          <w:p w14:paraId="71E7F39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параметры аналого-цифровых преобразователей (АЦП). 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аналого-цифрового преобразования информации. Понятие о дискретизации, квантовании и кодировании непрерывных сигналов. Методы преобразования аналогового сигнала в код. Принцип построения аналого-цифровых преобразователей сигналов по методам ступенчатого и последовательного приближения опорного напряжения и с параллельным преобразованием. Преобразователь угла поворота в двоичный код. Последовательные АЦП с единичным и с двоично-взвешенным приближением. Условное графическое обозначение аналого-цифровых преобразователей </w:t>
            </w:r>
          </w:p>
        </w:tc>
        <w:tc>
          <w:tcPr>
            <w:tcW w:w="380" w:type="pct"/>
            <w:shd w:val="clear" w:color="auto" w:fill="auto"/>
          </w:tcPr>
          <w:p w14:paraId="6A782DA2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64" w:type="pct"/>
            <w:gridSpan w:val="2"/>
            <w:vMerge/>
          </w:tcPr>
          <w:p w14:paraId="1F7B9AF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4EB3FF1C" w14:textId="77777777" w:rsidTr="00575DF0">
        <w:tc>
          <w:tcPr>
            <w:tcW w:w="921" w:type="pct"/>
            <w:vMerge/>
          </w:tcPr>
          <w:p w14:paraId="38CD6D4D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3BE6FE1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лабораторных работ</w:t>
            </w:r>
          </w:p>
        </w:tc>
        <w:tc>
          <w:tcPr>
            <w:tcW w:w="380" w:type="pct"/>
            <w:shd w:val="clear" w:color="auto" w:fill="auto"/>
          </w:tcPr>
          <w:p w14:paraId="27AE670A" w14:textId="77777777" w:rsidR="002C2B66" w:rsidRPr="000C726B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68B3A45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21A85E0" w14:textId="77777777" w:rsidTr="00575DF0">
        <w:tc>
          <w:tcPr>
            <w:tcW w:w="921" w:type="pct"/>
            <w:vMerge/>
          </w:tcPr>
          <w:p w14:paraId="6A4EB1C8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680732F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8.</w:t>
            </w: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функциональных схем </w:t>
            </w:r>
            <w:r w:rsidRPr="002C2B66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аналого-цифровые преобразователей»</w:t>
            </w:r>
          </w:p>
        </w:tc>
        <w:tc>
          <w:tcPr>
            <w:tcW w:w="380" w:type="pct"/>
          </w:tcPr>
          <w:p w14:paraId="773B7B2E" w14:textId="77777777" w:rsidR="002C2B66" w:rsidRPr="000C726B" w:rsidRDefault="000C726B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0C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4" w:type="pct"/>
            <w:gridSpan w:val="2"/>
            <w:vMerge/>
          </w:tcPr>
          <w:p w14:paraId="3FF19629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6E4A6B32" w14:textId="77777777" w:rsidTr="00575DF0">
        <w:tc>
          <w:tcPr>
            <w:tcW w:w="3856" w:type="pct"/>
            <w:gridSpan w:val="2"/>
          </w:tcPr>
          <w:p w14:paraId="3E8EBA3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Микропроцессоры и микропроцессорные устройства</w:t>
            </w:r>
          </w:p>
        </w:tc>
        <w:tc>
          <w:tcPr>
            <w:tcW w:w="380" w:type="pct"/>
          </w:tcPr>
          <w:p w14:paraId="0489BF26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4" w:type="pct"/>
            <w:gridSpan w:val="2"/>
          </w:tcPr>
          <w:p w14:paraId="3376C403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3AF04E79" w14:textId="77777777" w:rsidTr="00575DF0">
        <w:trPr>
          <w:trHeight w:val="321"/>
        </w:trPr>
        <w:tc>
          <w:tcPr>
            <w:tcW w:w="921" w:type="pct"/>
            <w:vMerge w:val="restart"/>
          </w:tcPr>
          <w:p w14:paraId="37FF61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Общие сведения о микропроцессорах и микропроцессорных системах</w:t>
            </w: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5B51897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0" w:type="pct"/>
            <w:vMerge w:val="restart"/>
          </w:tcPr>
          <w:p w14:paraId="6212D572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  <w:vMerge w:val="restart"/>
          </w:tcPr>
          <w:p w14:paraId="079359FF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8BC228C" w14:textId="77777777" w:rsidTr="00575DF0">
        <w:trPr>
          <w:trHeight w:val="1781"/>
        </w:trPr>
        <w:tc>
          <w:tcPr>
            <w:tcW w:w="921" w:type="pct"/>
            <w:vMerge/>
          </w:tcPr>
          <w:p w14:paraId="2FFF52B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  <w:tcBorders>
              <w:bottom w:val="single" w:sz="4" w:space="0" w:color="auto"/>
            </w:tcBorders>
          </w:tcPr>
          <w:p w14:paraId="71144F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 микропроцессорах как примерах цифрового автомата. Назначение, классификация и типовая структура микропроцессора. Два подхода к построению процессоров: принципы схемной логики и программируемой логики.  Способы организации управления вычислительным процессом. Классификация микропроцессорных средств. Поколения микропроцессоров. Области применения микропроцессоров и микроЭВМ. Роль микропроцессорной техники при создании систем обработки данных. Перспективы развития и использования микропроцессорных средств</w:t>
            </w: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333058B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Merge/>
          </w:tcPr>
          <w:p w14:paraId="60C8F717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2880BB25" w14:textId="77777777" w:rsidTr="00575DF0">
        <w:tc>
          <w:tcPr>
            <w:tcW w:w="921" w:type="pct"/>
          </w:tcPr>
          <w:p w14:paraId="04860BA3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5" w:type="pct"/>
          </w:tcPr>
          <w:p w14:paraId="2579173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0C726B" w:rsidRPr="002C2B66">
              <w:rPr>
                <w:rFonts w:ascii="Times New Roman" w:hAnsi="Times New Roman" w:cs="Times New Roman"/>
                <w:sz w:val="24"/>
                <w:szCs w:val="24"/>
              </w:rPr>
              <w:t xml:space="preserve"> Обзор однокристальных микроконтроллеров</w:t>
            </w:r>
          </w:p>
        </w:tc>
        <w:tc>
          <w:tcPr>
            <w:tcW w:w="380" w:type="pct"/>
          </w:tcPr>
          <w:p w14:paraId="317CC996" w14:textId="32089106" w:rsidR="002C2B66" w:rsidRPr="002C2B66" w:rsidRDefault="00BD2B2E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pct"/>
            <w:gridSpan w:val="2"/>
          </w:tcPr>
          <w:p w14:paraId="1B4E5E34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1EB5F496" w14:textId="77777777" w:rsidTr="00575DF0">
        <w:tc>
          <w:tcPr>
            <w:tcW w:w="921" w:type="pct"/>
          </w:tcPr>
          <w:p w14:paraId="6D985481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Микропроцессорные устройства</w:t>
            </w:r>
          </w:p>
        </w:tc>
        <w:tc>
          <w:tcPr>
            <w:tcW w:w="2935" w:type="pct"/>
          </w:tcPr>
          <w:p w14:paraId="07EEBF72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D331F26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sz w:val="24"/>
                <w:szCs w:val="24"/>
              </w:rPr>
              <w:t>Однокристальные микропроцессоры. Структурная схема и архитектурное построение однокристального микропроцессора. Состав, назначение и принципы взаимосвязи основных блоков в структурной схеме микропроцессора. Назначение основных сигналов и выводов. Взаимодействие устройств микропроцессора при выполнении команд управления. Команды микропроцессора. Особенности реализации команд передачи управления. Организация памяти микропроцессоров. Машинные такты и циклы (временная диаграмма циклов). Информация состояния. Запуск микропроцессора. Состояния захвата, прерывания, останова. Понятие о программном обеспечении</w:t>
            </w:r>
          </w:p>
        </w:tc>
        <w:tc>
          <w:tcPr>
            <w:tcW w:w="380" w:type="pct"/>
          </w:tcPr>
          <w:p w14:paraId="5D3EF17C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pct"/>
            <w:gridSpan w:val="2"/>
          </w:tcPr>
          <w:p w14:paraId="52C3057A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ПК1.1.</w:t>
            </w:r>
          </w:p>
        </w:tc>
      </w:tr>
      <w:tr w:rsidR="002C2B66" w:rsidRPr="002C2B66" w14:paraId="37454E2F" w14:textId="77777777" w:rsidTr="00575DF0">
        <w:tc>
          <w:tcPr>
            <w:tcW w:w="3856" w:type="pct"/>
            <w:gridSpan w:val="2"/>
          </w:tcPr>
          <w:p w14:paraId="4574DB1C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80" w:type="pct"/>
          </w:tcPr>
          <w:p w14:paraId="2F0698FD" w14:textId="0C9F5946" w:rsidR="002C2B6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4" w:type="pct"/>
            <w:gridSpan w:val="2"/>
          </w:tcPr>
          <w:p w14:paraId="2B27F741" w14:textId="77777777" w:rsidR="002C2B66" w:rsidRPr="002C2B66" w:rsidRDefault="002C2B6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26" w:rsidRPr="002C2B66" w14:paraId="12C9575F" w14:textId="77777777" w:rsidTr="00575DF0">
        <w:tc>
          <w:tcPr>
            <w:tcW w:w="3856" w:type="pct"/>
            <w:gridSpan w:val="2"/>
          </w:tcPr>
          <w:p w14:paraId="78D5252E" w14:textId="77777777" w:rsidR="004B7626" w:rsidRPr="002C2B66" w:rsidRDefault="004B762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80" w:type="pct"/>
          </w:tcPr>
          <w:p w14:paraId="24005A30" w14:textId="581AEC20" w:rsidR="004B7626" w:rsidRPr="002C2B66" w:rsidRDefault="00BD2B2E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4" w:type="pct"/>
            <w:gridSpan w:val="2"/>
          </w:tcPr>
          <w:p w14:paraId="3C909C4F" w14:textId="77777777" w:rsidR="004B7626" w:rsidRPr="002C2B66" w:rsidRDefault="004B7626" w:rsidP="0081002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66" w:rsidRPr="002C2B66" w14:paraId="77DA54E6" w14:textId="77777777" w:rsidTr="00575DF0">
        <w:tc>
          <w:tcPr>
            <w:tcW w:w="3856" w:type="pct"/>
            <w:gridSpan w:val="2"/>
          </w:tcPr>
          <w:p w14:paraId="512994BA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0" w:type="pct"/>
          </w:tcPr>
          <w:p w14:paraId="433B8CC5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64" w:type="pct"/>
            <w:gridSpan w:val="2"/>
          </w:tcPr>
          <w:p w14:paraId="5E943C4E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B66" w:rsidRPr="002C2B66" w14:paraId="7BC76723" w14:textId="77777777" w:rsidTr="00575DF0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" w:type="pct"/>
          <w:trHeight w:val="20"/>
        </w:trPr>
        <w:tc>
          <w:tcPr>
            <w:tcW w:w="49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7F039" w14:textId="77777777" w:rsidR="002C2B66" w:rsidRPr="002C2B66" w:rsidRDefault="002C2B66" w:rsidP="0081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14:paraId="2BCC9EE7" w14:textId="77777777" w:rsidR="00825D5A" w:rsidRPr="002C2B66" w:rsidRDefault="00825D5A" w:rsidP="002C2B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3F8E10D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2B66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DDEA775" w14:textId="77777777" w:rsidR="00825D5A" w:rsidRPr="002C2B6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2B66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14707">
        <w:rPr>
          <w:rFonts w:ascii="Times New Roman" w:hAnsi="Times New Roman" w:cs="Times New Roman"/>
          <w:noProof/>
          <w:sz w:val="24"/>
          <w:szCs w:val="24"/>
        </w:rPr>
        <w:pict w14:anchorId="4BBA423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42B06CE8" w14:textId="77777777" w:rsidR="00A9675C" w:rsidRDefault="00A9675C" w:rsidP="00825D5A"/>
              </w:txbxContent>
            </v:textbox>
            <w10:wrap type="topAndBottom" anchorx="page" anchory="page"/>
          </v:shape>
        </w:pict>
      </w:r>
    </w:p>
    <w:p w14:paraId="41CB1762" w14:textId="77777777" w:rsidR="00825D5A" w:rsidRPr="002C2B66" w:rsidRDefault="00825D5A" w:rsidP="00825D5A">
      <w:pPr>
        <w:pStyle w:val="Style1"/>
        <w:widowControl/>
        <w:ind w:firstLine="709"/>
      </w:pPr>
      <w:r w:rsidRPr="002C2B66">
        <w:t>3.- продуктивный (планирование и самостоятельное выполнение деятельности, решение проблемных задач)</w:t>
      </w:r>
    </w:p>
    <w:p w14:paraId="274CE950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4C9F6C5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B0B397E" w14:textId="77777777"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14:paraId="18A956FD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 «Цифровая схемотехника».</w:t>
      </w:r>
    </w:p>
    <w:p w14:paraId="337AF4F0" w14:textId="77777777" w:rsidR="004F2A3E" w:rsidRPr="004F2A3E" w:rsidRDefault="004F2A3E" w:rsidP="004F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6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3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0F136A8A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Рабочие места по количеству обучающихся (стол, стул); </w:t>
      </w:r>
    </w:p>
    <w:p w14:paraId="76EAF151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Оборудованное рабочее место преподавателя; </w:t>
      </w:r>
    </w:p>
    <w:p w14:paraId="2E38B1A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Методическое обеспечение дисциплины; </w:t>
      </w:r>
    </w:p>
    <w:p w14:paraId="5005206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Раздаточный материал для студентов по дисциплине; </w:t>
      </w:r>
    </w:p>
    <w:p w14:paraId="6FB9C29F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Комплекс методических указаний для студентов-заочников; </w:t>
      </w:r>
    </w:p>
    <w:p w14:paraId="446C4379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Наглядные пособия. </w:t>
      </w:r>
    </w:p>
    <w:p w14:paraId="086560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Плакаты; </w:t>
      </w:r>
    </w:p>
    <w:p w14:paraId="343715FC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стенды для выполнения лабораторных работ: стенд типа ЭИСЭСНР.001 РЭ (1068); </w:t>
      </w:r>
    </w:p>
    <w:p w14:paraId="405346E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стенд типа ОМЭИСР.001 РЭ (1097); 17Л-03. </w:t>
      </w:r>
    </w:p>
    <w:p w14:paraId="55D4DEE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Измерительные приборы: </w:t>
      </w:r>
    </w:p>
    <w:p w14:paraId="6277C72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однолучевые электронные осциллографы и мультиметры; </w:t>
      </w:r>
    </w:p>
    <w:p w14:paraId="281F82A7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Генератор гармонических колебаний; </w:t>
      </w:r>
    </w:p>
    <w:p w14:paraId="5BE3FA9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Комплект монтажных инструментов (набор отверток, плоскогубцы, бокорезы, паяльник с принадлежностями для пайки, пинцеты, измерительные щупы); </w:t>
      </w:r>
    </w:p>
    <w:p w14:paraId="541135F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наборы элементов и биполярные и полевые транзисторы, тиристоры, компонентов: полупроводниковых приборов (диоды,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 </w:t>
      </w:r>
    </w:p>
    <w:p w14:paraId="3351218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локальная сеть с выходом в Internet; </w:t>
      </w:r>
    </w:p>
    <w:p w14:paraId="4A7FD9C3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операционная система Windows </w:t>
      </w:r>
      <w:r w:rsidR="00B41267" w:rsidRPr="00A9675C">
        <w:t>7</w:t>
      </w:r>
      <w:r w:rsidRPr="004F2A3E">
        <w:t xml:space="preserve">; </w:t>
      </w:r>
    </w:p>
    <w:p w14:paraId="25D1DDA4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Microsoft Office2013; </w:t>
      </w:r>
    </w:p>
    <w:p w14:paraId="7F30A13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антивирусная программа </w:t>
      </w:r>
      <w:r w:rsidR="00B41267">
        <w:rPr>
          <w:lang w:val="en-US"/>
        </w:rPr>
        <w:t>Dr</w:t>
      </w:r>
      <w:r w:rsidR="00B41267" w:rsidRPr="00B41267">
        <w:t xml:space="preserve"> </w:t>
      </w:r>
      <w:r w:rsidR="00B41267">
        <w:rPr>
          <w:lang w:val="en-US"/>
        </w:rPr>
        <w:t>Web</w:t>
      </w:r>
      <w:r w:rsidRPr="004F2A3E">
        <w:t xml:space="preserve">; </w:t>
      </w:r>
    </w:p>
    <w:p w14:paraId="07A57D25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лицензионная программа FineReader 7.0 </w:t>
      </w:r>
    </w:p>
    <w:p w14:paraId="72BEB6E6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Технические средства обучения: </w:t>
      </w:r>
    </w:p>
    <w:p w14:paraId="197B9A2E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компьютеры по количеству обучающихся </w:t>
      </w:r>
    </w:p>
    <w:p w14:paraId="35D69DAB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периферийные устройства (сканер, принтер); </w:t>
      </w:r>
    </w:p>
    <w:p w14:paraId="056B837D" w14:textId="77777777" w:rsidR="004F2A3E" w:rsidRPr="004F2A3E" w:rsidRDefault="004F2A3E" w:rsidP="004F2A3E">
      <w:pPr>
        <w:pStyle w:val="Default"/>
        <w:spacing w:line="276" w:lineRule="auto"/>
        <w:ind w:left="851"/>
        <w:jc w:val="both"/>
      </w:pPr>
      <w:r w:rsidRPr="004F2A3E">
        <w:t xml:space="preserve">мультимедийный проектор; </w:t>
      </w:r>
    </w:p>
    <w:p w14:paraId="08A00823" w14:textId="77777777" w:rsidR="004F2A3E" w:rsidRPr="004F2A3E" w:rsidRDefault="004F2A3E" w:rsidP="004F2A3E">
      <w:pPr>
        <w:suppressAutoHyphens/>
        <w:ind w:left="851" w:right="-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F2A3E">
        <w:rPr>
          <w:rFonts w:ascii="Times New Roman" w:hAnsi="Times New Roman" w:cs="Times New Roman"/>
          <w:sz w:val="24"/>
          <w:szCs w:val="24"/>
        </w:rPr>
        <w:t xml:space="preserve">персональный компьютер, металлопластиковая доска. </w:t>
      </w:r>
    </w:p>
    <w:p w14:paraId="7E64E341" w14:textId="77777777" w:rsidR="00825D5A" w:rsidRPr="00610412" w:rsidRDefault="00825D5A" w:rsidP="004F2A3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6F2BD2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4F2A3E">
        <w:rPr>
          <w:rFonts w:ascii="Times New Roman" w:hAnsi="Times New Roman" w:cs="Times New Roman"/>
          <w:b/>
          <w:color w:val="000000"/>
          <w:sz w:val="24"/>
        </w:rPr>
        <w:t xml:space="preserve">:  </w:t>
      </w:r>
      <w:r w:rsidR="004F2A3E" w:rsidRPr="004F2A3E">
        <w:rPr>
          <w:rFonts w:ascii="Times New Roman" w:hAnsi="Times New Roman" w:cs="Times New Roman"/>
          <w:color w:val="000000"/>
          <w:sz w:val="24"/>
        </w:rPr>
        <w:t>Предуниверсариум</w:t>
      </w:r>
    </w:p>
    <w:p w14:paraId="66F11731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A138F0A" w14:textId="77777777"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6B633D1C" w14:textId="77777777"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592C4A24" w14:textId="77777777"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325215F" w14:textId="77777777" w:rsidR="004F2A3E" w:rsidRDefault="004F2A3E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27DE845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14:paraId="03445FB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14:paraId="71195967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Фролов В.А. Цифровая схемотехника: Часть 1.Основы цифровой схемотехники: учебник: в 4 ч. — М.: ФГБУ ДПО «Учебно-методический центр по образованию на железнодорожном транспорте», 2020.- 292с. ISBN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978-5-907206-18-2 — Текст: электронный // Электронно-библиотечная система УМЦ ЖДТ [сайт].—URL: http://umczdt.ru/books/41/242200.  — Режим доступа:  ЭБ «УМЦ ЖДТ», по паролю</w:t>
      </w:r>
    </w:p>
    <w:p w14:paraId="7487C7C4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Фролов В.А. Цифровая схемотехника. Часть 2.Представление информации в цифровых устройствах : учебник: в 4 ч. — М.: ФГБУ ДПО «Учебно-методический центр по образованию на железнодорожном транспорте», 2020. -400с. ISBN 978-5-907206-19-9— Текст: электронный // Электронно-библиотечная система УМЦ ЖДТ [сайт].—URL: http://umczdt.ru/books/41/242201/.  — Режим доступа:  ЭБ «УМЦ ЖДТ», по паролю</w:t>
      </w:r>
    </w:p>
    <w:p w14:paraId="1807AB02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 xml:space="preserve">3. Фролов В.А. Цифровая схемотехника. Часть 3. Арифметическо- логические основыцифровой схемотехники: учебник: в 4 ч. — М.: ФГБУ ДПО «Учебно методический центр по образованию на железнодорожном транспорте», 2020.- 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600с. ISBN978-5-907206-20-5 — Текст: электронный // Электронно-библиотечная система УМЦ ЖДТ [сайт].—URL: http://umczdt.ru/books/41/242202.  — Режим доступа:  ЭБ «УМЦ ЖДТ», по паролю</w:t>
      </w:r>
    </w:p>
    <w:p w14:paraId="7938287E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4. Фролов В.А. Цифровая схемотехника. Часть 4. Цифровые устройства обработки информации: учебник: в 4 ч. — М.: ФГБУ ДПО «Учебно-методический центр по образованию на железнодорожном транспорте», 2020. -</w:t>
      </w:r>
      <w:r w:rsidRPr="00B41267">
        <w:rPr>
          <w:rFonts w:ascii="Times New Roman" w:hAnsi="Times New Roman" w:cs="Times New Roman"/>
          <w:bCs/>
          <w:sz w:val="24"/>
          <w:szCs w:val="24"/>
        </w:rPr>
        <w:tab/>
        <w:t>516с. ISBN 978-5-907206-21-2 — Текст: электронный // Электронно-библиотечная система УМЦ ЖДТ [сайт].—URL: http://umczdt.ru/books/41/242204.  — Режим доступа:  ЭБ «УМЦ ЖДТ», по паролю</w:t>
      </w:r>
    </w:p>
    <w:p w14:paraId="7A764F86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26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27D5BB4C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1. Авдеев, В. А. Периферийные устройства: интерфейсы, схемотехника, программирование / В. А. Авдеев. — 2-е изд. — Саратов : Профобразование, 2019. — 848 c. — ISBN 978-5-4488-0053-5. — Текст : электронный // Электронный ресурс цифровой образовательной среды СПО PROFобразование : [сайт]. — URL: https://profspo.ru/books/88002. — Режим доступа: ЭБС «PROFобразование», по паролю</w:t>
      </w:r>
    </w:p>
    <w:p w14:paraId="4D7F1093" w14:textId="77777777" w:rsidR="00B41267" w:rsidRPr="00B41267" w:rsidRDefault="00B41267" w:rsidP="00B412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267">
        <w:rPr>
          <w:rFonts w:ascii="Times New Roman" w:hAnsi="Times New Roman" w:cs="Times New Roman"/>
          <w:bCs/>
          <w:sz w:val="24"/>
          <w:szCs w:val="24"/>
        </w:rPr>
        <w:t>2. Булатов, В. Н. Микропроцессорная техника. Схемотехника и программирование : учебное пособие для СПО / В. Н. Булатов, О. В. Худорожков. — Саратов : Профобразование, 2020. — 376 c. — ISBN 978-5-4488-0575-2. — Текст : электронный // Электронный ресурс цифровой образовательной среды СПО PROFобразование : [сайт]. — URL: https://profspo.ru/books/91893 — Режим доступа: ЭБС «PROFобразование», по паролю</w:t>
      </w:r>
    </w:p>
    <w:p w14:paraId="1EABB990" w14:textId="77777777" w:rsidR="00825D5A" w:rsidRDefault="00B41267" w:rsidP="00B41267">
      <w:pPr>
        <w:spacing w:after="0" w:line="240" w:lineRule="auto"/>
        <w:contextualSpacing/>
        <w:jc w:val="both"/>
      </w:pPr>
      <w:r w:rsidRPr="00B41267">
        <w:rPr>
          <w:rFonts w:ascii="Times New Roman" w:hAnsi="Times New Roman" w:cs="Times New Roman"/>
          <w:bCs/>
          <w:sz w:val="24"/>
          <w:szCs w:val="24"/>
        </w:rPr>
        <w:t>3. Маслов, А.А. Практикум по цифровой схемотехнике в программе Electronics Workbench 5.12 : практикум / А. А. Маслов. — Москва : УМЦ ЖДТ, 2023. — 148 с. — 978-5-907479-64-7. — Текст : электронный // УМЦ ЖДТ : электронная библиотека. — URL: https://umczdt.ru/books/1194/280425/— Режим доступа:  ЭБ «УМЦ ЖДТ», по паролю</w:t>
      </w:r>
    </w:p>
    <w:p w14:paraId="3CFA7AD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7666A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0E851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D5659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72F675F6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185234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3060"/>
      </w:tblGrid>
      <w:tr w:rsidR="004F2A3E" w:rsidRPr="00C16FA4" w14:paraId="30BA7C4E" w14:textId="77777777" w:rsidTr="00810026">
        <w:trPr>
          <w:trHeight w:val="522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64168E33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505A175D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60" w:type="dxa"/>
            <w:vAlign w:val="center"/>
          </w:tcPr>
          <w:p w14:paraId="2B3F26A6" w14:textId="77777777" w:rsidR="004F2A3E" w:rsidRPr="00C16FA4" w:rsidRDefault="004F2A3E" w:rsidP="00575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2A3E" w:rsidRPr="00C16FA4" w14:paraId="0BF26834" w14:textId="77777777" w:rsidTr="00810026">
        <w:trPr>
          <w:trHeight w:val="522"/>
        </w:trPr>
        <w:tc>
          <w:tcPr>
            <w:tcW w:w="9720" w:type="dxa"/>
            <w:gridSpan w:val="3"/>
            <w:tcMar>
              <w:top w:w="0" w:type="dxa"/>
              <w:left w:w="108" w:type="dxa"/>
              <w:bottom w:w="20" w:type="dxa"/>
              <w:right w:w="108" w:type="dxa"/>
            </w:tcMar>
            <w:vAlign w:val="center"/>
          </w:tcPr>
          <w:p w14:paraId="7D3F998B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7A0614D6" w14:textId="77777777" w:rsidTr="00810026">
        <w:trPr>
          <w:trHeight w:val="2274"/>
        </w:trPr>
        <w:tc>
          <w:tcPr>
            <w:tcW w:w="30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6D944C5C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видов информации и способов ее представления в ЭВМ.</w:t>
            </w:r>
          </w:p>
          <w:p w14:paraId="6D424B79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алгоритмов функционирования цифровой схемотехники.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23564A15" w14:textId="77777777" w:rsidR="004F2A3E" w:rsidRPr="00C16FA4" w:rsidRDefault="004F2A3E" w:rsidP="00575D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обучающийся перечисляет виды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информации и способы ее представления в ЭВМ;</w:t>
            </w:r>
          </w:p>
          <w:p w14:paraId="4064DB79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воспроизводит алгоритмы функционирования цифровой схемотехники.</w:t>
            </w:r>
          </w:p>
        </w:tc>
        <w:tc>
          <w:tcPr>
            <w:tcW w:w="3060" w:type="dxa"/>
          </w:tcPr>
          <w:p w14:paraId="7844949C" w14:textId="77777777" w:rsidR="004F2A3E" w:rsidRPr="00C16FA4" w:rsidRDefault="004F2A3E" w:rsidP="00575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опроса, решение задач, тестирование</w:t>
            </w:r>
          </w:p>
        </w:tc>
      </w:tr>
      <w:tr w:rsidR="004F2A3E" w:rsidRPr="00C16FA4" w14:paraId="62273C17" w14:textId="77777777" w:rsidTr="00810026">
        <w:trPr>
          <w:trHeight w:val="344"/>
        </w:trPr>
        <w:tc>
          <w:tcPr>
            <w:tcW w:w="97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565A52CC" w14:textId="77777777" w:rsidR="004F2A3E" w:rsidRPr="00C16FA4" w:rsidRDefault="004F2A3E" w:rsidP="00575DF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4F2A3E" w:rsidRPr="00C16FA4" w14:paraId="356149A4" w14:textId="77777777" w:rsidTr="00810026">
        <w:trPr>
          <w:trHeight w:val="3491"/>
        </w:trPr>
        <w:tc>
          <w:tcPr>
            <w:tcW w:w="3060" w:type="dxa"/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16393259" w14:textId="77777777" w:rsidR="004F2A3E" w:rsidRPr="00C16FA4" w:rsidRDefault="004F2A3E" w:rsidP="00575DF0">
            <w:pPr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использовать типовые средства вычислительной техники и программного обеспечения.</w:t>
            </w:r>
          </w:p>
          <w:p w14:paraId="2B4D3AB4" w14:textId="77777777" w:rsidR="004F2A3E" w:rsidRPr="00C16FA4" w:rsidRDefault="004F2A3E" w:rsidP="00575DF0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и анализ процесса функционирования цифровых схемотехнических устройств по функциональным схемам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20" w:type="dxa"/>
              <w:right w:w="108" w:type="dxa"/>
            </w:tcMar>
          </w:tcPr>
          <w:p w14:paraId="4CD1D1F9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демонстрирует практические навыки использования типовых средств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вычислительной техники и программного обеспечения;</w:t>
            </w:r>
          </w:p>
          <w:p w14:paraId="28711B58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и </w:t>
            </w:r>
            <w:r w:rsidRPr="00C16F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 процесс</w:t>
            </w: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функционирования цифровых схемотехнических устройств по функциональным схемам.</w:t>
            </w:r>
          </w:p>
        </w:tc>
        <w:tc>
          <w:tcPr>
            <w:tcW w:w="3060" w:type="dxa"/>
          </w:tcPr>
          <w:p w14:paraId="1632C94D" w14:textId="77777777" w:rsidR="004F2A3E" w:rsidRPr="00C16FA4" w:rsidRDefault="004F2A3E" w:rsidP="00575D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FA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 лабораторных и практических занятиях</w:t>
            </w:r>
          </w:p>
        </w:tc>
      </w:tr>
    </w:tbl>
    <w:p w14:paraId="7052FB08" w14:textId="77777777" w:rsidR="00204142" w:rsidRDefault="00204142" w:rsidP="00204142">
      <w:pPr>
        <w:tabs>
          <w:tab w:val="left" w:pos="405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555AC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42647363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22AB76E2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204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26FC6E61" w14:textId="77777777" w:rsidR="00204142" w:rsidRPr="00204142" w:rsidRDefault="00204142" w:rsidP="00204142">
      <w:pPr>
        <w:jc w:val="both"/>
        <w:rPr>
          <w:rFonts w:ascii="Times New Roman" w:hAnsi="Times New Roman" w:cs="Times New Roman"/>
          <w:sz w:val="24"/>
          <w:szCs w:val="24"/>
        </w:rPr>
      </w:pPr>
      <w:r w:rsidRPr="00204142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3D235482" w14:textId="77777777" w:rsidR="00204142" w:rsidRPr="0079409A" w:rsidRDefault="00204142" w:rsidP="00204142">
      <w:pPr>
        <w:jc w:val="both"/>
        <w:rPr>
          <w:sz w:val="28"/>
          <w:szCs w:val="28"/>
        </w:rPr>
      </w:pPr>
    </w:p>
    <w:p w14:paraId="0F6DCDD4" w14:textId="77777777" w:rsidR="00204142" w:rsidRPr="00D663A0" w:rsidRDefault="00204142" w:rsidP="00204142">
      <w:pPr>
        <w:rPr>
          <w:szCs w:val="28"/>
        </w:rPr>
      </w:pPr>
    </w:p>
    <w:p w14:paraId="027E0640" w14:textId="77777777" w:rsidR="00825D5A" w:rsidRDefault="00825D5A" w:rsidP="00825D5A">
      <w:pPr>
        <w:pStyle w:val="11"/>
        <w:spacing w:after="0" w:line="240" w:lineRule="auto"/>
        <w:jc w:val="center"/>
      </w:pPr>
    </w:p>
    <w:p w14:paraId="37C27C9F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3B33C285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4D2E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6E3EE69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EAF" w14:textId="77777777" w:rsidR="00A9675C" w:rsidRDefault="00A9675C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3</w:t>
    </w:r>
    <w:r>
      <w:rPr>
        <w:rStyle w:val="af0"/>
      </w:rPr>
      <w:fldChar w:fldCharType="end"/>
    </w:r>
  </w:p>
  <w:p w14:paraId="3FC7BE40" w14:textId="77777777" w:rsidR="00A9675C" w:rsidRDefault="00A9675C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0A43" w14:textId="77777777" w:rsidR="00A9675C" w:rsidRDefault="00A9675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251">
      <w:rPr>
        <w:noProof/>
      </w:rPr>
      <w:t>15</w:t>
    </w:r>
    <w:r>
      <w:rPr>
        <w:noProof/>
      </w:rPr>
      <w:fldChar w:fldCharType="end"/>
    </w:r>
  </w:p>
  <w:p w14:paraId="4DC25314" w14:textId="77777777" w:rsidR="00A9675C" w:rsidRDefault="00A967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C38F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A2036" w14:textId="77777777" w:rsidR="00A9675C" w:rsidRDefault="00A9675C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B766" w14:textId="77777777" w:rsidR="00A9675C" w:rsidRDefault="00A9675C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251">
      <w:rPr>
        <w:rStyle w:val="af0"/>
        <w:noProof/>
      </w:rPr>
      <w:t>19</w:t>
    </w:r>
    <w:r>
      <w:rPr>
        <w:rStyle w:val="af0"/>
      </w:rPr>
      <w:fldChar w:fldCharType="end"/>
    </w:r>
  </w:p>
  <w:p w14:paraId="49759966" w14:textId="77777777" w:rsidR="00A9675C" w:rsidRDefault="00A9675C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4CC0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4723D9C" w14:textId="77777777" w:rsidR="00614707" w:rsidRPr="004C712E" w:rsidRDefault="0061470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5165" w14:textId="77777777" w:rsidR="00A9675C" w:rsidRDefault="00A9675C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A36D9"/>
    <w:multiLevelType w:val="multilevel"/>
    <w:tmpl w:val="DB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C2EE7"/>
    <w:multiLevelType w:val="multilevel"/>
    <w:tmpl w:val="3B3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E65A72"/>
    <w:multiLevelType w:val="multilevel"/>
    <w:tmpl w:val="00D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875"/>
    <w:multiLevelType w:val="multilevel"/>
    <w:tmpl w:val="F8A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1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6"/>
  </w:num>
  <w:num w:numId="23">
    <w:abstractNumId w:val="5"/>
  </w:num>
  <w:num w:numId="24">
    <w:abstractNumId w:val="12"/>
  </w:num>
  <w:num w:numId="25">
    <w:abstractNumId w:val="3"/>
  </w:num>
  <w:num w:numId="26">
    <w:abstractNumId w:val="2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420C3"/>
    <w:rsid w:val="00077E2F"/>
    <w:rsid w:val="000B5B53"/>
    <w:rsid w:val="000C726B"/>
    <w:rsid w:val="000D50A6"/>
    <w:rsid w:val="000F7591"/>
    <w:rsid w:val="0013666F"/>
    <w:rsid w:val="001430CE"/>
    <w:rsid w:val="001478F5"/>
    <w:rsid w:val="00156A92"/>
    <w:rsid w:val="001B048A"/>
    <w:rsid w:val="001B4917"/>
    <w:rsid w:val="001B49F0"/>
    <w:rsid w:val="001B519F"/>
    <w:rsid w:val="001D1916"/>
    <w:rsid w:val="001D3F14"/>
    <w:rsid w:val="001E2C66"/>
    <w:rsid w:val="002028EA"/>
    <w:rsid w:val="00204142"/>
    <w:rsid w:val="00214615"/>
    <w:rsid w:val="002148DD"/>
    <w:rsid w:val="00215FE2"/>
    <w:rsid w:val="00230AC8"/>
    <w:rsid w:val="00245922"/>
    <w:rsid w:val="0025197A"/>
    <w:rsid w:val="0027165E"/>
    <w:rsid w:val="00297A6C"/>
    <w:rsid w:val="002C1E8E"/>
    <w:rsid w:val="002C2B66"/>
    <w:rsid w:val="002C5AD3"/>
    <w:rsid w:val="002E403E"/>
    <w:rsid w:val="0032529E"/>
    <w:rsid w:val="00330211"/>
    <w:rsid w:val="003333F1"/>
    <w:rsid w:val="00363AA4"/>
    <w:rsid w:val="003947E1"/>
    <w:rsid w:val="003A2AB0"/>
    <w:rsid w:val="003A7D58"/>
    <w:rsid w:val="0041552E"/>
    <w:rsid w:val="00432DC6"/>
    <w:rsid w:val="00450F79"/>
    <w:rsid w:val="00455F01"/>
    <w:rsid w:val="00494AA5"/>
    <w:rsid w:val="004A474C"/>
    <w:rsid w:val="004B7626"/>
    <w:rsid w:val="004B7DED"/>
    <w:rsid w:val="004C14DF"/>
    <w:rsid w:val="004D641C"/>
    <w:rsid w:val="004E5320"/>
    <w:rsid w:val="004F0F97"/>
    <w:rsid w:val="004F2A3E"/>
    <w:rsid w:val="004F4A5B"/>
    <w:rsid w:val="0052746A"/>
    <w:rsid w:val="005342E8"/>
    <w:rsid w:val="00536931"/>
    <w:rsid w:val="005717DB"/>
    <w:rsid w:val="00575DF0"/>
    <w:rsid w:val="00585B24"/>
    <w:rsid w:val="005A12F9"/>
    <w:rsid w:val="005B16D4"/>
    <w:rsid w:val="005C00BE"/>
    <w:rsid w:val="005C7762"/>
    <w:rsid w:val="00614707"/>
    <w:rsid w:val="0065124C"/>
    <w:rsid w:val="006546C5"/>
    <w:rsid w:val="006A4EA9"/>
    <w:rsid w:val="006D50AE"/>
    <w:rsid w:val="0074201E"/>
    <w:rsid w:val="007559F7"/>
    <w:rsid w:val="0077210E"/>
    <w:rsid w:val="007D00B6"/>
    <w:rsid w:val="007D78C8"/>
    <w:rsid w:val="007E4C1A"/>
    <w:rsid w:val="00804D50"/>
    <w:rsid w:val="00810026"/>
    <w:rsid w:val="00813B2D"/>
    <w:rsid w:val="0081652F"/>
    <w:rsid w:val="00817366"/>
    <w:rsid w:val="00821100"/>
    <w:rsid w:val="00825D5A"/>
    <w:rsid w:val="008331C6"/>
    <w:rsid w:val="00837E1C"/>
    <w:rsid w:val="0085093C"/>
    <w:rsid w:val="00876460"/>
    <w:rsid w:val="008E4CCB"/>
    <w:rsid w:val="00911BDF"/>
    <w:rsid w:val="009307D6"/>
    <w:rsid w:val="00977EBA"/>
    <w:rsid w:val="009A1BA1"/>
    <w:rsid w:val="009B76E5"/>
    <w:rsid w:val="009D4849"/>
    <w:rsid w:val="009E167F"/>
    <w:rsid w:val="009E75A4"/>
    <w:rsid w:val="00A34724"/>
    <w:rsid w:val="00A375BA"/>
    <w:rsid w:val="00A41562"/>
    <w:rsid w:val="00A62B8B"/>
    <w:rsid w:val="00A65AA9"/>
    <w:rsid w:val="00A826F5"/>
    <w:rsid w:val="00A86BEA"/>
    <w:rsid w:val="00A87251"/>
    <w:rsid w:val="00A9675C"/>
    <w:rsid w:val="00AA033A"/>
    <w:rsid w:val="00AA7416"/>
    <w:rsid w:val="00AB4D1C"/>
    <w:rsid w:val="00AE5B0B"/>
    <w:rsid w:val="00B2605A"/>
    <w:rsid w:val="00B37F61"/>
    <w:rsid w:val="00B41267"/>
    <w:rsid w:val="00B46C1B"/>
    <w:rsid w:val="00B66A19"/>
    <w:rsid w:val="00B72874"/>
    <w:rsid w:val="00B92850"/>
    <w:rsid w:val="00BB251F"/>
    <w:rsid w:val="00BB5220"/>
    <w:rsid w:val="00BB69F2"/>
    <w:rsid w:val="00BC6833"/>
    <w:rsid w:val="00BD2B2E"/>
    <w:rsid w:val="00C161B6"/>
    <w:rsid w:val="00C16FA4"/>
    <w:rsid w:val="00C20873"/>
    <w:rsid w:val="00C2089A"/>
    <w:rsid w:val="00C36DD6"/>
    <w:rsid w:val="00C432E6"/>
    <w:rsid w:val="00C45DAA"/>
    <w:rsid w:val="00C51E3F"/>
    <w:rsid w:val="00C579D4"/>
    <w:rsid w:val="00C77F5C"/>
    <w:rsid w:val="00C86CE4"/>
    <w:rsid w:val="00C94F0C"/>
    <w:rsid w:val="00CC1E26"/>
    <w:rsid w:val="00CC7F8E"/>
    <w:rsid w:val="00CE0F05"/>
    <w:rsid w:val="00CE4A28"/>
    <w:rsid w:val="00D33AA1"/>
    <w:rsid w:val="00D50612"/>
    <w:rsid w:val="00D740B3"/>
    <w:rsid w:val="00D842E7"/>
    <w:rsid w:val="00D95EE8"/>
    <w:rsid w:val="00DC1FEE"/>
    <w:rsid w:val="00E27264"/>
    <w:rsid w:val="00E416A1"/>
    <w:rsid w:val="00E447D2"/>
    <w:rsid w:val="00E91C4B"/>
    <w:rsid w:val="00E974CE"/>
    <w:rsid w:val="00EA2ADA"/>
    <w:rsid w:val="00EA5616"/>
    <w:rsid w:val="00ED7658"/>
    <w:rsid w:val="00EE5E3F"/>
    <w:rsid w:val="00EF11E8"/>
    <w:rsid w:val="00EF5128"/>
    <w:rsid w:val="00F13764"/>
    <w:rsid w:val="00F36D7E"/>
    <w:rsid w:val="00F40BF6"/>
    <w:rsid w:val="00F4433E"/>
    <w:rsid w:val="00F47808"/>
    <w:rsid w:val="00F53D8F"/>
    <w:rsid w:val="00F62283"/>
    <w:rsid w:val="00F73AFE"/>
    <w:rsid w:val="00F96F57"/>
    <w:rsid w:val="00FB5A1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2344CE"/>
  <w15:docId w15:val="{2EDDA12B-0326-411B-985E-DACAE60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12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customStyle="1" w:styleId="Default">
    <w:name w:val="Default"/>
    <w:rsid w:val="004F2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575DF0"/>
    <w:rPr>
      <w:b/>
      <w:bCs/>
    </w:rPr>
  </w:style>
  <w:style w:type="character" w:styleId="af4">
    <w:name w:val="Emphasis"/>
    <w:basedOn w:val="a0"/>
    <w:uiPriority w:val="20"/>
    <w:qFormat/>
    <w:rsid w:val="00575D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D3F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53D8F"/>
  </w:style>
  <w:style w:type="paragraph" w:customStyle="1" w:styleId="p14">
    <w:name w:val="p1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0">
    <w:name w:val="ft0"/>
    <w:basedOn w:val="a0"/>
    <w:rsid w:val="00F53D8F"/>
  </w:style>
  <w:style w:type="character" w:customStyle="1" w:styleId="ft30">
    <w:name w:val="ft30"/>
    <w:basedOn w:val="a0"/>
    <w:rsid w:val="00F53D8F"/>
  </w:style>
  <w:style w:type="paragraph" w:customStyle="1" w:styleId="p4">
    <w:name w:val="p4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F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F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08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2369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812-ABDC-4F7A-8AB6-2B7F954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14</cp:revision>
  <dcterms:created xsi:type="dcterms:W3CDTF">2023-04-17T06:32:00Z</dcterms:created>
  <dcterms:modified xsi:type="dcterms:W3CDTF">2024-06-03T19:10:00Z</dcterms:modified>
</cp:coreProperties>
</file>