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5" w:rsidRDefault="00FA3055" w:rsidP="00FA3055">
      <w:pPr>
        <w:jc w:val="right"/>
      </w:pPr>
      <w:r>
        <w:t>Приложение 9.3.</w:t>
      </w:r>
      <w:r w:rsidR="009E3D20">
        <w:t>19</w:t>
      </w:r>
    </w:p>
    <w:p w:rsidR="00FA3055" w:rsidRDefault="00FA3055" w:rsidP="00FA3055">
      <w:pPr>
        <w:jc w:val="right"/>
      </w:pPr>
      <w:r>
        <w:t xml:space="preserve">ОПОП-ППССЗ по специальности </w:t>
      </w:r>
    </w:p>
    <w:p w:rsidR="0064441B" w:rsidRPr="0064441B" w:rsidRDefault="0064441B" w:rsidP="0064441B">
      <w:pPr>
        <w:jc w:val="right"/>
        <w:rPr>
          <w:spacing w:val="-2"/>
        </w:rPr>
      </w:pPr>
      <w:r w:rsidRPr="0064441B">
        <w:rPr>
          <w:spacing w:val="-2"/>
        </w:rPr>
        <w:t>23.02.01 Организация перевозок и управление на транспорте</w:t>
      </w:r>
    </w:p>
    <w:p w:rsidR="00FA3055" w:rsidRPr="0064441B" w:rsidRDefault="0064441B" w:rsidP="0064441B">
      <w:pPr>
        <w:jc w:val="right"/>
        <w:rPr>
          <w:sz w:val="28"/>
        </w:rPr>
      </w:pPr>
      <w:r w:rsidRPr="0064441B">
        <w:rPr>
          <w:spacing w:val="-2"/>
        </w:rPr>
        <w:t>(по видам)</w:t>
      </w:r>
    </w:p>
    <w:p w:rsidR="00FA3055" w:rsidRPr="0064441B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9E3D20">
        <w:rPr>
          <w:b/>
        </w:rPr>
        <w:t>11</w:t>
      </w:r>
      <w:r>
        <w:rPr>
          <w:b/>
        </w:rPr>
        <w:t xml:space="preserve">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A67E7A" w:rsidRDefault="00A67E7A" w:rsidP="00A67E7A">
      <w:pPr>
        <w:spacing w:line="360" w:lineRule="auto"/>
        <w:jc w:val="center"/>
      </w:pPr>
      <w:r>
        <w:t>23.02.01 Организация перевозок и управление на транспорте</w:t>
      </w:r>
    </w:p>
    <w:p w:rsidR="00A67E7A" w:rsidRDefault="00A67E7A" w:rsidP="00A67E7A">
      <w:pPr>
        <w:spacing w:line="360" w:lineRule="auto"/>
        <w:jc w:val="center"/>
      </w:pPr>
      <w:r>
        <w:t>(по видам)</w:t>
      </w:r>
    </w:p>
    <w:p w:rsidR="00A67E7A" w:rsidRDefault="00A67E7A" w:rsidP="00A67E7A">
      <w:pPr>
        <w:spacing w:line="360" w:lineRule="auto"/>
        <w:jc w:val="center"/>
        <w:rPr>
          <w:i/>
        </w:rPr>
      </w:pP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Базовая подготовка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</w:t>
      </w:r>
      <w:r>
        <w:rPr>
          <w:b/>
          <w:i/>
        </w:rPr>
        <w:t>2023</w:t>
      </w:r>
      <w:r>
        <w:rPr>
          <w:i/>
        </w:rPr>
        <w:t>)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</w:t>
            </w:r>
            <w:r>
              <w:rPr>
                <w:b/>
              </w:rPr>
              <w:t>Б</w:t>
            </w:r>
            <w:r>
              <w:rPr>
                <w:b/>
              </w:rPr>
              <w:t>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0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D83D7C" w:rsidRDefault="00FA3055" w:rsidP="00D83D7C">
      <w:pPr>
        <w:ind w:firstLine="709"/>
        <w:jc w:val="both"/>
        <w:rPr>
          <w:i/>
        </w:rPr>
      </w:pPr>
      <w:r>
        <w:t>Рабочая прог</w:t>
      </w:r>
      <w:r w:rsidR="0064441B">
        <w:t>рамма учебной дисциплины ОП.</w:t>
      </w:r>
      <w:r w:rsidR="009E3D20">
        <w:t xml:space="preserve">11 </w:t>
      </w:r>
      <w:r>
        <w:t>Безопасность жизнедеятельности является частью основной профессиональной образовательной программы - программы подготовки сп</w:t>
      </w:r>
      <w:r>
        <w:t>е</w:t>
      </w:r>
      <w:r>
        <w:t xml:space="preserve">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9E3D20">
        <w:rPr>
          <w:b/>
          <w:spacing w:val="-2"/>
        </w:rPr>
        <w:t>23.02.01 Организация перевозок и управление на транспорте (по видам)</w:t>
      </w:r>
    </w:p>
    <w:p w:rsidR="00FA3055" w:rsidRDefault="00FA3055" w:rsidP="00D83D7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</w:t>
      </w:r>
      <w:r w:rsidR="00E94A46">
        <w:rPr>
          <w:spacing w:val="-1"/>
        </w:rPr>
        <w:t>о</w:t>
      </w:r>
      <w:r w:rsidR="00E94A46">
        <w:rPr>
          <w:spacing w:val="-1"/>
        </w:rPr>
        <w:t>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proofErr w:type="spellStart"/>
      <w:r w:rsidRPr="00FA3055">
        <w:t>общепрофессиональн</w:t>
      </w:r>
      <w:r>
        <w:t>ых</w:t>
      </w:r>
      <w:proofErr w:type="spellEnd"/>
      <w:r>
        <w:t xml:space="preserve">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FA3055" w:rsidRDefault="00FA3055" w:rsidP="00FA3055">
      <w:pPr>
        <w:ind w:firstLine="709"/>
        <w:jc w:val="both"/>
      </w:pPr>
      <w:r>
        <w:t>1.3.1</w:t>
      </w:r>
      <w:proofErr w:type="gramStart"/>
      <w:r>
        <w:t xml:space="preserve"> В</w:t>
      </w:r>
      <w:proofErr w:type="gramEnd"/>
      <w:r>
        <w:t xml:space="preserve">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</w:t>
      </w:r>
      <w:r w:rsidRPr="00FA3055">
        <w:rPr>
          <w:sz w:val="24"/>
          <w:szCs w:val="24"/>
        </w:rPr>
        <w:t>а</w:t>
      </w:r>
      <w:r w:rsidRPr="00FA3055">
        <w:rPr>
          <w:sz w:val="24"/>
          <w:szCs w:val="24"/>
        </w:rPr>
        <w:t>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proofErr w:type="gramStart"/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</w:t>
      </w:r>
      <w:r w:rsidRPr="00FA3055">
        <w:rPr>
          <w:sz w:val="24"/>
          <w:szCs w:val="24"/>
        </w:rPr>
        <w:t>я</w:t>
      </w:r>
      <w:r w:rsidRPr="00FA3055">
        <w:rPr>
          <w:sz w:val="24"/>
          <w:szCs w:val="24"/>
        </w:rPr>
        <w:t>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</w:t>
      </w:r>
      <w:r w:rsidRPr="00FA3055">
        <w:rPr>
          <w:sz w:val="24"/>
          <w:szCs w:val="24"/>
        </w:rPr>
        <w:t>б</w:t>
      </w:r>
      <w:r w:rsidRPr="00FA3055">
        <w:rPr>
          <w:sz w:val="24"/>
          <w:szCs w:val="24"/>
        </w:rPr>
        <w:t>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1.3.2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</w:t>
      </w:r>
      <w:r>
        <w:rPr>
          <w:color w:val="000000"/>
        </w:rPr>
        <w:t>е</w:t>
      </w:r>
      <w:r>
        <w:rPr>
          <w:color w:val="000000"/>
        </w:rPr>
        <w:t>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p w:rsidR="00CF2A61" w:rsidRPr="00CF2A61" w:rsidRDefault="00CF2A61" w:rsidP="00CF2A61">
      <w:pPr>
        <w:ind w:firstLine="709"/>
        <w:jc w:val="both"/>
      </w:pPr>
      <w:r w:rsidRPr="00CF2A61">
        <w:t>ОК 01. Выбирать способы решения задач профессиональной деятельности применительно к различным контекстам.</w:t>
      </w:r>
    </w:p>
    <w:p w:rsidR="00CF2A61" w:rsidRPr="00CF2A61" w:rsidRDefault="00CF2A61" w:rsidP="00CF2A61">
      <w:pPr>
        <w:ind w:firstLine="709"/>
        <w:jc w:val="both"/>
      </w:pPr>
      <w:r w:rsidRPr="00CF2A61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F2A61" w:rsidRPr="00CF2A61" w:rsidRDefault="00CF2A61" w:rsidP="00CF2A61">
      <w:pPr>
        <w:ind w:firstLine="709"/>
        <w:jc w:val="both"/>
      </w:pPr>
      <w:r w:rsidRPr="00CF2A61">
        <w:t>ОК 04. Эффективно взаимодействовать и работать в коллективе и команде.</w:t>
      </w:r>
    </w:p>
    <w:p w:rsidR="00CF2A61" w:rsidRPr="00CF2A61" w:rsidRDefault="00CF2A61" w:rsidP="00CF2A61">
      <w:pPr>
        <w:ind w:firstLine="709"/>
        <w:jc w:val="both"/>
      </w:pPr>
      <w:r w:rsidRPr="00CF2A6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1.1</w:t>
      </w:r>
      <w:proofErr w:type="gramStart"/>
      <w:r>
        <w:tab/>
        <w:t>В</w:t>
      </w:r>
      <w:proofErr w:type="gramEnd"/>
      <w:r>
        <w:t>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1.2</w:t>
      </w:r>
      <w:proofErr w:type="gramStart"/>
      <w:r>
        <w:t xml:space="preserve"> </w:t>
      </w:r>
      <w:r>
        <w:tab/>
        <w:t>О</w:t>
      </w:r>
      <w:proofErr w:type="gramEnd"/>
      <w:r>
        <w:t>рганизовывать работу персонала по обеспечению безопасности перевозок и в</w:t>
      </w:r>
      <w:r>
        <w:t>ы</w:t>
      </w:r>
      <w:r>
        <w:t>бору оптимальных решений при работах в условиях нестандартных и аварийных ситуаций.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ПК.1.3</w:t>
      </w:r>
      <w:proofErr w:type="gramStart"/>
      <w:r>
        <w:t xml:space="preserve"> </w:t>
      </w:r>
      <w:r>
        <w:tab/>
        <w:t>О</w:t>
      </w:r>
      <w:proofErr w:type="gramEnd"/>
      <w:r>
        <w:t>формлять документы, регламентирующие организацию перевозочного пр</w:t>
      </w:r>
      <w:r>
        <w:t>о</w:t>
      </w:r>
      <w:r>
        <w:t>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2.1</w:t>
      </w:r>
      <w:proofErr w:type="gramStart"/>
      <w:r>
        <w:t xml:space="preserve"> </w:t>
      </w:r>
      <w:r>
        <w:tab/>
        <w:t>О</w:t>
      </w:r>
      <w:proofErr w:type="gramEnd"/>
      <w:r>
        <w:t>рганизовывать работу персонала по планированию и организации перев</w:t>
      </w:r>
      <w:r>
        <w:t>о</w:t>
      </w:r>
      <w:r>
        <w:t>зочного процесса.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2.2</w:t>
      </w:r>
      <w:proofErr w:type="gramStart"/>
      <w:r>
        <w:tab/>
      </w:r>
      <w:r>
        <w:t xml:space="preserve"> </w:t>
      </w:r>
      <w:r>
        <w:t>О</w:t>
      </w:r>
      <w:proofErr w:type="gramEnd"/>
      <w:r>
        <w:t>беспечивать безопасность движения и решать профессиональные задачи посре</w:t>
      </w:r>
      <w:r>
        <w:t>д</w:t>
      </w:r>
      <w:r>
        <w:t>ством применения нормативно-правовых документов.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2.3</w:t>
      </w:r>
      <w:proofErr w:type="gramStart"/>
      <w:r>
        <w:tab/>
      </w:r>
      <w:r>
        <w:t xml:space="preserve"> </w:t>
      </w:r>
      <w:r>
        <w:t>О</w:t>
      </w:r>
      <w:proofErr w:type="gramEnd"/>
      <w:r>
        <w:t>рганизовывать работу персонала по технологическому обслуживанию перев</w:t>
      </w:r>
      <w:r>
        <w:t>о</w:t>
      </w:r>
      <w:r>
        <w:t>зочного процесса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3.1.</w:t>
      </w:r>
      <w:r>
        <w:tab/>
        <w:t>Организовывать работу персонала по обработке перевозочных документов и ос</w:t>
      </w:r>
      <w:r>
        <w:t>у</w:t>
      </w:r>
      <w:r>
        <w:t>ществлению расчетов за услуги, предоставляемые транспортными организациями.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3.2.</w:t>
      </w:r>
      <w:r>
        <w:tab/>
        <w:t xml:space="preserve">Обеспечивать осуществление процесса управления перевозками на основе </w:t>
      </w:r>
      <w:proofErr w:type="spellStart"/>
      <w:r>
        <w:t>лог</w:t>
      </w:r>
      <w:r>
        <w:t>и</w:t>
      </w:r>
      <w:r>
        <w:t>стической</w:t>
      </w:r>
      <w:proofErr w:type="spellEnd"/>
      <w:r>
        <w:t xml:space="preserve"> концепции и организовывать рациональную переработку грузов.</w:t>
      </w:r>
    </w:p>
    <w:p w:rsidR="00FA3055" w:rsidRPr="00FA3055" w:rsidRDefault="009E3D20" w:rsidP="009E3D20">
      <w:pPr>
        <w:tabs>
          <w:tab w:val="left" w:pos="1560"/>
        </w:tabs>
        <w:ind w:firstLine="709"/>
        <w:jc w:val="both"/>
        <w:rPr>
          <w:rFonts w:ascii="Calibri" w:hAnsi="Calibri"/>
        </w:rPr>
      </w:pPr>
      <w:r>
        <w:t>ПК 3.3.</w:t>
      </w:r>
      <w:r>
        <w:tab/>
        <w:t>Применять в профессиональной деятельности основные положения, регул</w:t>
      </w:r>
      <w:r>
        <w:t>и</w:t>
      </w:r>
      <w:r>
        <w:t>рующие взаимоотношения пользователей транспорта и перевозчика.</w:t>
      </w:r>
      <w:r w:rsidR="00FA3055">
        <w:t>1.3.3</w:t>
      </w:r>
      <w:proofErr w:type="gramStart"/>
      <w:r w:rsidR="00FA3055">
        <w:t xml:space="preserve"> В</w:t>
      </w:r>
      <w:proofErr w:type="gramEnd"/>
      <w:r w:rsidR="00FA3055">
        <w:t xml:space="preserve"> результате освоения програ</w:t>
      </w:r>
      <w:r w:rsidR="00FA3055">
        <w:t>м</w:t>
      </w:r>
      <w:r w:rsidR="00FA3055">
        <w:t>мы учебной дисциплины реализуется программа воспитания, направленная на формирование сл</w:t>
      </w:r>
      <w:r w:rsidR="00FA3055">
        <w:t>е</w:t>
      </w:r>
      <w:r w:rsidR="00FA3055">
        <w:t xml:space="preserve">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proofErr w:type="gramStart"/>
      <w:r w:rsidRPr="00B14679">
        <w:rPr>
          <w:rFonts w:eastAsia="Calibri"/>
        </w:rPr>
        <w:t>Осознающий</w:t>
      </w:r>
      <w:proofErr w:type="gramEnd"/>
      <w:r w:rsidRPr="00B14679">
        <w:rPr>
          <w:rFonts w:eastAsia="Calibri"/>
        </w:rPr>
        <w:t xml:space="preserve">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 xml:space="preserve">Приобретение </w:t>
      </w:r>
      <w:proofErr w:type="gramStart"/>
      <w:r w:rsidRPr="00B14679">
        <w:rPr>
          <w:rFonts w:eastAsia="Calibri"/>
        </w:rPr>
        <w:t>обучающимися</w:t>
      </w:r>
      <w:proofErr w:type="gramEnd"/>
      <w:r w:rsidRPr="00B14679">
        <w:rPr>
          <w:rFonts w:eastAsia="Calibri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 xml:space="preserve">Приобретение </w:t>
      </w:r>
      <w:proofErr w:type="gramStart"/>
      <w:r w:rsidRPr="00B14679">
        <w:rPr>
          <w:rFonts w:eastAsia="Calibri"/>
        </w:rPr>
        <w:t>обучающимися</w:t>
      </w:r>
      <w:proofErr w:type="gramEnd"/>
      <w:r w:rsidRPr="00B14679">
        <w:rPr>
          <w:rFonts w:eastAsia="Calibri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B14679">
        <w:rPr>
          <w:rFonts w:eastAsia="Calibri"/>
        </w:rPr>
        <w:t>многокультурном</w:t>
      </w:r>
      <w:proofErr w:type="spellEnd"/>
      <w:r w:rsidRPr="00B14679">
        <w:rPr>
          <w:rFonts w:eastAsia="Calibri"/>
        </w:rPr>
        <w:t xml:space="preserve">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</w:t>
      </w:r>
      <w:r w:rsidRPr="00B14679">
        <w:rPr>
          <w:rFonts w:eastAsia="Calibri"/>
        </w:rPr>
        <w:t>ю</w:t>
      </w:r>
      <w:r w:rsidRPr="00B14679">
        <w:rPr>
          <w:rFonts w:eastAsia="Calibri"/>
        </w:rPr>
        <w:t>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FA3055" w:rsidRDefault="00FA3055" w:rsidP="00FA3055"/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B14679" w:rsidRPr="00992A6F" w:rsidTr="00F14708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92A6F"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ind w:firstLine="34"/>
              <w:jc w:val="center"/>
              <w:rPr>
                <w:i/>
              </w:rPr>
            </w:pPr>
            <w:r w:rsidRPr="003A1000">
              <w:rPr>
                <w:b/>
                <w:bCs/>
                <w:i/>
                <w:iCs/>
                <w:spacing w:val="-3"/>
              </w:rPr>
              <w:t>Объем часов</w:t>
            </w:r>
          </w:p>
        </w:tc>
      </w:tr>
      <w:tr w:rsidR="00B14679" w:rsidRPr="00992A6F" w:rsidTr="00F1470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92A6F">
              <w:rPr>
                <w:b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B14679" w:rsidRPr="00D33852" w:rsidTr="00F1470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i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D33852">
              <w:rPr>
                <w:i/>
              </w:rPr>
              <w:t>68</w:t>
            </w: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Default="00B14679" w:rsidP="00F14708">
            <w:pPr>
              <w:shd w:val="clear" w:color="auto" w:fill="FFFFFF"/>
              <w:spacing w:line="276" w:lineRule="auto"/>
            </w:pPr>
            <w: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20</w:t>
            </w:r>
          </w:p>
        </w:tc>
      </w:tr>
      <w:tr w:rsidR="00B14679" w:rsidRPr="00992A6F" w:rsidTr="00F14708">
        <w:trPr>
          <w:trHeight w:val="31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лабораторные,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21324">
              <w:t>4</w:t>
            </w:r>
            <w:r>
              <w:t>8</w:t>
            </w:r>
          </w:p>
        </w:tc>
      </w:tr>
      <w:tr w:rsidR="00B14679" w:rsidRPr="00992A6F" w:rsidTr="00F14708">
        <w:trPr>
          <w:trHeight w:val="31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-</w:t>
            </w:r>
          </w:p>
        </w:tc>
      </w:tr>
      <w:tr w:rsidR="00B14679" w:rsidRPr="00D33852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D33852">
              <w:rPr>
                <w:b/>
                <w:bCs/>
                <w:i/>
              </w:rPr>
              <w:t>обучающихся</w:t>
            </w:r>
            <w:proofErr w:type="gramEnd"/>
            <w:r w:rsidRPr="00D33852">
              <w:rPr>
                <w:b/>
                <w:bCs/>
                <w:i/>
              </w:rPr>
              <w:t xml:space="preserve"> </w:t>
            </w:r>
            <w:r w:rsidRPr="00D33852">
              <w:rPr>
                <w:b/>
                <w:bCs/>
                <w:i/>
                <w:spacing w:val="-2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i/>
              </w:rPr>
            </w:pPr>
            <w:r w:rsidRPr="00D33852">
              <w:rPr>
                <w:b/>
                <w:i/>
              </w:rPr>
              <w:t>34</w:t>
            </w: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 w:rsidRPr="00992A6F">
              <w:rPr>
                <w:bCs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Выполнение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4679" w:rsidRPr="00992A6F" w:rsidTr="00F1470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04527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</w:pPr>
            <w:r w:rsidRPr="00992A6F">
              <w:t xml:space="preserve">Итоговая аттестация в форме </w:t>
            </w:r>
            <w:r w:rsidRPr="00992A6F">
              <w:rPr>
                <w:b/>
                <w:i/>
              </w:rPr>
              <w:t>дифференцированный зачет</w:t>
            </w:r>
            <w:r w:rsidR="0004527A">
              <w:rPr>
                <w:b/>
                <w:i/>
              </w:rPr>
              <w:t xml:space="preserve"> </w:t>
            </w: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F14708">
        <w:rPr>
          <w:b/>
          <w:bCs/>
        </w:rPr>
        <w:t xml:space="preserve"> ОП.</w:t>
      </w:r>
      <w:r w:rsidR="009E3D20">
        <w:rPr>
          <w:b/>
          <w:bCs/>
        </w:rPr>
        <w:t>11</w:t>
      </w:r>
      <w:r w:rsidR="00F14708">
        <w:rPr>
          <w:b/>
          <w:bCs/>
        </w:rPr>
        <w:t xml:space="preserve"> 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416"/>
        <w:gridCol w:w="8504"/>
        <w:gridCol w:w="1134"/>
        <w:gridCol w:w="2090"/>
      </w:tblGrid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</w:t>
            </w:r>
            <w:r>
              <w:rPr>
                <w:b/>
              </w:rPr>
              <w:t>я</w:t>
            </w:r>
            <w:r>
              <w:rPr>
                <w:b/>
              </w:rPr>
              <w:t>тия,</w:t>
            </w:r>
          </w:p>
          <w:p w:rsidR="0076224F" w:rsidRDefault="0076224F" w:rsidP="0076224F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курсовая работа (проект)</w:t>
            </w:r>
            <w:r>
              <w:rPr>
                <w:b/>
                <w:i/>
              </w:rPr>
              <w:t xml:space="preserve"> (если пред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rStyle w:val="15"/>
                <w:b/>
              </w:rPr>
              <w:t>Уровень осво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ния, формиру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мые компете</w:t>
            </w:r>
            <w:r>
              <w:rPr>
                <w:rStyle w:val="15"/>
                <w:b/>
              </w:rPr>
              <w:t>н</w:t>
            </w:r>
            <w:r>
              <w:rPr>
                <w:rStyle w:val="15"/>
                <w:b/>
              </w:rPr>
              <w:t>ции, личностные результаты</w:t>
            </w:r>
          </w:p>
        </w:tc>
      </w:tr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>ции мирного и военн</w:t>
            </w:r>
            <w:r>
              <w:rPr>
                <w:b/>
              </w:rPr>
              <w:t>о</w:t>
            </w:r>
            <w:r>
              <w:rPr>
                <w:b/>
              </w:rPr>
              <w:t>го времени и организ</w:t>
            </w:r>
            <w:r>
              <w:rPr>
                <w:b/>
              </w:rPr>
              <w:t>а</w:t>
            </w:r>
            <w:r>
              <w:rPr>
                <w:b/>
              </w:rPr>
              <w:t>ция защиты населения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Pr="00116FCD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76224F" w:rsidTr="00116FCD">
        <w:trPr>
          <w:trHeight w:val="8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ции </w:t>
            </w:r>
            <w:proofErr w:type="gramStart"/>
            <w:r>
              <w:rPr>
                <w:b/>
              </w:rPr>
              <w:t>природного</w:t>
            </w:r>
            <w:proofErr w:type="gramEnd"/>
            <w:r>
              <w:rPr>
                <w:b/>
              </w:rPr>
              <w:t>, техн</w:t>
            </w:r>
            <w:r>
              <w:rPr>
                <w:b/>
              </w:rPr>
              <w:t>о</w:t>
            </w:r>
            <w:r>
              <w:rPr>
                <w:b/>
              </w:rPr>
              <w:t>генного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характера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</w:rPr>
              <w:t>Чрезвычайные ситуации природного, техногенного и военного характера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Общая характеристика чрезвычайных ситуаций природного и техногенного х</w:t>
            </w:r>
            <w:r>
              <w:t>а</w:t>
            </w:r>
            <w:r>
              <w:t>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Чрезвычайные </w:t>
            </w:r>
            <w:r>
              <w:rPr>
                <w:bCs/>
              </w:rPr>
              <w:t>ситуации</w:t>
            </w:r>
            <w:r w:rsidR="0004527A">
              <w:rPr>
                <w:bCs/>
              </w:rPr>
              <w:t xml:space="preserve"> </w:t>
            </w:r>
            <w:r>
              <w:t>военного характера, которые могут возникнуть на те</w:t>
            </w:r>
            <w:r>
              <w:t>р</w:t>
            </w:r>
            <w:r>
              <w:t>ритории России в случае локальных вооруженных конфликтов или ведения ш</w:t>
            </w:r>
            <w:r>
              <w:t>и</w:t>
            </w:r>
            <w:r>
              <w:t>рокомасштабных боевых действий. Основные источники чрезвычайных ситу</w:t>
            </w:r>
            <w:r>
              <w:t>а</w:t>
            </w:r>
            <w:r>
              <w:t>ций военного характера – современные средства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Прогнозирование чрезвычайных ситуаций. Теоретические основы прогнозир</w:t>
            </w:r>
            <w:r>
              <w:t>о</w:t>
            </w:r>
            <w:r>
              <w:t xml:space="preserve">вания чрезвычайных ситуаций. Прогнозирование природных </w:t>
            </w:r>
            <w:proofErr w:type="spellStart"/>
            <w:r>
              <w:rPr>
                <w:bCs/>
              </w:rPr>
              <w:t>и</w:t>
            </w:r>
            <w:r>
              <w:t>техногенных</w:t>
            </w:r>
            <w:proofErr w:type="spellEnd"/>
            <w:r>
              <w:t xml:space="preserve"> к</w:t>
            </w:r>
            <w:r>
              <w:t>а</w:t>
            </w:r>
            <w:r>
              <w:t>тастроф. Порядок выявления и оценки обстановки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1,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2,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4, </w:t>
            </w:r>
            <w:r w:rsidR="00E12908">
              <w:rPr>
                <w:bCs/>
              </w:rPr>
              <w:t>07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ПК </w:t>
            </w:r>
            <w:r w:rsidR="009E3D20">
              <w:rPr>
                <w:bCs/>
              </w:rPr>
              <w:t>1.1-1.3</w:t>
            </w:r>
          </w:p>
          <w:p w:rsidR="009E3D20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A95DA3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Изучение классификации чрезвычайных ситуаций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Выполнение работы по прогнозированию техногенной катастрофы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3. Применение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2356" w:rsidRDefault="0076224F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A7D58">
              <w:rPr>
                <w:bCs/>
              </w:rPr>
              <w:t xml:space="preserve"> 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Выявление основных источников чрезвычайных ситуаций военного характера – современные средства поражения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Обоснование опасности поражающих факторов ядерного оружия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Организационные о</w:t>
            </w:r>
            <w:r>
              <w:rPr>
                <w:b/>
              </w:rPr>
              <w:t>с</w:t>
            </w:r>
            <w:r>
              <w:rPr>
                <w:b/>
              </w:rPr>
              <w:t>новы по защите нас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от чрезвычайных с</w:t>
            </w:r>
            <w:r>
              <w:rPr>
                <w:b/>
              </w:rPr>
              <w:t>и</w:t>
            </w:r>
            <w:r>
              <w:rPr>
                <w:b/>
              </w:rPr>
              <w:t>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 xml:space="preserve">Организационные основы по защите населения от чрезвычайных ситуаций мирного и военного времени  </w:t>
            </w:r>
            <w:r>
              <w:t>МЧС России – федеральный орган управления в области зашиты населения и территорий от чрезвычайных ситуации. Основные задачи МЧС России в области гражданской обороны, защиты населения и те</w:t>
            </w:r>
            <w:r>
              <w:t>р</w:t>
            </w:r>
            <w:r>
              <w:t>риторий от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Единая государственная система предупреждения и ликвидации чрезвычайных </w:t>
            </w:r>
            <w:r>
              <w:rPr>
                <w:bCs/>
              </w:rPr>
              <w:t xml:space="preserve">ситуаций </w:t>
            </w:r>
            <w:r>
              <w:t>(РСЧС). Основная цель создания этой системы, основные задачи РСЧС по защите населения от чрезвычайных ситуаций, силы и средства ликв</w:t>
            </w:r>
            <w:r>
              <w:t>и</w:t>
            </w:r>
            <w:r>
              <w:t>дации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Гражданская оборона, ее структура и задачи по защите населения от опасн</w:t>
            </w:r>
            <w:r>
              <w:t>о</w:t>
            </w:r>
            <w:r>
              <w:t>стей, возникающих при ведении военных действий или вследствие этих дейс</w:t>
            </w:r>
            <w:r>
              <w:t>т</w:t>
            </w:r>
            <w:r>
              <w:t>вий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FA7D58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052356">
              <w:rPr>
                <w:bCs/>
              </w:rPr>
              <w:t>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 Решение ситуативных задач по ФЗ №65 «О защите населения и территорий от ЧС природного и техногенного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проведение мероприятий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</w:t>
            </w:r>
            <w:r>
              <w:t>а</w:t>
            </w:r>
            <w:r>
              <w:t>рактера»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Организация защиты населения от чрезв</w:t>
            </w:r>
            <w:r>
              <w:rPr>
                <w:b/>
              </w:rPr>
              <w:t>ы</w:t>
            </w:r>
            <w:r>
              <w:rPr>
                <w:b/>
              </w:rPr>
              <w:t>чайных ситуаций ми</w:t>
            </w:r>
            <w:r>
              <w:rPr>
                <w:b/>
              </w:rPr>
              <w:t>р</w:t>
            </w:r>
            <w:r>
              <w:rPr>
                <w:b/>
              </w:rPr>
              <w:t>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времени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Организация защиты населения от чрезвычайных ситуаций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Основные принципы </w:t>
            </w:r>
            <w:r>
              <w:rPr>
                <w:bCs/>
              </w:rPr>
              <w:t>и</w:t>
            </w:r>
            <w:r w:rsidR="0004527A">
              <w:rPr>
                <w:bCs/>
              </w:rPr>
              <w:t xml:space="preserve"> </w:t>
            </w:r>
            <w:r>
              <w:t>нормативно-правовая база защиты населения от чрезв</w:t>
            </w:r>
            <w:r>
              <w:t>ы</w:t>
            </w:r>
            <w:r>
              <w:t>чайных ситуаций. Деятельность государства в области защиты населения от чрезвычайных ситуаций. Федеральные законы и другие нормативно-правовые акты Российской Федерации в области безопасности жизнедеятельности.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Инженерная защита населения от чрезвычайных ситуаций. Порядок использ</w:t>
            </w:r>
            <w:r>
              <w:t>о</w:t>
            </w:r>
            <w:r>
              <w:t>вания инженерных сооружений для защиты населения от чрезвычайных ситу</w:t>
            </w:r>
            <w:r>
              <w:t>а</w:t>
            </w:r>
            <w:r>
              <w:t>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Организация и выполнение эвакуационных мероприятий. Основные положения по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Организация </w:t>
            </w:r>
            <w:proofErr w:type="spellStart"/>
            <w:r>
              <w:t>эвакомеропри</w:t>
            </w:r>
            <w:r>
              <w:t>я</w:t>
            </w:r>
            <w:r>
              <w:lastRenderedPageBreak/>
              <w:t>тий</w:t>
            </w:r>
            <w:proofErr w:type="spellEnd"/>
            <w:r>
              <w:t xml:space="preserve"> при </w:t>
            </w:r>
            <w:r>
              <w:rPr>
                <w:bCs/>
              </w:rPr>
              <w:t xml:space="preserve">стихийных </w:t>
            </w:r>
            <w:r>
              <w:t>бедствиях, авариях и катастрофах.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Применение средств индивидуальной защиты в чрезвычайных </w:t>
            </w:r>
            <w:r>
              <w:rPr>
                <w:bCs/>
              </w:rPr>
              <w:t>ситуаци</w:t>
            </w:r>
            <w:r>
              <w:t>ях. Н</w:t>
            </w:r>
            <w:r>
              <w:t>а</w:t>
            </w:r>
            <w:r>
              <w:t>значение и порядок применения средств индивидуальной защиты органов д</w:t>
            </w:r>
            <w:r>
              <w:t>ы</w:t>
            </w:r>
            <w:r>
              <w:t>хания, кожи и средств медицинской защиты в чрезвычайных ситуациях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Применение средств индивидуальной защиты в ЧС (противогазы, ВМП, ОЗК)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организация выполнения эвакуационных мероприятий на объе</w:t>
            </w:r>
            <w:r>
              <w:t>к</w:t>
            </w:r>
            <w:r>
              <w:t>те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Организация хранения и использования средств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1. Изучение порядка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Обеспечение устойч</w:t>
            </w:r>
            <w:r>
              <w:rPr>
                <w:b/>
              </w:rPr>
              <w:t>и</w:t>
            </w:r>
            <w:r>
              <w:rPr>
                <w:b/>
              </w:rPr>
              <w:t>вости функциониров</w:t>
            </w:r>
            <w:r>
              <w:rPr>
                <w:b/>
              </w:rPr>
              <w:t>а</w:t>
            </w:r>
            <w:r>
              <w:rPr>
                <w:b/>
              </w:rPr>
              <w:t>ния объектов эконом</w:t>
            </w:r>
            <w:r>
              <w:rPr>
                <w:b/>
              </w:rPr>
              <w:t>и</w:t>
            </w:r>
            <w:r>
              <w:rPr>
                <w:b/>
              </w:rPr>
              <w:t>ки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Обеспечение устойчивости функционирования объектов экономики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Общие понятия об устойчивости объектов экономики в чрезвычайных ситуац</w:t>
            </w:r>
            <w:r>
              <w:t>и</w:t>
            </w:r>
            <w:r>
              <w:t>ях.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Основные мероприятия, обеспечивающие повышение устойчивости объектов экономики. 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</w:t>
            </w:r>
            <w:r>
              <w:t>з</w:t>
            </w:r>
            <w:r>
              <w:t>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Организация мероприятий по повышению устойчивости функционирования об</w:t>
            </w:r>
            <w:r>
              <w:t>ъ</w:t>
            </w:r>
            <w:r>
              <w:t>екта экономики в условиях чрезвычайной ситуации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по теме: «Основные мероприятия, обеспечивающие повышение устойчивости объектов экономики»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Подготовка объектов к переводу на аварийный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Безопасность жизн</w:t>
            </w:r>
            <w:r>
              <w:rPr>
                <w:b/>
              </w:rPr>
              <w:t>е</w:t>
            </w:r>
            <w:r>
              <w:rPr>
                <w:b/>
              </w:rPr>
              <w:t>деятельности на желе</w:t>
            </w:r>
            <w:r>
              <w:rPr>
                <w:b/>
              </w:rPr>
              <w:t>з</w:t>
            </w:r>
            <w:r>
              <w:rPr>
                <w:b/>
              </w:rPr>
              <w:t>нодорожном транспо</w:t>
            </w:r>
            <w:r>
              <w:rPr>
                <w:b/>
              </w:rPr>
              <w:t>р</w:t>
            </w:r>
            <w:r>
              <w:rPr>
                <w:b/>
              </w:rPr>
              <w:t>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 xml:space="preserve">Классификация ЧС на </w:t>
            </w:r>
            <w:r>
              <w:rPr>
                <w:bCs/>
              </w:rPr>
              <w:lastRenderedPageBreak/>
              <w:t>железнодорожном транспорте. Локализация и ликвидация ЧС на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лезнодорожном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Основные характеристики железнодорожного транспорта как источника возможн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го возникновения ЧС. Особенности ликвидации последствий стихийных бедствий, крупных аварий и катастроф на объектах железнодорожного транспорта. Основные виды восстановительных работ.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Локализация и ликвидация последствий ЧС при перевозке опасных грузов. Спец</w:t>
            </w:r>
            <w:r>
              <w:rPr>
                <w:bCs/>
              </w:rPr>
              <w:t>и</w:t>
            </w:r>
            <w:r>
              <w:rPr>
                <w:bCs/>
              </w:rPr>
              <w:t>альная обработка на железнодорожном транспорте. Способы обеззараживания по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вижного состава и других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116FCD" w:rsidRDefault="00116FCD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458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>Аварийные ситуации на железнодорожном транспорте при перево</w:t>
            </w:r>
            <w:r>
              <w:rPr>
                <w:bCs/>
              </w:rPr>
              <w:t>з</w:t>
            </w:r>
            <w:r>
              <w:rPr>
                <w:bCs/>
              </w:rPr>
              <w:t>ке опасных грузов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Аварийные ситуации на железнодорожном транспорте при перевозке опасных гр</w:t>
            </w:r>
            <w:r>
              <w:rPr>
                <w:bCs/>
              </w:rPr>
              <w:t>у</w:t>
            </w:r>
            <w:r>
              <w:rPr>
                <w:bCs/>
              </w:rPr>
              <w:t>зов. Характер поражения подвижного состава и устройств железнодорожного транспорта при авариях и крушениях поездов с опасными грузами. Негативное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действие на литосферу, гидросферу и атмосферу при ЧС с опасными грузами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7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Характеристика и оценка степени поражения сооружений и устройств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лезнодорожного транспорта при крушениях и авариях поездов с опасными химическими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615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2.3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>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Причины ЧС природного характера на железнодорожном транспорте – стихийные бедствия и неблагоприятные метеоусловий. Характеристика и оценка степени ра</w:t>
            </w:r>
            <w:r>
              <w:rPr>
                <w:bCs/>
              </w:rPr>
              <w:t>з</w:t>
            </w:r>
            <w:r>
              <w:rPr>
                <w:bCs/>
              </w:rPr>
              <w:t>рушений сооружений и устройств железнодорожного транспорта при различных видах ЧС природного характера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степень разрушения объектов и поражения людей при взрывах технических устройств и подвижного состава железнодорожного транспорта. Профилактика  возникновения взрывов.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военного времени, источники их возникновения. Виды поражающего воздейс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 на людей и различные объекты. Профилактика последствий применения обы</w:t>
            </w:r>
            <w:r>
              <w:rPr>
                <w:bCs/>
              </w:rPr>
              <w:t>ч</w:t>
            </w:r>
            <w:r>
              <w:rPr>
                <w:bCs/>
              </w:rPr>
              <w:t>ных средств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Терроризм и диверсия. Разновидности террористических актов. Международный терроризм.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67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57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</w:t>
            </w:r>
            <w:r>
              <w:rPr>
                <w:bCs/>
              </w:rPr>
              <w:t>ж</w:t>
            </w:r>
            <w:r>
              <w:rPr>
                <w:bCs/>
              </w:rPr>
              <w:t>ного транспорта в ЧС мирного и военного вр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железнодорожного транспорта в ЧС мирного и в</w:t>
            </w:r>
            <w:r>
              <w:rPr>
                <w:bCs/>
              </w:rPr>
              <w:t>о</w:t>
            </w:r>
            <w:r>
              <w:rPr>
                <w:bCs/>
              </w:rPr>
              <w:t>енного времени. Факторы, определяющие устойчивость их функционирования. П</w:t>
            </w:r>
            <w:r>
              <w:rPr>
                <w:bCs/>
              </w:rPr>
              <w:t>у</w:t>
            </w:r>
            <w:r>
              <w:rPr>
                <w:bCs/>
              </w:rPr>
              <w:t>ти и способы повышения устойчивости. Требования инженерно-технических норм к проектированию новых и реконструкции действующих объектов железных дорог.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Меры по снижению аварийности на железнодорожном транспорте. Контроль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стояния и </w:t>
            </w:r>
            <w:proofErr w:type="spellStart"/>
            <w:r>
              <w:rPr>
                <w:bCs/>
              </w:rPr>
              <w:t>кчества</w:t>
            </w:r>
            <w:proofErr w:type="spellEnd"/>
            <w:r>
              <w:rPr>
                <w:bCs/>
              </w:rPr>
              <w:t xml:space="preserve"> ремонта железнодорожного пути. Средства и методы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55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Инженерно-технические мероприятия по пов</w:t>
            </w:r>
            <w:r>
              <w:rPr>
                <w:bCs/>
              </w:rPr>
              <w:t>ы</w:t>
            </w:r>
            <w:r>
              <w:rPr>
                <w:bCs/>
              </w:rPr>
              <w:t>шению устойчивости р</w:t>
            </w:r>
            <w:r>
              <w:rPr>
                <w:bCs/>
              </w:rPr>
              <w:t>а</w:t>
            </w:r>
            <w:r>
              <w:rPr>
                <w:bCs/>
              </w:rPr>
              <w:t>боты объектов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Общие требования к безопасности, методы и средства повышения безопасности технических систем и технологических процессов на промышленных объектах и железнодорожном транспорте. Инженерная защита производственного персонала.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Защитные меры по снижению массы и токсичности выбросов в биосферу и рабочую среду: совершенствование оборудования, повышение герметичности систем, д</w:t>
            </w:r>
            <w:r>
              <w:rPr>
                <w:bCs/>
              </w:rPr>
              <w:t>о</w:t>
            </w:r>
            <w:r>
              <w:rPr>
                <w:bCs/>
              </w:rPr>
              <w:t>полнительные средства и системы улавливания токсичных выбросов.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158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3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proofErr w:type="spellStart"/>
            <w:r>
              <w:rPr>
                <w:bCs/>
              </w:rPr>
              <w:t>пожарозащиты</w:t>
            </w:r>
            <w:proofErr w:type="spellEnd"/>
            <w:r>
              <w:rPr>
                <w:bCs/>
              </w:rPr>
              <w:t>. Способы тушения пожаров. Средства пожаротуш</w:t>
            </w:r>
            <w:r>
              <w:rPr>
                <w:bCs/>
              </w:rPr>
              <w:t>е</w:t>
            </w:r>
            <w:r>
              <w:rPr>
                <w:bCs/>
              </w:rPr>
              <w:t>ния и пожарно-техническое вооружение. Опасность возникновения пожаров на объектах железнодорожного транспорта. Противопожарная профилактика на пожароопасных объектах. Пожарные поезда железнодорожного транспо</w:t>
            </w:r>
            <w:r>
              <w:rPr>
                <w:bCs/>
              </w:rPr>
              <w:t>р</w:t>
            </w:r>
            <w:r>
              <w:rPr>
                <w:bCs/>
              </w:rPr>
              <w:t>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224F" w:rsidTr="00116FCD">
        <w:trPr>
          <w:trHeight w:val="923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 xml:space="preserve">Тема 2.6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</w:t>
            </w:r>
            <w:r>
              <w:rPr>
                <w:bCs/>
              </w:rPr>
              <w:t>к</w:t>
            </w:r>
            <w:r>
              <w:rPr>
                <w:bCs/>
              </w:rPr>
              <w:t>видации ЧС и функци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нальная подсистема гр</w:t>
            </w:r>
            <w:r>
              <w:rPr>
                <w:bCs/>
              </w:rPr>
              <w:t>а</w:t>
            </w:r>
            <w:r>
              <w:rPr>
                <w:bCs/>
              </w:rPr>
              <w:t>жданской обороны на железнодорожном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(ЖТСЧС) и функциональная подсистема ГО железнодорожного транспорта; их з</w:t>
            </w:r>
            <w:r>
              <w:rPr>
                <w:bCs/>
              </w:rPr>
              <w:t>а</w:t>
            </w:r>
            <w:r>
              <w:rPr>
                <w:bCs/>
              </w:rPr>
              <w:t>дачи, структура, функции. Силы и средства ЖТСЧС. Аварийно-спасательные и ав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рийно-восстановительные формирования МТ РФ постоянной готовности.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Принципы и способы защиты людей на железнодорожном транспорте от всех видов поражений и заражений.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Регламент действий работников железнодорожного транспорта в аварийных и н</w:t>
            </w:r>
            <w:r>
              <w:rPr>
                <w:bCs/>
              </w:rPr>
              <w:t>е</w:t>
            </w:r>
            <w:r>
              <w:rPr>
                <w:bCs/>
              </w:rPr>
              <w:t>стандартных ситуациях. Порядок оповещения населения, работников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рожного транспорта, </w:t>
            </w:r>
            <w:proofErr w:type="spellStart"/>
            <w:r>
              <w:rPr>
                <w:bCs/>
              </w:rPr>
              <w:t>спецформирований</w:t>
            </w:r>
            <w:proofErr w:type="spellEnd"/>
            <w:r>
              <w:rPr>
                <w:bCs/>
              </w:rPr>
              <w:t xml:space="preserve">  и пассажиров о ЧС. Эвакуационные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приятия и порядок их выполнения в условиях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9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6224F" w:rsidTr="00116FCD">
        <w:trPr>
          <w:trHeight w:val="2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и функциональная подсистема гражданской обороны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военной слу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бы и медицинских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ний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Основы обороны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Основы обороны государства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Обеспечение национальной безопасности Российской Федерации. Национал</w:t>
            </w:r>
            <w:r>
              <w:t>ь</w:t>
            </w:r>
            <w:r>
              <w:t>ные интересы России. Основные угрозы национальной безопасности Росси</w:t>
            </w:r>
            <w:r>
              <w:t>й</w:t>
            </w:r>
            <w:r>
              <w:t>ской Федерации. Терроризм как серьезная угроза национальной безопасности России.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Вооруженные Силы Российской Федерации - основа обороны Российской Ф</w:t>
            </w:r>
            <w:r>
              <w:t>е</w:t>
            </w:r>
            <w:r>
              <w:t xml:space="preserve">дерации. Виды Вооруженных Сил, рода войск и их предназначение. </w:t>
            </w:r>
            <w:r>
              <w:rPr>
                <w:bCs/>
              </w:rPr>
              <w:t>Функции и</w:t>
            </w:r>
            <w:r>
              <w:t xml:space="preserve"> основные задачи современных Вооруженных Сил России, их роль в системе обеспечения национальной безопасности страны.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Другие войска, их состав и предназначение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Выполнение основных мероприятий по противодействию терроризму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Определение роли  Вооружённых Сил РФ как 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Определение порядка взаимодействия Вооруженных Сил России и других войск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Тема3.2.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Военная служба - ос</w:t>
            </w:r>
            <w:r>
              <w:rPr>
                <w:b/>
              </w:rPr>
              <w:t>о</w:t>
            </w:r>
            <w:r>
              <w:rPr>
                <w:b/>
              </w:rPr>
              <w:t>бый вид федеральной государственной слу</w:t>
            </w:r>
            <w:r>
              <w:rPr>
                <w:b/>
              </w:rPr>
              <w:t>ж</w:t>
            </w:r>
            <w:r>
              <w:rPr>
                <w:b/>
              </w:rPr>
              <w:t>бы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Военная служба как особый вид федеральной государственной службы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Требования воинской деятельности, предъявляемые </w:t>
            </w:r>
            <w:r>
              <w:rPr>
                <w:bCs/>
              </w:rPr>
              <w:t xml:space="preserve">к </w:t>
            </w:r>
            <w:r>
              <w:t>физическим, психолог</w:t>
            </w:r>
            <w:r>
              <w:t>и</w:t>
            </w:r>
            <w:r>
              <w:t xml:space="preserve">ческим </w:t>
            </w:r>
            <w:r>
              <w:rPr>
                <w:bCs/>
              </w:rPr>
              <w:t xml:space="preserve">и </w:t>
            </w:r>
            <w:r>
              <w:t>профессиональным качествам военнослужащего. Общие, должнос</w:t>
            </w:r>
            <w:r>
              <w:t>т</w:t>
            </w:r>
            <w:r>
              <w:t xml:space="preserve">ные </w:t>
            </w:r>
            <w:r>
              <w:rPr>
                <w:bCs/>
              </w:rPr>
              <w:t xml:space="preserve">и специальные </w:t>
            </w:r>
            <w:r>
              <w:t>обязанности военнослужащих. Воинская дисциплина, её сущность и значение. Уголовная ответственность военнослужащих за престу</w:t>
            </w:r>
            <w:r>
              <w:t>п</w:t>
            </w:r>
            <w:r>
              <w:t>ления против военной службы. Сущность международного гуманитарного пр</w:t>
            </w:r>
            <w:r>
              <w:t>а</w:t>
            </w:r>
            <w:r>
              <w:t>ва и основные его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Определение правовой основы военной службы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Выявление порядка подготовки военных кадров для Вооружённых Сил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Изучение основных видов вооружения, военной техники и специального снар</w:t>
            </w:r>
            <w:r>
              <w:t>я</w:t>
            </w:r>
            <w:r>
              <w:t xml:space="preserve">жения, состоящих на вооружении (оснащении) воинских подразделений, в которых </w:t>
            </w:r>
            <w:r>
              <w:lastRenderedPageBreak/>
              <w:t>имеются военно-учетные специальности, родственные специальностям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27.05.1998 N 76-ФЗ "О статусе военнослужащих"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Изучение требований Дисциплинарного устава Вооружённых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военно-патриотического во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питания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  <w:bCs/>
              </w:rPr>
              <w:t>Основы военно-патриотического воспитания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Боевые </w:t>
            </w:r>
            <w:r>
              <w:rPr>
                <w:bCs/>
              </w:rPr>
              <w:t xml:space="preserve">традиции </w:t>
            </w:r>
            <w:r>
              <w:t xml:space="preserve">Вооруженных Сил России. Патриотизм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верность воинскому долгу – основные качества защитника Отечества. Дружба, войсковое товарищ</w:t>
            </w:r>
            <w:r>
              <w:t>е</w:t>
            </w:r>
            <w:r>
              <w:t xml:space="preserve">ство – основы боевой готовности частей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подразделений. Символы воинской чести. Боевое знамя воинской части – символ воин</w:t>
            </w:r>
            <w:r>
              <w:rPr>
                <w:bCs/>
              </w:rPr>
              <w:t xml:space="preserve">ской </w:t>
            </w:r>
            <w:r>
              <w:t>чести, доблести и славы. Ордена – почетные награды за воинские отличия и заслуги в бою и военной службе. Ритуалы Вооруженных Сил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 Изучение примеров героизма и войскового товарищества российских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>
              <w:t>Подготовка презентационных материалов на тему: «Ритуалы Вооруженных Сил Российской Федерации»</w:t>
            </w:r>
          </w:p>
          <w:p w:rsidR="0076224F" w:rsidRDefault="0076224F" w:rsidP="00116FCD">
            <w:pPr>
              <w:shd w:val="clear" w:color="auto" w:fill="FFFFFF" w:themeFill="background1"/>
              <w:ind w:left="360"/>
              <w:jc w:val="both"/>
            </w:pPr>
            <w:r>
              <w:t xml:space="preserve">«Дни воинской Славы»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Работа с информационными источниками: «Положение о Боевом знамени Во</w:t>
            </w:r>
            <w:r>
              <w:t>о</w:t>
            </w:r>
            <w:r>
              <w:t>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как необходимое усл</w:t>
            </w:r>
            <w:r>
              <w:rPr>
                <w:b/>
              </w:rPr>
              <w:t>о</w:t>
            </w:r>
            <w:r>
              <w:rPr>
                <w:b/>
              </w:rPr>
              <w:t>вие сохранения и укр</w:t>
            </w:r>
            <w:r>
              <w:rPr>
                <w:b/>
              </w:rPr>
              <w:t>е</w:t>
            </w:r>
            <w:r>
              <w:rPr>
                <w:b/>
              </w:rPr>
              <w:t>пления здоровья чел</w:t>
            </w:r>
            <w:r>
              <w:rPr>
                <w:b/>
              </w:rPr>
              <w:t>о</w:t>
            </w:r>
            <w:r>
              <w:rPr>
                <w:b/>
              </w:rPr>
              <w:t>века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общества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Здоровье человека и 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Здоровье – одна из основных жизненных ценностей человека. Здоровье физич</w:t>
            </w:r>
            <w:r>
              <w:t>е</w:t>
            </w:r>
            <w:r>
              <w:t>ское и духовное, их взаимосвязь и влияние на жизнедеятельность человека. Общественное здоровье.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Факторы, формирующие здоровье, и факторы, разрушающие здоровье. Вредные привычки и их влияние на здоровье. Профилактика злоупотребления </w:t>
            </w:r>
            <w:proofErr w:type="spellStart"/>
            <w:r>
              <w:t>психоа</w:t>
            </w:r>
            <w:r>
              <w:t>к</w:t>
            </w:r>
            <w:r>
              <w:t>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Правовые основы оказания первой доврачебной помощи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Ситуации, при которых человек нуждается в оказании первой медицинской п</w:t>
            </w:r>
            <w:r>
              <w:t>о</w:t>
            </w:r>
            <w:r>
              <w:t>мощи. Первая медицинская помощь при ранениях. Виды ран и общие правила оказания первой медицинской помощи. Первая медицинская помощь при тра</w:t>
            </w:r>
            <w:r>
              <w:t>в</w:t>
            </w:r>
            <w:r>
              <w:t>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Оказание реанимационной помощи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2. Оказание первой помощи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на тему: «Факторы, разрушающие зд</w:t>
            </w:r>
            <w:r>
              <w:t>о</w:t>
            </w:r>
            <w:r>
              <w:t>ровье и их профилактика»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2. Реферативная работа на тему: «Профилактика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76224F"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</w:t>
      </w:r>
      <w:r w:rsidR="0004527A">
        <w:rPr>
          <w:color w:val="000000"/>
        </w:rPr>
        <w:t xml:space="preserve"> </w:t>
      </w:r>
      <w:proofErr w:type="gramStart"/>
      <w:r>
        <w:rPr>
          <w:color w:val="000000"/>
        </w:rPr>
        <w:t>ознакомительный</w:t>
      </w:r>
      <w:proofErr w:type="gramEnd"/>
      <w:r>
        <w:rPr>
          <w:color w:val="000000"/>
        </w:rPr>
        <w:t xml:space="preserve"> (узнавание ранее изученных объектов, свойств);</w:t>
      </w:r>
    </w:p>
    <w:p w:rsidR="00FA3055" w:rsidRDefault="00FA3055" w:rsidP="00FA3055">
      <w:pPr>
        <w:ind w:firstLine="709"/>
      </w:pPr>
      <w:r>
        <w:t xml:space="preserve">2. -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  <w:r w:rsidR="004034E4" w:rsidRPr="004034E4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72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4441B" w:rsidRDefault="0064441B" w:rsidP="00FA3055"/>
              </w:txbxContent>
            </v:textbox>
            <w10:wrap type="topAndBottom" anchorx="page" anchory="page"/>
          </v:shape>
        </w:pict>
      </w:r>
    </w:p>
    <w:p w:rsidR="00FA3055" w:rsidRDefault="00FA3055" w:rsidP="00FA3055">
      <w:pPr>
        <w:pStyle w:val="Style1"/>
        <w:widowControl/>
        <w:ind w:firstLine="709"/>
      </w:pPr>
      <w:r>
        <w:t>3.</w:t>
      </w:r>
      <w:r w:rsidR="0004527A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04527A" w:rsidRDefault="0004527A" w:rsidP="00FA3055">
      <w:pPr>
        <w:ind w:firstLine="709"/>
        <w:contextualSpacing/>
        <w:jc w:val="both"/>
        <w:rPr>
          <w:b/>
        </w:rPr>
      </w:pP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680C39">
      <w:pPr>
        <w:ind w:firstLine="709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</w:t>
      </w:r>
      <w:r>
        <w:t>т</w:t>
      </w:r>
      <w:r>
        <w:t>ривать возможность многофункционального использования кабинета, с целью изучения соответс</w:t>
      </w:r>
      <w:r>
        <w:t>т</w:t>
      </w:r>
      <w:r>
        <w:t xml:space="preserve">вующей дисциплины, </w:t>
      </w:r>
      <w:proofErr w:type="spellStart"/>
      <w:r>
        <w:t>мультимедийное</w:t>
      </w:r>
      <w:proofErr w:type="spellEnd"/>
      <w:r>
        <w:t xml:space="preserve"> оборудование (проектор и проекционный экран или интера</w:t>
      </w:r>
      <w:r>
        <w:t>к</w:t>
      </w:r>
      <w:r>
        <w:t xml:space="preserve">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680C39">
      <w:pPr>
        <w:ind w:firstLine="709"/>
        <w:jc w:val="both"/>
        <w:rPr>
          <w:bCs/>
        </w:rPr>
      </w:pPr>
      <w:r>
        <w:rPr>
          <w:color w:val="000000"/>
        </w:rPr>
        <w:t>Наименование специального помещения: учебная аудитория для проведения практических з</w:t>
      </w:r>
      <w:r>
        <w:rPr>
          <w:color w:val="000000"/>
        </w:rPr>
        <w:t>а</w:t>
      </w:r>
      <w:r>
        <w:rPr>
          <w:color w:val="000000"/>
        </w:rPr>
        <w:t xml:space="preserve">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 и э</w:t>
      </w:r>
      <w:r>
        <w:rPr>
          <w:color w:val="000000"/>
        </w:rPr>
        <w:t>к</w:t>
      </w:r>
      <w:r>
        <w:rPr>
          <w:color w:val="000000"/>
        </w:rPr>
        <w:t>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</w:t>
      </w:r>
      <w:r w:rsidR="00FB6F1D" w:rsidRPr="00336BF6">
        <w:rPr>
          <w:bCs/>
        </w:rPr>
        <w:t>о</w:t>
      </w:r>
      <w:r w:rsidR="00680C39">
        <w:rPr>
          <w:bCs/>
        </w:rPr>
        <w:t>тивохимический пакет (ИПП-</w:t>
      </w:r>
      <w:r w:rsidR="00FB6F1D" w:rsidRPr="00336BF6">
        <w:rPr>
          <w:bCs/>
        </w:rPr>
        <w:t>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</w:t>
      </w:r>
      <w:r w:rsidR="00FB6F1D" w:rsidRPr="00336BF6">
        <w:rPr>
          <w:bCs/>
        </w:rPr>
        <w:t>и</w:t>
      </w:r>
      <w:r w:rsidR="00FB6F1D" w:rsidRPr="00336BF6">
        <w:rPr>
          <w:bCs/>
        </w:rPr>
        <w:t>версальный респиратор Алина</w:t>
      </w:r>
      <w:r w:rsidR="00FB6F1D">
        <w:rPr>
          <w:bCs/>
        </w:rPr>
        <w:t xml:space="preserve">, </w:t>
      </w:r>
      <w:proofErr w:type="gramStart"/>
      <w:r w:rsidR="00FB6F1D">
        <w:rPr>
          <w:bCs/>
        </w:rPr>
        <w:t>п</w:t>
      </w:r>
      <w:r w:rsidR="00FB6F1D" w:rsidRPr="00336BF6">
        <w:rPr>
          <w:bCs/>
        </w:rPr>
        <w:t>ротивогаз</w:t>
      </w:r>
      <w:proofErr w:type="gramEnd"/>
      <w:r w:rsidR="00FB6F1D" w:rsidRPr="00336BF6">
        <w:rPr>
          <w:bCs/>
        </w:rPr>
        <w:t xml:space="preserve">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ерчатки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самоспасатель</w:t>
      </w:r>
      <w:proofErr w:type="spellEnd"/>
      <w:r w:rsidR="00FB6F1D">
        <w:rPr>
          <w:bCs/>
        </w:rPr>
        <w:t xml:space="preserve"> СПИ-20, </w:t>
      </w:r>
      <w:proofErr w:type="spellStart"/>
      <w:r w:rsidR="00FB6F1D">
        <w:rPr>
          <w:bCs/>
        </w:rPr>
        <w:t>с</w:t>
      </w:r>
      <w:r w:rsidR="00680C39">
        <w:rPr>
          <w:bCs/>
        </w:rPr>
        <w:t>амоспасатель</w:t>
      </w:r>
      <w:proofErr w:type="spellEnd"/>
      <w:r w:rsidR="00680C39">
        <w:rPr>
          <w:bCs/>
        </w:rPr>
        <w:t xml:space="preserve"> СПИ</w:t>
      </w:r>
      <w:r w:rsidR="00FB6F1D" w:rsidRPr="00336BF6">
        <w:rPr>
          <w:bCs/>
        </w:rPr>
        <w:t>-50</w:t>
      </w:r>
      <w:r w:rsidR="00FB6F1D">
        <w:rPr>
          <w:bCs/>
        </w:rPr>
        <w:t>, ф</w:t>
      </w:r>
      <w:r w:rsidR="00FB6F1D" w:rsidRPr="00336BF6">
        <w:rPr>
          <w:bCs/>
        </w:rPr>
        <w:t>иль</w:t>
      </w:r>
      <w:r w:rsidR="00FB6F1D" w:rsidRPr="00336BF6">
        <w:rPr>
          <w:bCs/>
        </w:rPr>
        <w:t>т</w:t>
      </w:r>
      <w:r w:rsidR="00FB6F1D" w:rsidRPr="00336BF6">
        <w:rPr>
          <w:bCs/>
        </w:rPr>
        <w:t>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п</w:t>
      </w:r>
      <w:r w:rsidR="00FB6F1D" w:rsidRPr="00336BF6">
        <w:rPr>
          <w:bCs/>
        </w:rPr>
        <w:t>ротивопылевая</w:t>
      </w:r>
      <w:proofErr w:type="spellEnd"/>
      <w:r w:rsidR="00FB6F1D" w:rsidRPr="00336BF6">
        <w:rPr>
          <w:bCs/>
        </w:rPr>
        <w:t xml:space="preserve">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перевязочный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  <w:r w:rsidR="00FB6F1D">
        <w:rPr>
          <w:b/>
          <w:color w:val="000000"/>
        </w:rPr>
        <w:t>-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</w:t>
      </w:r>
      <w:r>
        <w:t>т</w:t>
      </w:r>
      <w:r>
        <w:t>ные и/или электронные образовательные и информационные ресурсы,  используемые в образов</w:t>
      </w:r>
      <w:r>
        <w:t>а</w:t>
      </w:r>
      <w:r>
        <w:t>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учебных изданий, дополнительной литературы Интернет-ресурсов, базы да</w:t>
      </w:r>
      <w:r>
        <w:rPr>
          <w:b/>
          <w:bCs/>
        </w:rPr>
        <w:t>н</w:t>
      </w:r>
      <w:r>
        <w:rPr>
          <w:b/>
          <w:bCs/>
        </w:rPr>
        <w:t>ных библиотечного фонда:</w:t>
      </w:r>
    </w:p>
    <w:p w:rsidR="0004527A" w:rsidRPr="00A97261" w:rsidRDefault="0004527A" w:rsidP="0004527A">
      <w:pPr>
        <w:shd w:val="clear" w:color="auto" w:fill="FFFFFF"/>
        <w:ind w:firstLine="709"/>
        <w:jc w:val="both"/>
        <w:rPr>
          <w:b/>
        </w:rPr>
      </w:pPr>
      <w:r w:rsidRPr="00A97261">
        <w:rPr>
          <w:b/>
        </w:rPr>
        <w:t>3.2.1</w:t>
      </w:r>
      <w:r w:rsidR="0093759C">
        <w:rPr>
          <w:b/>
        </w:rPr>
        <w:t>.</w:t>
      </w:r>
      <w:r w:rsidRPr="00A97261">
        <w:rPr>
          <w:b/>
        </w:rPr>
        <w:t xml:space="preserve"> Основные источники:</w:t>
      </w:r>
    </w:p>
    <w:p w:rsidR="0004527A" w:rsidRPr="00005C51" w:rsidRDefault="0004527A" w:rsidP="0004527A">
      <w:pPr>
        <w:numPr>
          <w:ilvl w:val="0"/>
          <w:numId w:val="37"/>
        </w:numPr>
        <w:tabs>
          <w:tab w:val="left" w:pos="284"/>
          <w:tab w:val="left" w:pos="1134"/>
        </w:tabs>
        <w:ind w:firstLine="709"/>
        <w:jc w:val="both"/>
      </w:pPr>
      <w:r w:rsidRPr="00005C51">
        <w:t>Косолапова, Н. В., Безопасность жизнедеятельности</w:t>
      </w:r>
      <w:proofErr w:type="gramStart"/>
      <w:r>
        <w:t xml:space="preserve"> </w:t>
      </w:r>
      <w:r w:rsidRPr="00005C51">
        <w:t>:</w:t>
      </w:r>
      <w:proofErr w:type="gramEnd"/>
      <w:r w:rsidRPr="00005C51">
        <w:t xml:space="preserve"> учебник / Н. В. Косолапова, Н. А. Прокопенко.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2022. - 192 с. - ISBN 978-5-406-09732-8. - URL: </w:t>
      </w:r>
      <w:hyperlink r:id="rId9" w:history="1">
        <w:r w:rsidRPr="00005C51">
          <w:t>https://book.ru/book/943656</w:t>
        </w:r>
      </w:hyperlink>
      <w:r w:rsidRPr="00005C51">
        <w:t>.</w:t>
      </w:r>
      <w:r>
        <w:t xml:space="preserve"> </w:t>
      </w:r>
      <w:r w:rsidRPr="00005C51">
        <w:t>- Текст:</w:t>
      </w:r>
      <w:r>
        <w:t xml:space="preserve"> </w:t>
      </w:r>
      <w:r w:rsidRPr="00005C51">
        <w:t xml:space="preserve">электронный. - Режим доступа: </w:t>
      </w:r>
      <w:hyperlink r:id="rId10" w:history="1">
        <w:r w:rsidRPr="00005C51">
          <w:t>https://book.ru/books/943656</w:t>
        </w:r>
      </w:hyperlink>
      <w:r w:rsidRPr="00005C51">
        <w:t xml:space="preserve"> по паролю.</w:t>
      </w:r>
    </w:p>
    <w:p w:rsidR="0004527A" w:rsidRPr="00F32647" w:rsidRDefault="0004527A" w:rsidP="0004527A">
      <w:pPr>
        <w:tabs>
          <w:tab w:val="left" w:pos="-5670"/>
          <w:tab w:val="left" w:pos="284"/>
          <w:tab w:val="left" w:pos="993"/>
        </w:tabs>
        <w:ind w:firstLine="709"/>
        <w:jc w:val="both"/>
        <w:rPr>
          <w:b/>
        </w:rPr>
      </w:pPr>
      <w:r w:rsidRPr="00F32647">
        <w:rPr>
          <w:b/>
        </w:rPr>
        <w:t>3.2.2</w:t>
      </w:r>
      <w:r w:rsidR="0093759C">
        <w:rPr>
          <w:b/>
        </w:rPr>
        <w:t>.</w:t>
      </w:r>
      <w:r w:rsidRPr="00F32647">
        <w:rPr>
          <w:b/>
        </w:rPr>
        <w:t xml:space="preserve"> Дополнительные источники:</w:t>
      </w:r>
    </w:p>
    <w:p w:rsidR="0004527A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proofErr w:type="spellStart"/>
      <w:r w:rsidRPr="00005C51">
        <w:t>Микрюков</w:t>
      </w:r>
      <w:proofErr w:type="spellEnd"/>
      <w:r w:rsidRPr="00005C51">
        <w:t>, В.Ю. Безопасность жизнедеятельности</w:t>
      </w:r>
      <w:proofErr w:type="gramStart"/>
      <w:r>
        <w:t xml:space="preserve"> </w:t>
      </w:r>
      <w:r w:rsidRPr="00005C51">
        <w:t>:</w:t>
      </w:r>
      <w:proofErr w:type="gramEnd"/>
      <w:r w:rsidRPr="00005C51">
        <w:t xml:space="preserve"> учебник / </w:t>
      </w:r>
      <w:proofErr w:type="spellStart"/>
      <w:r w:rsidRPr="00005C51">
        <w:t>Микрюков</w:t>
      </w:r>
      <w:proofErr w:type="spellEnd"/>
      <w:r w:rsidRPr="00005C51">
        <w:t xml:space="preserve"> В.Ю.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2021. </w:t>
      </w:r>
      <w:r>
        <w:t>-</w:t>
      </w:r>
      <w:r w:rsidRPr="00005C51">
        <w:t xml:space="preserve"> 282 с. </w:t>
      </w:r>
      <w:r>
        <w:t>-</w:t>
      </w:r>
      <w:r w:rsidRPr="00005C51">
        <w:t xml:space="preserve"> ISBN 978-5-406¬08161-7. </w:t>
      </w:r>
      <w:r>
        <w:t xml:space="preserve">- </w:t>
      </w:r>
      <w:r w:rsidRPr="00005C51">
        <w:t xml:space="preserve">URL: https://book.ru/book/940079. </w:t>
      </w:r>
      <w:r>
        <w:t>-</w:t>
      </w:r>
      <w:r w:rsidRPr="00005C51">
        <w:t xml:space="preserve"> Текст: эле</w:t>
      </w:r>
      <w:r w:rsidRPr="00005C51">
        <w:t>к</w:t>
      </w:r>
      <w:r w:rsidRPr="00005C51">
        <w:t>тронный. - Режим доступа: https://www.book.ru/book/94007 по паролю.</w:t>
      </w:r>
    </w:p>
    <w:p w:rsidR="0004527A" w:rsidRPr="00695E29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r w:rsidRPr="00695E29">
        <w:t>ОП 08 Безопасность жизнедеятельности</w:t>
      </w:r>
      <w:proofErr w:type="gramStart"/>
      <w:r w:rsidRPr="00695E29">
        <w:t xml:space="preserve"> :</w:t>
      </w:r>
      <w:proofErr w:type="gramEnd"/>
      <w:r w:rsidRPr="00695E29">
        <w:t xml:space="preserve">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/ Л. А. Рубцова. </w:t>
      </w:r>
      <w:r>
        <w:t>-</w:t>
      </w:r>
      <w:r w:rsidRPr="00695E29">
        <w:t xml:space="preserve"> Москва</w:t>
      </w:r>
      <w:proofErr w:type="gramStart"/>
      <w:r w:rsidRPr="00695E29">
        <w:t xml:space="preserve"> :</w:t>
      </w:r>
      <w:proofErr w:type="gramEnd"/>
      <w:r w:rsidRPr="00695E29">
        <w:t xml:space="preserve"> УМЦ ЖДТ, 2020. </w:t>
      </w:r>
      <w:r>
        <w:t>-</w:t>
      </w:r>
      <w:r w:rsidRPr="00695E29">
        <w:t xml:space="preserve"> 52 с. </w:t>
      </w:r>
      <w:r>
        <w:t>-</w:t>
      </w:r>
      <w:r w:rsidRPr="00695E29">
        <w:t xml:space="preserve"> URL</w:t>
      </w:r>
      <w:proofErr w:type="gramStart"/>
      <w:r w:rsidRPr="00695E29">
        <w:t xml:space="preserve"> :</w:t>
      </w:r>
      <w:proofErr w:type="gramEnd"/>
      <w:r w:rsidRPr="00695E29">
        <w:t xml:space="preserve"> http://umczdt.ru/books/41/239481/. </w:t>
      </w:r>
      <w:r>
        <w:t>-</w:t>
      </w:r>
      <w:r w:rsidRPr="00695E29">
        <w:t xml:space="preserve"> Текст : электронный</w:t>
      </w: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3.2.3.</w:t>
      </w:r>
      <w:r w:rsidR="0093759C">
        <w:rPr>
          <w:b/>
        </w:rPr>
        <w:t xml:space="preserve"> </w:t>
      </w:r>
      <w:r w:rsidR="00680C39">
        <w:rPr>
          <w:b/>
        </w:rPr>
        <w:t>Периодические издания</w:t>
      </w: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="0093759C">
        <w:rPr>
          <w:b/>
          <w:color w:val="000000"/>
        </w:rPr>
        <w:t xml:space="preserve"> </w:t>
      </w:r>
      <w:r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11" w:history="1">
        <w:r w:rsidRPr="00FB6F1D">
          <w:rPr>
            <w:rStyle w:val="af"/>
          </w:rPr>
          <w:t>http://go-oborona.narod.ru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</w:t>
      </w:r>
      <w:r w:rsidRPr="00FB6F1D">
        <w:rPr>
          <w:rStyle w:val="apple-style-span"/>
        </w:rPr>
        <w:t>с</w:t>
      </w:r>
      <w:r w:rsidRPr="00FB6F1D">
        <w:rPr>
          <w:rStyle w:val="apple-style-span"/>
        </w:rPr>
        <w:t xml:space="preserve">ности среди населения РФ </w:t>
      </w:r>
      <w:hyperlink r:id="rId12" w:history="1">
        <w:r w:rsidRPr="00FB6F1D">
          <w:rPr>
            <w:rStyle w:val="af"/>
          </w:rPr>
          <w:t>http://www.kbzhd.ru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3" w:history="1">
        <w:r w:rsidRPr="00FB6F1D">
          <w:rPr>
            <w:rStyle w:val="af"/>
          </w:rPr>
          <w:t>http://www.mchs.gov.ru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14" w:history="1">
        <w:r w:rsidRPr="00FB6F1D">
          <w:rPr>
            <w:rStyle w:val="af"/>
          </w:rPr>
          <w:t>http://www.amchs.ru/portal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Правительства России: </w:t>
      </w:r>
      <w:hyperlink r:id="rId15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r w:rsidRPr="00FB6F1D">
          <w:rPr>
            <w:rStyle w:val="af"/>
            <w:lang w:val="en-US"/>
          </w:rPr>
          <w:t>government</w:t>
        </w:r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Президента России: </w:t>
      </w:r>
      <w:hyperlink r:id="rId16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proofErr w:type="spellStart"/>
        <w:r w:rsidRPr="00FB6F1D">
          <w:rPr>
            <w:rStyle w:val="af"/>
            <w:lang w:val="en-US"/>
          </w:rPr>
          <w:t>kremlin</w:t>
        </w:r>
        <w:proofErr w:type="spellEnd"/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17" w:history="1">
        <w:r w:rsidRPr="00FB6F1D">
          <w:rPr>
            <w:rStyle w:val="af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 xml:space="preserve">теоретических, практических и лабораторных занятий, выполнения </w:t>
      </w:r>
      <w:proofErr w:type="gramStart"/>
      <w:r w:rsidRPr="008E09DD">
        <w:t>обучающ</w:t>
      </w:r>
      <w:r w:rsidRPr="008E09DD">
        <w:t>и</w:t>
      </w:r>
      <w:r w:rsidRPr="008E09DD">
        <w:t>мися</w:t>
      </w:r>
      <w:proofErr w:type="gramEnd"/>
      <w:r w:rsidRPr="008E09DD">
        <w:t xml:space="preserve"> индивидуальных заданий (подготовки сообщений и презентаций).</w:t>
      </w:r>
    </w:p>
    <w:p w:rsidR="00FA3055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93759C" w:rsidRPr="003045EB" w:rsidRDefault="0093759C" w:rsidP="00FA3055">
      <w:pPr>
        <w:shd w:val="clear" w:color="auto" w:fill="FFFFFF"/>
        <w:ind w:firstLine="709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783"/>
      </w:tblGrid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Результаты обучения</w:t>
            </w:r>
          </w:p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 xml:space="preserve">(У, </w:t>
            </w:r>
            <w:proofErr w:type="gramStart"/>
            <w:r w:rsidRPr="0093759C">
              <w:rPr>
                <w:b/>
                <w:bCs/>
              </w:rPr>
              <w:t>З</w:t>
            </w:r>
            <w:proofErr w:type="gramEnd"/>
            <w:r w:rsidRPr="0093759C">
              <w:rPr>
                <w:b/>
                <w:bCs/>
              </w:rPr>
              <w:t>, ОК/ПК, ЛР)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Форма и методы ко</w:t>
            </w:r>
            <w:r w:rsidRPr="0093759C">
              <w:rPr>
                <w:b/>
                <w:bCs/>
              </w:rPr>
              <w:t>н</w:t>
            </w:r>
            <w:r w:rsidRPr="0093759C">
              <w:rPr>
                <w:b/>
                <w:bCs/>
              </w:rPr>
              <w:t>троля и оценки р</w:t>
            </w:r>
            <w:r w:rsidRPr="0093759C">
              <w:rPr>
                <w:b/>
                <w:bCs/>
              </w:rPr>
              <w:t>е</w:t>
            </w:r>
            <w:r w:rsidRPr="0093759C">
              <w:rPr>
                <w:b/>
                <w:bCs/>
              </w:rPr>
              <w:t>зультатов обучения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r w:rsidRPr="0093759C">
              <w:rPr>
                <w:b/>
                <w:bCs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/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контроля обуч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домашние задания проблемного характера;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практические зад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 по работе с инфо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мацией, документами, литературой.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оценки резул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тативности обучения: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традиционная сист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 отметок в баллах за каждую выполненную работу,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итоговый контроль.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Методы контроля 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правлены на проверку умения </w:t>
            </w:r>
            <w:proofErr w:type="gramStart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:</w:t>
            </w:r>
          </w:p>
          <w:p w:rsidR="0093759C" w:rsidRPr="007B5F06" w:rsidRDefault="0093759C" w:rsidP="0064441B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- выполнять условия 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дания на творческом уровне с представлен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ем собственной поз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ции;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делать осознанный выбор способов дейс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вий </w:t>
            </w:r>
            <w:proofErr w:type="gramStart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из</w:t>
            </w:r>
            <w:proofErr w:type="gramEnd"/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 xml:space="preserve"> ранее известных;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осуществлять ко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рекцию (исправление) сделанных ошибок на новом уровне</w:t>
            </w:r>
            <w:r w:rsidRPr="007B5F06">
              <w:rPr>
                <w:sz w:val="24"/>
                <w:szCs w:val="24"/>
              </w:rPr>
              <w:t xml:space="preserve"> предл</w:t>
            </w:r>
            <w:r w:rsidRPr="007B5F06">
              <w:rPr>
                <w:sz w:val="24"/>
                <w:szCs w:val="24"/>
              </w:rPr>
              <w:t>а</w:t>
            </w:r>
            <w:r w:rsidRPr="007B5F06">
              <w:rPr>
                <w:sz w:val="24"/>
                <w:szCs w:val="24"/>
              </w:rPr>
              <w:t>гаемых заданий;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sz w:val="24"/>
                <w:szCs w:val="24"/>
              </w:rPr>
              <w:t>работать в группе и представлять как свою, так и позицию группы.</w:t>
            </w:r>
          </w:p>
          <w:p w:rsidR="0093759C" w:rsidRPr="007B5F06" w:rsidRDefault="0093759C" w:rsidP="0064441B">
            <w:pPr>
              <w:pStyle w:val="30"/>
              <w:shd w:val="clear" w:color="auto" w:fill="auto"/>
              <w:spacing w:before="0" w:after="0" w:line="240" w:lineRule="auto"/>
              <w:ind w:left="20" w:right="20"/>
              <w:jc w:val="both"/>
              <w:rPr>
                <w:b w:val="0"/>
                <w:i w:val="0"/>
                <w:sz w:val="24"/>
                <w:szCs w:val="24"/>
              </w:rPr>
            </w:pPr>
            <w:bookmarkStart w:id="0" w:name="bookmark12"/>
            <w:r w:rsidRPr="007B5F06">
              <w:rPr>
                <w:b w:val="0"/>
                <w:i w:val="0"/>
                <w:sz w:val="24"/>
                <w:szCs w:val="24"/>
              </w:rPr>
              <w:t>Методы оценки резул</w:t>
            </w:r>
            <w:r w:rsidRPr="007B5F06">
              <w:rPr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b w:val="0"/>
                <w:i w:val="0"/>
                <w:sz w:val="24"/>
                <w:szCs w:val="24"/>
              </w:rPr>
              <w:t>татов обучения</w:t>
            </w:r>
            <w:r w:rsidRPr="007B5F06">
              <w:rPr>
                <w:rStyle w:val="31"/>
                <w:sz w:val="24"/>
                <w:szCs w:val="24"/>
              </w:rPr>
              <w:t>:</w:t>
            </w:r>
            <w:bookmarkEnd w:id="0"/>
          </w:p>
          <w:p w:rsidR="0093759C" w:rsidRPr="007B5F06" w:rsidRDefault="0093759C" w:rsidP="0093759C">
            <w:pPr>
              <w:pStyle w:val="72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i w:val="0"/>
                <w:sz w:val="24"/>
                <w:szCs w:val="24"/>
              </w:rPr>
            </w:pPr>
            <w:r w:rsidRPr="007B5F06">
              <w:rPr>
                <w:i w:val="0"/>
                <w:sz w:val="24"/>
                <w:szCs w:val="24"/>
              </w:rPr>
              <w:t>формирование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зультата итоговой атт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стации по дисциплине на основе суммы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зультатов текущего и итогового контроля.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организовывать и проводить мероприятия по защите раб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тающих и населения от негати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ных воздействий чрезвычайных ситуаций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способами з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щиты работающих и населения от н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гативных воздействий чрезвычайных ситуаций и бесперебойной работы предприятия в условиях ЧС.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предпринимать профила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тические меры для снижения уровня опасностей различного вида и их последствий в профе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сиональной деятельности и быту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Применение профилактических мер для снижения  уровня опасностей ра</w:t>
            </w:r>
            <w:r w:rsidRPr="0093759C">
              <w:rPr>
                <w:spacing w:val="-6"/>
              </w:rPr>
              <w:t>з</w:t>
            </w:r>
            <w:r w:rsidRPr="0093759C">
              <w:rPr>
                <w:spacing w:val="-6"/>
              </w:rPr>
              <w:t>личного вида и их последствий в пр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фессиональной деятельности и быту.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У3 - использовать средства 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дивидуальной и коллективной защиты от оружия массового п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пользоваться средствами и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>дивидуальной и коллективной защиты от оружия массового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применять первичные сре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ства пожаротушения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первичными средствами пожаротушения.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У5 - ориентироваться в перечне военно-учетных специальностей и самостоятельно определять среди них родственные получе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специальности</w:t>
            </w:r>
            <w:proofErr w:type="gramEnd"/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lastRenderedPageBreak/>
              <w:t xml:space="preserve">Свободное ориентирование в перечне </w:t>
            </w:r>
            <w:proofErr w:type="spellStart"/>
            <w:r w:rsidRPr="0093759C">
              <w:rPr>
                <w:spacing w:val="-6"/>
              </w:rPr>
              <w:t>военно</w:t>
            </w:r>
            <w:proofErr w:type="spellEnd"/>
            <w:r w:rsidRPr="0093759C">
              <w:rPr>
                <w:spacing w:val="-6"/>
              </w:rPr>
              <w:t>–учетных специальностей и выделение среди них родственных п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лученной специальности.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применять профессионал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ные знания в ходе исполнения обязанностей военной службы на воинских должностях в соотве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ствии с полученной специальн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стью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Использование профессиональных знаний при исполнении обязанностей военной службы на воинских должн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стях в соответствии с полученной сп</w:t>
            </w:r>
            <w:r w:rsidRPr="0093759C">
              <w:rPr>
                <w:spacing w:val="-6"/>
              </w:rPr>
              <w:t>е</w:t>
            </w:r>
            <w:r w:rsidRPr="0093759C">
              <w:rPr>
                <w:spacing w:val="-6"/>
              </w:rPr>
              <w:t>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владеть способами беско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 xml:space="preserve">фликтного общения и </w:t>
            </w:r>
            <w:proofErr w:type="spellStart"/>
            <w:r w:rsidRPr="0093759C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ляции</w:t>
            </w:r>
            <w:proofErr w:type="spell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сти и экстремальных условиях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владеть способами беско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 xml:space="preserve">фликтного общения и </w:t>
            </w:r>
            <w:proofErr w:type="spellStart"/>
            <w:r w:rsidRPr="0093759C">
              <w:rPr>
                <w:spacing w:val="-6"/>
              </w:rPr>
              <w:t>саморегуляции</w:t>
            </w:r>
            <w:proofErr w:type="spellEnd"/>
            <w:r w:rsidRPr="0093759C">
              <w:rPr>
                <w:spacing w:val="-6"/>
              </w:rPr>
              <w:t xml:space="preserve"> в повседневной жизни воинского ко</w:t>
            </w:r>
            <w:r w:rsidRPr="0093759C">
              <w:rPr>
                <w:spacing w:val="-6"/>
              </w:rPr>
              <w:t>л</w:t>
            </w:r>
            <w:r w:rsidRPr="0093759C">
              <w:rPr>
                <w:spacing w:val="-6"/>
              </w:rPr>
              <w:t>лектива и экстремальных условиях военной службы.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У8 - оказывать первую помощь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способами и приемами ок</w:t>
            </w:r>
            <w:r w:rsidRPr="0093759C">
              <w:rPr>
                <w:spacing w:val="-6"/>
              </w:rPr>
              <w:t>а</w:t>
            </w:r>
            <w:r w:rsidRPr="0093759C">
              <w:rPr>
                <w:spacing w:val="-6"/>
              </w:rPr>
              <w:t>зания первой помощи пострадавшим.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b/>
              </w:rPr>
            </w:pPr>
            <w:r w:rsidRPr="0093759C">
              <w:rPr>
                <w:b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tabs>
                <w:tab w:val="left" w:pos="915"/>
              </w:tabs>
              <w:jc w:val="both"/>
              <w:rPr>
                <w:color w:val="FF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pPr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93759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- принципы обеспечения 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тойчивости объектов экономики, прогнозирования развития соб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ы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тий и оценки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действия терроризму как серье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угрозе национальной без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пасности России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обеспечения устойчивости объектов экономики, прогнозирование разв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тия событий и оценка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противодейс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вия терроризму как серьезной угрозе национальной безопасности России, в том числе в соответствии с пол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ченной специальностью.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2</w:t>
            </w:r>
            <w:proofErr w:type="gramEnd"/>
            <w:r w:rsidRPr="0093759C">
              <w:t xml:space="preserve"> - основные виды потенциал</w:t>
            </w:r>
            <w:r w:rsidRPr="0093759C">
              <w:t>ь</w:t>
            </w:r>
            <w:r w:rsidRPr="0093759C">
              <w:t>ных опасностей и их последствия в профессиональной деятельн</w:t>
            </w:r>
            <w:r w:rsidRPr="0093759C">
              <w:t>о</w:t>
            </w:r>
            <w:r w:rsidRPr="0093759C">
              <w:t>сти и быту, принципы снижения вероятности их реализации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  <w:u w:val="single"/>
              </w:rPr>
            </w:pPr>
            <w:r w:rsidRPr="0093759C">
              <w:lastRenderedPageBreak/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Описание и выявление основных видов и причин возникновения п</w:t>
            </w:r>
            <w:r w:rsidRPr="0093759C">
              <w:t>о</w:t>
            </w:r>
            <w:r w:rsidRPr="0093759C">
              <w:t>тенциальных опасностей и их п</w:t>
            </w:r>
            <w:r w:rsidRPr="0093759C">
              <w:t>о</w:t>
            </w:r>
            <w:r w:rsidRPr="0093759C">
              <w:t>следствий в профессиональной де</w:t>
            </w:r>
            <w:r w:rsidRPr="0093759C">
              <w:t>я</w:t>
            </w:r>
            <w:r w:rsidRPr="0093759C">
              <w:t>тельности и быту, принципов сн</w:t>
            </w:r>
            <w:r w:rsidRPr="0093759C">
              <w:t>и</w:t>
            </w:r>
            <w:r w:rsidRPr="0093759C">
              <w:t>жения вероятности их реализации, в том числе в своем регионе.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lastRenderedPageBreak/>
              <w:t>З3 - основы военной службы и обороны государства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 xml:space="preserve">Знание истории создания и развития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4</w:t>
            </w:r>
            <w:proofErr w:type="gramEnd"/>
            <w:r w:rsidRPr="0093759C">
              <w:t xml:space="preserve"> - задачи и основные мер</w:t>
            </w:r>
            <w:r w:rsidRPr="0093759C">
              <w:t>о</w:t>
            </w:r>
            <w:r w:rsidRPr="0093759C">
              <w:t>приятия гражданской обороны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Характеризовать задачи, принципы действия, состав и структуру, о</w:t>
            </w:r>
            <w:r w:rsidRPr="0093759C">
              <w:t>с</w:t>
            </w:r>
            <w:r w:rsidRPr="0093759C">
              <w:t>новные мероприятия, проводимые в области  гражданской обороны</w:t>
            </w:r>
            <w:proofErr w:type="gramStart"/>
            <w:r w:rsidRPr="0093759C">
              <w:t>,.</w:t>
            </w:r>
            <w:proofErr w:type="gramEnd"/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З5 - способы защиты населения от оружия массового поражения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Систематизация знаний об индив</w:t>
            </w:r>
            <w:r w:rsidRPr="0093759C">
              <w:t>и</w:t>
            </w:r>
            <w:r w:rsidRPr="0093759C">
              <w:t>дуальных и коллективных способах защиты населения от оружия масс</w:t>
            </w:r>
            <w:r w:rsidRPr="0093759C">
              <w:t>о</w:t>
            </w:r>
            <w:r w:rsidRPr="0093759C">
              <w:t>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6</w:t>
            </w:r>
            <w:proofErr w:type="gramEnd"/>
            <w:r w:rsidRPr="0093759C">
              <w:t xml:space="preserve"> - меры пожарной безопасн</w:t>
            </w:r>
            <w:r w:rsidRPr="0093759C">
              <w:t>о</w:t>
            </w:r>
            <w:r w:rsidRPr="0093759C">
              <w:t>сти и правила безопасного пов</w:t>
            </w:r>
            <w:r w:rsidRPr="0093759C">
              <w:t>е</w:t>
            </w:r>
            <w:r w:rsidRPr="0093759C">
              <w:t>дения при пожарах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и выявление мер пожа</w:t>
            </w:r>
            <w:r w:rsidRPr="0093759C">
              <w:t>р</w:t>
            </w:r>
            <w:r w:rsidRPr="0093759C">
              <w:t xml:space="preserve">ной безопасности, знание правил безопасного поведения при пожаре и оказание помощи пострадавшим при пожаре. 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7</w:t>
            </w:r>
            <w:proofErr w:type="gramEnd"/>
            <w:r w:rsidRPr="0093759C">
              <w:t xml:space="preserve"> - организацию и порядок пр</w:t>
            </w:r>
            <w:r w:rsidRPr="0093759C">
              <w:t>и</w:t>
            </w:r>
            <w:r w:rsidRPr="0093759C">
              <w:t>зыва граждан на военную службу и поступления на неё в добр</w:t>
            </w:r>
            <w:r w:rsidRPr="0093759C">
              <w:t>о</w:t>
            </w:r>
            <w:r w:rsidRPr="0093759C">
              <w:t>вольном порядке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организации и порядка призыва на военную службу  и ее прохождения, основных нормати</w:t>
            </w:r>
            <w:r w:rsidRPr="0093759C">
              <w:t>в</w:t>
            </w:r>
            <w:r w:rsidRPr="0093759C">
              <w:t>ных актов, регулирующих военную службу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З8 - основные виды вооружения, военной техники и специального снаряжения, состоящих на во</w:t>
            </w:r>
            <w:r w:rsidRPr="0093759C">
              <w:t>о</w:t>
            </w:r>
            <w:r w:rsidRPr="0093759C">
              <w:t>ружении (оснащении) воинских подразделений, в которых им</w:t>
            </w:r>
            <w:r w:rsidRPr="0093759C">
              <w:t>е</w:t>
            </w:r>
            <w:r w:rsidRPr="0093759C">
              <w:t>ются военно-учетные специал</w:t>
            </w:r>
            <w:r w:rsidRPr="0093759C">
              <w:t>ь</w:t>
            </w:r>
            <w:r w:rsidRPr="0093759C">
              <w:t>ности, родственные специальн</w:t>
            </w:r>
            <w:r w:rsidRPr="0093759C">
              <w:t>о</w:t>
            </w:r>
            <w:r w:rsidRPr="0093759C">
              <w:t>стям СПО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 xml:space="preserve">Систематизация знаний о составе и структуре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РФ, Уставах ВС РФ, особенностях прохождения службы в составе железнодорожных войск и других видах и родах ВС РФ, в с</w:t>
            </w:r>
            <w:r w:rsidRPr="0093759C">
              <w:t>о</w:t>
            </w:r>
            <w:r w:rsidRPr="0093759C">
              <w:t>ответствии с полученной специал</w:t>
            </w:r>
            <w:r w:rsidRPr="0093759C">
              <w:t>ь</w:t>
            </w:r>
            <w:r w:rsidRPr="0093759C">
              <w:t>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</w:t>
            </w:r>
            <w:proofErr w:type="gramStart"/>
            <w:r w:rsidRPr="0093759C">
              <w:t>9</w:t>
            </w:r>
            <w:proofErr w:type="gramEnd"/>
            <w:r w:rsidRPr="0093759C">
              <w:t xml:space="preserve"> - область применения пол</w:t>
            </w:r>
            <w:r w:rsidRPr="0093759C">
              <w:t>у</w:t>
            </w:r>
            <w:r w:rsidRPr="0093759C">
              <w:t>чаемых профессиональных зн</w:t>
            </w:r>
            <w:r w:rsidRPr="0093759C">
              <w:t>а</w:t>
            </w:r>
            <w:r w:rsidRPr="0093759C">
              <w:lastRenderedPageBreak/>
              <w:t>ний при исполнении обязанн</w:t>
            </w:r>
            <w:r w:rsidRPr="0093759C">
              <w:t>о</w:t>
            </w:r>
            <w:r w:rsidRPr="0093759C">
              <w:t>стей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Оценка знаний, полученных во вр</w:t>
            </w:r>
            <w:r w:rsidRPr="0093759C">
              <w:t>е</w:t>
            </w:r>
            <w:r w:rsidRPr="0093759C">
              <w:t xml:space="preserve">мя овладения специальностью при </w:t>
            </w:r>
            <w:r w:rsidRPr="0093759C">
              <w:lastRenderedPageBreak/>
              <w:t xml:space="preserve">прохождении службы в </w:t>
            </w:r>
            <w:proofErr w:type="gramStart"/>
            <w:r w:rsidRPr="0093759C">
              <w:t>ВС</w:t>
            </w:r>
            <w:proofErr w:type="gramEnd"/>
            <w:r w:rsidRPr="0093759C">
              <w:t xml:space="preserve"> РФ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З10 - порядок и правила оказания первой помощи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порядке и правилах оказания первой помощи в быту и профессиональной деятел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D83D7C" w:rsidRPr="00FA3055" w:rsidRDefault="00D83D7C" w:rsidP="00FA3055">
      <w:pPr>
        <w:rPr>
          <w:rFonts w:ascii="Calibri" w:hAnsi="Calibri"/>
          <w:sz w:val="22"/>
          <w:szCs w:val="22"/>
        </w:rPr>
      </w:pPr>
      <w:r w:rsidRPr="00D83D7C">
        <w:br/>
      </w:r>
    </w:p>
    <w:p w:rsidR="0093759C" w:rsidRDefault="0093759C">
      <w:pPr>
        <w:rPr>
          <w:rStyle w:val="15"/>
          <w:rFonts w:eastAsia="Calibri"/>
          <w:b/>
          <w:szCs w:val="22"/>
        </w:rPr>
      </w:pPr>
      <w:r>
        <w:rPr>
          <w:rStyle w:val="15"/>
          <w:b/>
        </w:rPr>
        <w:br w:type="page"/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>5.</w:t>
      </w:r>
      <w:r w:rsidR="0093759C">
        <w:rPr>
          <w:rStyle w:val="15"/>
          <w:rFonts w:ascii="Times New Roman" w:hAnsi="Times New Roman"/>
          <w:b/>
          <w:sz w:val="24"/>
        </w:rPr>
        <w:t xml:space="preserve"> </w:t>
      </w:r>
      <w:r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>Пассивные: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- лекции традиционные без применения </w:t>
      </w:r>
      <w:proofErr w:type="spellStart"/>
      <w:r w:rsidRPr="003045EB">
        <w:t>мультимедийных</w:t>
      </w:r>
      <w:proofErr w:type="spellEnd"/>
      <w:r w:rsidRPr="003045EB">
        <w:t xml:space="preserve"> средств и без раздаточного матери</w:t>
      </w:r>
      <w:r w:rsidRPr="003045EB">
        <w:t>а</w:t>
      </w:r>
      <w:r w:rsidRPr="003045EB">
        <w:t>ла;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демонстрация учебных фильмов;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рассказ;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семинары, преимущественно в виде обсуждения докладов студентов по тем или иным вопр</w:t>
      </w:r>
      <w:r w:rsidRPr="003045EB">
        <w:t>о</w:t>
      </w:r>
      <w:r w:rsidRPr="003045EB">
        <w:t>сам;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самостоятельные и контрольные работы;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тесты;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чтение и опрос.</w:t>
      </w:r>
    </w:p>
    <w:p w:rsidR="00FA3055" w:rsidRPr="003045EB" w:rsidRDefault="00FA3055" w:rsidP="0093759C">
      <w:pPr>
        <w:tabs>
          <w:tab w:val="left" w:pos="1134"/>
        </w:tabs>
        <w:ind w:firstLine="709"/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  <w:rPr>
          <w:i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 xml:space="preserve">Активные и интерактивные: 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активные и интерактивные лекции;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работа в группах;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учебная дискуссия;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деловые и ролевые игры;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игровые упражнения;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творческие задания;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решение проблемных задач;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анализ конкретных ситуаций;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метод модульного обучения;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практический эксперимент;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</w:t>
      </w:r>
      <w:r w:rsidRPr="003045EB">
        <w:rPr>
          <w:i/>
        </w:rPr>
        <w:t>ь</w:t>
      </w:r>
      <w:r w:rsidRPr="003045EB">
        <w:rPr>
          <w:i/>
        </w:rPr>
        <w:t>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</w:pPr>
    </w:p>
    <w:p w:rsidR="00FA3055" w:rsidRDefault="00FA3055" w:rsidP="0093759C">
      <w:pPr>
        <w:pStyle w:val="13"/>
        <w:tabs>
          <w:tab w:val="left" w:pos="1134"/>
        </w:tabs>
        <w:spacing w:after="0" w:line="240" w:lineRule="auto"/>
        <w:ind w:firstLine="709"/>
        <w:jc w:val="center"/>
      </w:pPr>
    </w:p>
    <w:p w:rsidR="00FA3055" w:rsidRDefault="00FA3055" w:rsidP="0093759C">
      <w:pPr>
        <w:tabs>
          <w:tab w:val="left" w:pos="1134"/>
        </w:tabs>
        <w:ind w:firstLine="709"/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18"/>
      <w:footerReference w:type="default" r:id="rId1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D7" w:rsidRDefault="00003DD7">
      <w:r>
        <w:separator/>
      </w:r>
    </w:p>
  </w:endnote>
  <w:endnote w:type="continuationSeparator" w:id="0">
    <w:p w:rsidR="00003DD7" w:rsidRDefault="0000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4034E4">
    <w:pPr>
      <w:pStyle w:val="a9"/>
      <w:jc w:val="right"/>
    </w:pPr>
    <w:fldSimple w:instr="PAGE   \* MERGEFORMAT">
      <w:r w:rsidR="009E3D20">
        <w:rPr>
          <w:noProof/>
        </w:rPr>
        <w:t>13</w:t>
      </w:r>
    </w:fldSimple>
  </w:p>
  <w:p w:rsidR="0064441B" w:rsidRDefault="0064441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4034E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44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441B" w:rsidRDefault="0064441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4034E4">
    <w:pPr>
      <w:pStyle w:val="a9"/>
      <w:jc w:val="center"/>
    </w:pPr>
    <w:fldSimple w:instr=" PAGE   \* MERGEFORMAT ">
      <w:r w:rsidR="009E3D20">
        <w:rPr>
          <w:noProof/>
        </w:rPr>
        <w:t>20</w:t>
      </w:r>
    </w:fldSimple>
  </w:p>
  <w:p w:rsidR="0064441B" w:rsidRDefault="0064441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D7" w:rsidRDefault="00003DD7">
      <w:r>
        <w:separator/>
      </w:r>
    </w:p>
  </w:footnote>
  <w:footnote w:type="continuationSeparator" w:id="0">
    <w:p w:rsidR="00003DD7" w:rsidRDefault="00003DD7">
      <w:r>
        <w:continuationSeparator/>
      </w:r>
    </w:p>
  </w:footnote>
  <w:footnote w:id="1">
    <w:p w:rsidR="0064441B" w:rsidRDefault="0064441B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6"/>
  </w:num>
  <w:num w:numId="18">
    <w:abstractNumId w:val="9"/>
  </w:num>
  <w:num w:numId="19">
    <w:abstractNumId w:val="3"/>
  </w:num>
  <w:num w:numId="20">
    <w:abstractNumId w:val="18"/>
  </w:num>
  <w:num w:numId="21">
    <w:abstractNumId w:val="16"/>
  </w:num>
  <w:num w:numId="22">
    <w:abstractNumId w:val="18"/>
  </w:num>
  <w:num w:numId="23">
    <w:abstractNumId w:val="19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BB"/>
    <w:rsid w:val="00001B23"/>
    <w:rsid w:val="00003019"/>
    <w:rsid w:val="00003DD7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527A"/>
    <w:rsid w:val="00046F9F"/>
    <w:rsid w:val="000512B2"/>
    <w:rsid w:val="00051338"/>
    <w:rsid w:val="00051437"/>
    <w:rsid w:val="00052356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286E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16A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15F9"/>
    <w:rsid w:val="003A2151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34E4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5251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19EE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4441B"/>
    <w:rsid w:val="006507C3"/>
    <w:rsid w:val="006512B9"/>
    <w:rsid w:val="00652D6A"/>
    <w:rsid w:val="00656E9E"/>
    <w:rsid w:val="00665015"/>
    <w:rsid w:val="0066628C"/>
    <w:rsid w:val="00671262"/>
    <w:rsid w:val="00672C00"/>
    <w:rsid w:val="00680C39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004F"/>
    <w:rsid w:val="00784469"/>
    <w:rsid w:val="00785460"/>
    <w:rsid w:val="00792F4F"/>
    <w:rsid w:val="00793CA0"/>
    <w:rsid w:val="00794BF7"/>
    <w:rsid w:val="0079613A"/>
    <w:rsid w:val="007A4E9A"/>
    <w:rsid w:val="007B56FE"/>
    <w:rsid w:val="007B5F06"/>
    <w:rsid w:val="007C3E68"/>
    <w:rsid w:val="007D12FA"/>
    <w:rsid w:val="007D264A"/>
    <w:rsid w:val="007D35E0"/>
    <w:rsid w:val="007E0224"/>
    <w:rsid w:val="007E1337"/>
    <w:rsid w:val="007E336E"/>
    <w:rsid w:val="007E64FC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4CAE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A17"/>
    <w:rsid w:val="00932B15"/>
    <w:rsid w:val="00934818"/>
    <w:rsid w:val="00935068"/>
    <w:rsid w:val="0093759C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28A3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3D20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2792F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67E7A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CF2A61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57FB"/>
    <w:rsid w:val="00D775A5"/>
    <w:rsid w:val="00D83D7C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2908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8E9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uiPriority w:val="1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0">
    <w:name w:val="List Paragraph"/>
    <w:aliases w:val="Содержание. 2 уровень"/>
    <w:basedOn w:val="a"/>
    <w:link w:val="af1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D83D7C"/>
  </w:style>
  <w:style w:type="character" w:customStyle="1" w:styleId="af1">
    <w:name w:val="Абзац списка Знак"/>
    <w:aliases w:val="Содержание. 2 уровень Знак"/>
    <w:link w:val="af0"/>
    <w:qFormat/>
    <w:locked/>
    <w:rsid w:val="0004527A"/>
    <w:rPr>
      <w:sz w:val="24"/>
      <w:szCs w:val="24"/>
    </w:rPr>
  </w:style>
  <w:style w:type="paragraph" w:customStyle="1" w:styleId="16">
    <w:name w:val="Абзац списка1"/>
    <w:basedOn w:val="a"/>
    <w:qFormat/>
    <w:rsid w:val="009375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......."/>
    <w:basedOn w:val="a"/>
    <w:next w:val="a"/>
    <w:uiPriority w:val="99"/>
    <w:rsid w:val="0093759C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bzhd.ru" TargetMode="External"/><Relationship Id="rId17" Type="http://schemas.openxmlformats.org/officeDocument/2006/relationships/hyperlink" Target="http://www.rhbz.ru/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eml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-oborona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" TargetMode="External"/><Relationship Id="rId10" Type="http://schemas.openxmlformats.org/officeDocument/2006/relationships/hyperlink" Target="https://book.ru/books/94365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ook.ru/book/943656" TargetMode="External"/><Relationship Id="rId14" Type="http://schemas.openxmlformats.org/officeDocument/2006/relationships/hyperlink" Target="http://www.amchs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34AE-7122-4002-8009-05EC13AB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Трапицына</cp:lastModifiedBy>
  <cp:revision>19</cp:revision>
  <cp:lastPrinted>2022-07-14T11:26:00Z</cp:lastPrinted>
  <dcterms:created xsi:type="dcterms:W3CDTF">2023-03-30T07:00:00Z</dcterms:created>
  <dcterms:modified xsi:type="dcterms:W3CDTF">2025-04-19T10:55:00Z</dcterms:modified>
</cp:coreProperties>
</file>