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12082B" w:rsidRPr="0012082B" w:rsidRDefault="0048698D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23.02.08</w:t>
      </w:r>
      <w:r w:rsidR="0012082B" w:rsidRPr="0012082B">
        <w:rPr>
          <w:rFonts w:ascii="Times New Roman" w:hAnsi="Times New Roman"/>
          <w:sz w:val="24"/>
          <w:szCs w:val="24"/>
        </w:rPr>
        <w:t xml:space="preserve">  Строительство железных дорог,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>путь и путевое хозяйство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8B194F" w:rsidRPr="008B19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154486">
        <w:rPr>
          <w:rFonts w:ascii="Times New Roman" w:hAnsi="Times New Roman"/>
          <w:b/>
          <w:sz w:val="24"/>
        </w:rPr>
        <w:t>ХИМИЯ</w:t>
      </w:r>
    </w:p>
    <w:p w:rsidR="00D404ED" w:rsidRPr="00154486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486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12082B" w:rsidRPr="003D466C" w:rsidRDefault="0048698D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23.02.08</w:t>
      </w:r>
      <w:r w:rsidR="0012082B">
        <w:rPr>
          <w:rFonts w:ascii="Times New Roman" w:hAnsi="Times New Roman"/>
          <w:sz w:val="28"/>
          <w:szCs w:val="28"/>
        </w:rPr>
        <w:t xml:space="preserve"> </w:t>
      </w:r>
      <w:r w:rsidR="0012082B" w:rsidRPr="003D466C">
        <w:rPr>
          <w:rFonts w:ascii="Times New Roman" w:hAnsi="Times New Roman"/>
          <w:sz w:val="28"/>
          <w:szCs w:val="28"/>
        </w:rPr>
        <w:t xml:space="preserve"> </w:t>
      </w:r>
      <w:r w:rsidR="0012082B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8B194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8698D">
        <w:rPr>
          <w:rFonts w:ascii="Times New Roman" w:hAnsi="Times New Roman"/>
          <w:sz w:val="24"/>
          <w:szCs w:val="24"/>
        </w:rPr>
        <w:t>23.02.08</w:t>
      </w:r>
      <w:r w:rsidR="0012082B" w:rsidRPr="0012082B">
        <w:rPr>
          <w:rFonts w:ascii="Times New Roman" w:hAnsi="Times New Roman"/>
          <w:sz w:val="24"/>
          <w:szCs w:val="24"/>
        </w:rPr>
        <w:t xml:space="preserve">  Строительство железных дорог, путь и путевое хозяйство</w:t>
      </w:r>
      <w:r w:rsidR="0012082B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12082B" w:rsidRPr="0012082B" w:rsidRDefault="00D404ED" w:rsidP="0012082B">
      <w:pPr>
        <w:pStyle w:val="a3"/>
        <w:shd w:val="clear" w:color="auto" w:fill="FFFFFF"/>
        <w:tabs>
          <w:tab w:val="left" w:pos="851"/>
          <w:tab w:val="left" w:pos="970"/>
        </w:tabs>
        <w:spacing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12082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2082B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2082B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2082B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</w:t>
      </w:r>
      <w:r w:rsidR="00044063" w:rsidRPr="001208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082B" w:rsidRPr="0012082B">
        <w:rPr>
          <w:rFonts w:ascii="Times New Roman" w:eastAsia="Times New Roman" w:hAnsi="Times New Roman" w:cs="Times New Roman"/>
          <w:sz w:val="24"/>
          <w:szCs w:val="24"/>
        </w:rPr>
        <w:t>14668 Монтер пути; 18401 Сигналист.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12082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8698D">
        <w:rPr>
          <w:rFonts w:ascii="Times New Roman" w:hAnsi="Times New Roman"/>
          <w:sz w:val="24"/>
          <w:szCs w:val="24"/>
        </w:rPr>
        <w:t>23.02.08</w:t>
      </w:r>
      <w:r w:rsidR="0012082B" w:rsidRPr="0012082B">
        <w:rPr>
          <w:rFonts w:ascii="Times New Roman" w:hAnsi="Times New Roman"/>
          <w:sz w:val="24"/>
          <w:szCs w:val="24"/>
        </w:rPr>
        <w:t xml:space="preserve">  Строительство железных дорог, путь и путевое хозяйство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12082B" w:rsidRPr="00204E18" w:rsidRDefault="0012082B" w:rsidP="00DF520B">
            <w:pPr>
              <w:pStyle w:val="a3"/>
              <w:ind w:left="0"/>
              <w:jc w:val="both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</w:t>
            </w: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05871" w:rsidRPr="0012082B" w:rsidRDefault="0012082B" w:rsidP="00DF520B">
            <w:pPr>
              <w:pStyle w:val="a3"/>
              <w:ind w:left="0"/>
              <w:jc w:val="both"/>
              <w:rPr>
                <w:i/>
                <w:iCs/>
              </w:rPr>
            </w:pP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 и текущем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содержании 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железнодорожного пути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Pr="00C05639" w:rsidRDefault="002555A6" w:rsidP="00C05639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технологически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процесс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производства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ремонтных работ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железнодорожного пути и сооружений</w:t>
            </w:r>
          </w:p>
        </w:tc>
        <w:tc>
          <w:tcPr>
            <w:tcW w:w="3393" w:type="dxa"/>
          </w:tcPr>
          <w:p w:rsidR="00B05871" w:rsidRPr="0069120E" w:rsidRDefault="00A40922" w:rsidP="00C0563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текуще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содержани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железнодорожного пути.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48698D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48698D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48698D" w:rsidTr="00577692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8698D" w:rsidTr="00577692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48698D" w:rsidRPr="0081652F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Pr="00825D5A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48698D" w:rsidTr="00577692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3B4739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48698D" w:rsidRPr="002E409F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B06151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ED255D" w:rsidRDefault="0048698D" w:rsidP="00577692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48698D" w:rsidRPr="00C200E4" w:rsidRDefault="0048698D" w:rsidP="00577692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B06151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Pr="00CA7CD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48698D" w:rsidTr="00577692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48698D" w:rsidRPr="00ED255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48698D" w:rsidTr="00577692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B06151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Pr="00006864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6B39F8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48698D" w:rsidRPr="00C200E4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98D" w:rsidRPr="00C200E4" w:rsidRDefault="0048698D" w:rsidP="00577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48698D" w:rsidRPr="006239A6" w:rsidRDefault="0048698D" w:rsidP="005776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Pr="00BF643D">
              <w:rPr>
                <w:sz w:val="28"/>
                <w:szCs w:val="28"/>
              </w:rPr>
              <w:t xml:space="preserve">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Pr="00006864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233C36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>
              <w:t xml:space="preserve"> 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BC8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48698D" w:rsidRDefault="0048698D" w:rsidP="005776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724B3F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48698D" w:rsidRPr="00C200E4" w:rsidRDefault="0048698D" w:rsidP="005776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48698D" w:rsidRPr="00C200E4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E41FC4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48698D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DF520B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7B41B2" w:rsidRDefault="0048698D" w:rsidP="00577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DF520B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Pr="007B41B2" w:rsidRDefault="0048698D" w:rsidP="005776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48698D" w:rsidRPr="00927B20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48698D" w:rsidRDefault="0048698D" w:rsidP="0057769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Муравьиный альдегид как компонент бакелитового лака, являющимся антикоррозионным покрытием для вагонов.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>
              <w:rPr>
                <w:sz w:val="28"/>
                <w:szCs w:val="28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альдегидов и карбоновых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lastRenderedPageBreak/>
              <w:t>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48698D" w:rsidRDefault="0048698D" w:rsidP="0057769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>
              <w:rPr>
                <w:rFonts w:ascii="Times New Roman" w:hAnsi="Times New Roman"/>
                <w:sz w:val="24"/>
                <w:szCs w:val="24"/>
              </w:rPr>
              <w:t>. Т</w:t>
            </w:r>
            <w:r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8D0DEC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48698D" w:rsidRPr="008D0DEC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94C32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4E3E6B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4E3E6B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698D" w:rsidRDefault="0048698D" w:rsidP="00577692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698D" w:rsidTr="0057769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4E3E6B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06864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48698D" w:rsidRDefault="0048698D" w:rsidP="005776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8698D" w:rsidTr="00577692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48698D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698D" w:rsidRPr="007B3695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5232AF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55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5232AF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48698D" w:rsidRDefault="0048698D" w:rsidP="00577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8698D" w:rsidRPr="00A805E6" w:rsidRDefault="0048698D" w:rsidP="005776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8698D" w:rsidRPr="00A805E6" w:rsidRDefault="0048698D" w:rsidP="005776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0E1060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5232AF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8D" w:rsidTr="00577692">
        <w:trPr>
          <w:trHeight w:val="56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C200E4" w:rsidRDefault="0048698D" w:rsidP="005776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698D" w:rsidRPr="00A805E6" w:rsidRDefault="0048698D" w:rsidP="00577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8698D" w:rsidRDefault="0048698D" w:rsidP="005776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48698D" w:rsidRDefault="00DF0EEF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48698D" w:rsidRDefault="0048698D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698D" w:rsidRDefault="0048698D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698D" w:rsidRDefault="0048698D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698D" w:rsidRDefault="0048698D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698D" w:rsidRPr="0048698D" w:rsidRDefault="0048698D" w:rsidP="0048698D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1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404ED" w:rsidRPr="0048698D" w:rsidRDefault="00D404ED" w:rsidP="0048698D">
      <w:pPr>
        <w:widowControl w:val="0"/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  <w:bookmarkStart w:id="2" w:name="_GoBack"/>
      <w:bookmarkEnd w:id="2"/>
    </w:p>
    <w:p w:rsidR="00D404ED" w:rsidRDefault="00D404ED" w:rsidP="004869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05639" w:rsidRDefault="00C05639" w:rsidP="00ED255D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C05639" w:rsidRPr="00D958C8" w:rsidRDefault="00C05639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93" w:rsidRDefault="00CF7393" w:rsidP="00D404ED">
      <w:pPr>
        <w:spacing w:after="0" w:line="240" w:lineRule="auto"/>
      </w:pPr>
      <w:r>
        <w:separator/>
      </w:r>
    </w:p>
  </w:endnote>
  <w:endnote w:type="continuationSeparator" w:id="0">
    <w:p w:rsidR="00CF7393" w:rsidRDefault="00CF7393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69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69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jc w:val="right"/>
    </w:pPr>
  </w:p>
  <w:p w:rsidR="0012082B" w:rsidRDefault="0012082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2082B" w:rsidRDefault="0012082B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2082B" w:rsidRDefault="001208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93" w:rsidRDefault="00CF7393" w:rsidP="00D404ED">
      <w:pPr>
        <w:spacing w:after="0" w:line="240" w:lineRule="auto"/>
      </w:pPr>
      <w:r>
        <w:separator/>
      </w:r>
    </w:p>
  </w:footnote>
  <w:footnote w:type="continuationSeparator" w:id="0">
    <w:p w:rsidR="00CF7393" w:rsidRDefault="00CF7393" w:rsidP="00D404ED">
      <w:pPr>
        <w:spacing w:after="0" w:line="240" w:lineRule="auto"/>
      </w:pPr>
      <w:r>
        <w:continuationSeparator/>
      </w:r>
    </w:p>
  </w:footnote>
  <w:footnote w:id="1">
    <w:p w:rsidR="0012082B" w:rsidRDefault="0012082B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2082B" w:rsidRDefault="0012082B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2082B"/>
    <w:rsid w:val="00136880"/>
    <w:rsid w:val="00154486"/>
    <w:rsid w:val="0017164C"/>
    <w:rsid w:val="001848A9"/>
    <w:rsid w:val="001A52B6"/>
    <w:rsid w:val="001D1FCF"/>
    <w:rsid w:val="001E2495"/>
    <w:rsid w:val="001F06B5"/>
    <w:rsid w:val="001F4B65"/>
    <w:rsid w:val="00201B96"/>
    <w:rsid w:val="00204E18"/>
    <w:rsid w:val="00207672"/>
    <w:rsid w:val="00230236"/>
    <w:rsid w:val="002555A6"/>
    <w:rsid w:val="002743C9"/>
    <w:rsid w:val="00275211"/>
    <w:rsid w:val="00286DD8"/>
    <w:rsid w:val="002C3218"/>
    <w:rsid w:val="002C4B45"/>
    <w:rsid w:val="002D6E68"/>
    <w:rsid w:val="002E409F"/>
    <w:rsid w:val="00361270"/>
    <w:rsid w:val="003848FE"/>
    <w:rsid w:val="003B4739"/>
    <w:rsid w:val="003C2A31"/>
    <w:rsid w:val="003F333B"/>
    <w:rsid w:val="00410316"/>
    <w:rsid w:val="00456B6F"/>
    <w:rsid w:val="00470347"/>
    <w:rsid w:val="0048073F"/>
    <w:rsid w:val="0048698D"/>
    <w:rsid w:val="004A2959"/>
    <w:rsid w:val="004A2F87"/>
    <w:rsid w:val="004A432E"/>
    <w:rsid w:val="004C1780"/>
    <w:rsid w:val="004E32D1"/>
    <w:rsid w:val="004E3E6B"/>
    <w:rsid w:val="004F2460"/>
    <w:rsid w:val="00500DC5"/>
    <w:rsid w:val="00525854"/>
    <w:rsid w:val="00597E1C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E16DB"/>
    <w:rsid w:val="00801A78"/>
    <w:rsid w:val="008104E6"/>
    <w:rsid w:val="00821884"/>
    <w:rsid w:val="008441D4"/>
    <w:rsid w:val="00845AA9"/>
    <w:rsid w:val="008B194F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B3A20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EBC"/>
    <w:rsid w:val="00B41CE2"/>
    <w:rsid w:val="00BE2648"/>
    <w:rsid w:val="00BE4618"/>
    <w:rsid w:val="00BF1A7C"/>
    <w:rsid w:val="00C05639"/>
    <w:rsid w:val="00C61FC0"/>
    <w:rsid w:val="00C775C4"/>
    <w:rsid w:val="00C81711"/>
    <w:rsid w:val="00C87753"/>
    <w:rsid w:val="00CC2D21"/>
    <w:rsid w:val="00CD190B"/>
    <w:rsid w:val="00CD7C71"/>
    <w:rsid w:val="00CF7393"/>
    <w:rsid w:val="00D13A87"/>
    <w:rsid w:val="00D27457"/>
    <w:rsid w:val="00D377F2"/>
    <w:rsid w:val="00D404ED"/>
    <w:rsid w:val="00D52DA2"/>
    <w:rsid w:val="00D70579"/>
    <w:rsid w:val="00D85DD2"/>
    <w:rsid w:val="00D91353"/>
    <w:rsid w:val="00D958C8"/>
    <w:rsid w:val="00DB2F59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A5444"/>
    <w:rsid w:val="00FA7C94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6C3-3A00-43FB-98F1-7F6E8C1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2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A19F7-D255-446D-B4D0-6BD2828C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25</Pages>
  <Words>6798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43</cp:revision>
  <cp:lastPrinted>2023-03-23T08:55:00Z</cp:lastPrinted>
  <dcterms:created xsi:type="dcterms:W3CDTF">2023-03-18T15:45:00Z</dcterms:created>
  <dcterms:modified xsi:type="dcterms:W3CDTF">2024-11-22T06:10:00Z</dcterms:modified>
</cp:coreProperties>
</file>