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86DC" w14:textId="77777777" w:rsidR="00B455F7" w:rsidRDefault="00B455F7" w:rsidP="00B455F7">
      <w:pPr>
        <w:pStyle w:val="Style3"/>
        <w:widowControl/>
        <w:spacing w:line="240" w:lineRule="auto"/>
        <w:ind w:left="720"/>
        <w:rPr>
          <w:rStyle w:val="FontStyle27"/>
          <w:b/>
          <w:bCs/>
          <w:sz w:val="28"/>
          <w:szCs w:val="28"/>
        </w:rPr>
      </w:pPr>
      <w:r>
        <w:rPr>
          <w:rStyle w:val="FontStyle27"/>
          <w:b/>
          <w:bCs/>
          <w:sz w:val="28"/>
          <w:szCs w:val="28"/>
        </w:rPr>
        <w:t>МЕТОДИЧЕСКИЕ МАТЕРИАЛЫ</w:t>
      </w:r>
    </w:p>
    <w:p w14:paraId="7BF76B9A" w14:textId="77777777" w:rsidR="00B455F7" w:rsidRPr="00636678" w:rsidRDefault="00B455F7" w:rsidP="00B455F7">
      <w:pPr>
        <w:pStyle w:val="a3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636678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Перечень нормативных документов</w:t>
      </w:r>
    </w:p>
    <w:p w14:paraId="5DE7F04D" w14:textId="77777777" w:rsidR="00B455F7" w:rsidRPr="00636678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78">
        <w:rPr>
          <w:rFonts w:ascii="Times New Roman" w:hAnsi="Times New Roman" w:cs="Times New Roman"/>
          <w:sz w:val="28"/>
          <w:szCs w:val="28"/>
        </w:rPr>
        <w:t>1. Правила технической эксплуатации железных дорог Российской Федерации (введены Приказом Минтранса России от 2</w:t>
      </w:r>
      <w:r>
        <w:rPr>
          <w:rFonts w:ascii="Times New Roman" w:hAnsi="Times New Roman" w:cs="Times New Roman"/>
          <w:sz w:val="28"/>
          <w:szCs w:val="28"/>
        </w:rPr>
        <w:t xml:space="preserve">3 июня 2022 г. № 250). </w:t>
      </w:r>
    </w:p>
    <w:p w14:paraId="25FA8F78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2. Инструкция по движению поездов и маневровой работе на железнодорожном транспорте РФ (Приложение №8 к ПТЭ) (введена Приказом Минтранса России от 04.06.2012 № 162 (в ред. приказов Минтранса России от 30.03.2015 № 57, от 9.11.2015 № 330, от 03.06.2016 № 145, от 01.09.2016 №257,от 05.10.2018 №349). </w:t>
      </w:r>
    </w:p>
    <w:p w14:paraId="185EABBD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>3. Инструкция по сигнализации на железных дорогах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(Приложение №7 к ПТЭ), утв. приказом Минтранса России от 04.06.2012 № 162 (с изм., утв. приказами Минтранса России от 30.03.2015 №57, от 9.11.2015 № 330, от 25.12.2015 № 382, от 3.06.2016 № 145, от 1.09.2016 №257, от 05.10.2018 №349). </w:t>
      </w:r>
    </w:p>
    <w:p w14:paraId="02EF2D88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4. Распоряжение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от 31.05.2011 № 1186р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Положение о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(ред. от 08.08.2018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73">
        <w:rPr>
          <w:rFonts w:ascii="Times New Roman" w:hAnsi="Times New Roman" w:cs="Times New Roman"/>
          <w:sz w:val="28"/>
          <w:szCs w:val="28"/>
        </w:rPr>
        <w:t xml:space="preserve">г.). </w:t>
      </w:r>
    </w:p>
    <w:p w14:paraId="2CB272E7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5. Распоряжение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от 04.07.2017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73">
        <w:rPr>
          <w:rFonts w:ascii="Times New Roman" w:hAnsi="Times New Roman" w:cs="Times New Roman"/>
          <w:sz w:val="28"/>
          <w:szCs w:val="28"/>
        </w:rPr>
        <w:t xml:space="preserve">г. № 1258р.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Об утверждении отдельных документов, регламентирующих работу в вопросах соблюдения установленного регламента служебных переговоров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(ред. от 24.09.2018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73">
        <w:rPr>
          <w:rFonts w:ascii="Times New Roman" w:hAnsi="Times New Roman" w:cs="Times New Roman"/>
          <w:sz w:val="28"/>
          <w:szCs w:val="28"/>
        </w:rPr>
        <w:t xml:space="preserve">г.). </w:t>
      </w:r>
    </w:p>
    <w:p w14:paraId="54EEE01C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6. Распоряжение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от 19.12.2011 № 2737р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 xml:space="preserve">О порядке учѐта, маркировки (клеймения), выдачи и хранения тормозных башмаков на инфраструктуре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(ред.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10F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F7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10F7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187AFF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7. Распоряжение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от 6.11.2014 №2608р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Об установлении порядка выполнения операций по закреплению составов поездов на приемоотправочных путях станций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(ред. от 14.08.2015г.).</w:t>
      </w:r>
    </w:p>
    <w:p w14:paraId="253366E6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>8. Методы выявления неисправностей грузовых вагонов по внешним признакам №711-2014 ПКБ ЦВ.</w:t>
      </w:r>
    </w:p>
    <w:p w14:paraId="3FFF4C83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10F73">
        <w:rPr>
          <w:rFonts w:ascii="Times New Roman" w:hAnsi="Times New Roman" w:cs="Times New Roman"/>
          <w:sz w:val="28"/>
          <w:szCs w:val="28"/>
        </w:rPr>
        <w:t xml:space="preserve">. Распоряжение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от 19.12.2011 № 2737р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 xml:space="preserve">О порядке учѐта, маркировки (клеймения), выдачи и хранения тормозных башмаков на инфраструктуре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(ред. от 31.08.2018г.) </w:t>
      </w:r>
    </w:p>
    <w:p w14:paraId="402717F4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0F73">
        <w:rPr>
          <w:rFonts w:ascii="Times New Roman" w:hAnsi="Times New Roman" w:cs="Times New Roman"/>
          <w:sz w:val="28"/>
          <w:szCs w:val="28"/>
        </w:rPr>
        <w:t xml:space="preserve">. Распоряжение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от 06.11.2014 №2608р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Об установлении порядка выполнения операций по закреплению составов поездов на приемоотправочных путях станций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(ред. от 14.08.2015).</w:t>
      </w:r>
    </w:p>
    <w:p w14:paraId="36CEC7BA" w14:textId="77777777" w:rsidR="00B455F7" w:rsidRPr="00636678" w:rsidRDefault="00B455F7" w:rsidP="00B455F7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</w:p>
    <w:p w14:paraId="35D10D7A" w14:textId="77777777" w:rsidR="00B455F7" w:rsidRDefault="00B455F7" w:rsidP="00B455F7">
      <w:pPr>
        <w:pStyle w:val="a3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636678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Учебная литература</w:t>
      </w:r>
    </w:p>
    <w:p w14:paraId="2FFED22B" w14:textId="77777777" w:rsidR="00B455F7" w:rsidRPr="00636678" w:rsidRDefault="00B455F7" w:rsidP="00B455F7">
      <w:pPr>
        <w:pStyle w:val="a3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</w:p>
    <w:p w14:paraId="5DD19515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1. М.С.Боровикова. Организация движения на железнодорожном транспорте. М.,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Транспортная 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, 2009. </w:t>
      </w:r>
    </w:p>
    <w:p w14:paraId="4C51422F" w14:textId="77777777" w:rsidR="00B455F7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2. В.А.Кудрявцев. Основы эксплуатационной работы железных дорог. М.,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, 2005. </w:t>
      </w:r>
    </w:p>
    <w:p w14:paraId="6464F311" w14:textId="77777777" w:rsidR="00B455F7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DD1">
        <w:rPr>
          <w:rFonts w:ascii="Times New Roman" w:hAnsi="Times New Roman" w:cs="Times New Roman"/>
          <w:sz w:val="28"/>
          <w:szCs w:val="28"/>
        </w:rPr>
        <w:t>3. Сапожников В.В. Электрическая централизация стрелок и светофоров: Иллюстрированное учебное пособие (альбом). М.:Маршрут, 2002.</w:t>
      </w:r>
    </w:p>
    <w:p w14:paraId="0FCDC5E5" w14:textId="77777777" w:rsidR="00B455F7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31DD1">
        <w:t xml:space="preserve"> </w:t>
      </w:r>
      <w:r w:rsidRPr="00131DD1">
        <w:rPr>
          <w:rFonts w:ascii="Times New Roman" w:hAnsi="Times New Roman" w:cs="Times New Roman"/>
          <w:sz w:val="28"/>
          <w:szCs w:val="28"/>
        </w:rPr>
        <w:t>Бройтман Э.З. Железнодорожные станции и узлы. М.: Маршрут, 2004.</w:t>
      </w:r>
    </w:p>
    <w:p w14:paraId="642D9930" w14:textId="77777777" w:rsidR="00B455F7" w:rsidRPr="00131DD1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31DD1">
        <w:t xml:space="preserve"> </w:t>
      </w:r>
      <w:r w:rsidRPr="00131DD1">
        <w:rPr>
          <w:rFonts w:ascii="Times New Roman" w:hAnsi="Times New Roman" w:cs="Times New Roman"/>
          <w:sz w:val="28"/>
          <w:szCs w:val="28"/>
        </w:rPr>
        <w:t>Боровикова М.С. Организация движения на железнодорожном транспорте: учебник для техникумов железнодорожного транспорта. М.: УМК МПС России, 2003.</w:t>
      </w:r>
    </w:p>
    <w:p w14:paraId="445AACB7" w14:textId="77777777" w:rsidR="00B455F7" w:rsidRPr="00131DD1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1DD1">
        <w:rPr>
          <w:rFonts w:ascii="Times New Roman" w:hAnsi="Times New Roman" w:cs="Times New Roman"/>
          <w:sz w:val="28"/>
          <w:szCs w:val="28"/>
        </w:rPr>
        <w:t>. Сорокина Л.В. Техническая эксплуатация железных дорог и безопасность движения: Иллюстрированное учебное пособие (альбом). М.: Маршрут, 2005.</w:t>
      </w:r>
    </w:p>
    <w:p w14:paraId="65A0BFFF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0F73">
        <w:rPr>
          <w:rFonts w:ascii="Times New Roman" w:hAnsi="Times New Roman" w:cs="Times New Roman"/>
          <w:sz w:val="28"/>
          <w:szCs w:val="28"/>
        </w:rPr>
        <w:t xml:space="preserve">. Афонин Г.С., Баршенков В.Н., Кондратьев Н.В. Устройство и эксплуатация тормозного оборудования подвижного состава. Издательский центр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, 2005. </w:t>
      </w:r>
    </w:p>
    <w:p w14:paraId="62F27978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 xml:space="preserve">8. Венцевич Л.Е. Тормоза подвижного состава железных дорог / Л. Е. Венцевич - М.: ГОУ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УМЦ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, 2010. </w:t>
      </w:r>
    </w:p>
    <w:p w14:paraId="0B2AD6A6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10F73">
        <w:rPr>
          <w:rFonts w:ascii="Times New Roman" w:hAnsi="Times New Roman" w:cs="Times New Roman"/>
          <w:sz w:val="28"/>
          <w:szCs w:val="28"/>
        </w:rPr>
        <w:t xml:space="preserve">. Харланович И.В.Техническая эксплуатация железных дорог и безопасность движения. М.,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, 1993. </w:t>
      </w:r>
    </w:p>
    <w:p w14:paraId="057960EB" w14:textId="77777777" w:rsidR="00B455F7" w:rsidRPr="00910F73" w:rsidRDefault="00B455F7" w:rsidP="00B455F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0F73">
        <w:rPr>
          <w:rFonts w:ascii="Times New Roman" w:hAnsi="Times New Roman" w:cs="Times New Roman"/>
          <w:sz w:val="28"/>
          <w:szCs w:val="28"/>
        </w:rPr>
        <w:t xml:space="preserve">. Бройтман Э.З. Эксплуатационная работа станций и отделений. М.,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Желдориздат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>, 2002.</w:t>
      </w:r>
    </w:p>
    <w:p w14:paraId="1C87DD35" w14:textId="77777777" w:rsidR="00B455F7" w:rsidRPr="00910F73" w:rsidRDefault="00B455F7" w:rsidP="00B4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10F73">
        <w:rPr>
          <w:rFonts w:ascii="Times New Roman" w:hAnsi="Times New Roman" w:cs="Times New Roman"/>
          <w:sz w:val="28"/>
          <w:szCs w:val="28"/>
        </w:rPr>
        <w:t xml:space="preserve"> Александрова Н.Б., Писарева И.Н., Потапов П.Р. Обеспечение безопасности движения поездов: учеб. пособие. — М.: ФГБОУ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УМЦ ЖДТ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>, 2016. — 148 с.</w:t>
      </w:r>
    </w:p>
    <w:p w14:paraId="233DF8D2" w14:textId="77777777" w:rsidR="00B455F7" w:rsidRDefault="00B455F7" w:rsidP="00B4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1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Управление эксплуатационной работой на железнодорожном транспорте. Т.1 (переиздание, с доп. и изм.)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под ред. Ковалева В.И., — М.: ФГБОУ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F73">
        <w:rPr>
          <w:rFonts w:ascii="Times New Roman" w:hAnsi="Times New Roman" w:cs="Times New Roman"/>
          <w:sz w:val="28"/>
          <w:szCs w:val="28"/>
        </w:rPr>
        <w:t>УМЦ ЖДТ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F73">
        <w:rPr>
          <w:rFonts w:ascii="Times New Roman" w:hAnsi="Times New Roman" w:cs="Times New Roman"/>
          <w:sz w:val="28"/>
          <w:szCs w:val="28"/>
        </w:rPr>
        <w:t xml:space="preserve"> 2015 г., 264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F5D78" w14:textId="77777777" w:rsidR="00B455F7" w:rsidRPr="00131DD1" w:rsidRDefault="00B455F7" w:rsidP="00B4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31DD1">
        <w:rPr>
          <w:rFonts w:ascii="Times New Roman" w:hAnsi="Times New Roman" w:cs="Times New Roman"/>
          <w:sz w:val="28"/>
          <w:szCs w:val="28"/>
        </w:rPr>
        <w:t>Клочкова Е.А. Промышленная, пожарная и экологическая безопасность на железнодорожном транспорте. М.: ГОУ «УМЦ ЖДТ», 2008.</w:t>
      </w:r>
    </w:p>
    <w:p w14:paraId="00317B85" w14:textId="77777777" w:rsidR="00B455F7" w:rsidRPr="00131DD1" w:rsidRDefault="00B455F7" w:rsidP="00B4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D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31DD1">
        <w:rPr>
          <w:rFonts w:ascii="Times New Roman" w:hAnsi="Times New Roman" w:cs="Times New Roman"/>
          <w:sz w:val="28"/>
          <w:szCs w:val="28"/>
        </w:rPr>
        <w:t xml:space="preserve"> Призмазонов А.М. Ликвидация последствий чрезвычайных ситуаций на железнодорожном транспорте: учеб. пособие / под ред. А.М. Призмазонова. М.: Маршрут, 2006.</w:t>
      </w:r>
    </w:p>
    <w:p w14:paraId="055C5644" w14:textId="77777777" w:rsidR="00B455F7" w:rsidRPr="00131DD1" w:rsidRDefault="00B455F7" w:rsidP="00B4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D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31DD1">
        <w:rPr>
          <w:rFonts w:ascii="Times New Roman" w:hAnsi="Times New Roman" w:cs="Times New Roman"/>
          <w:sz w:val="28"/>
          <w:szCs w:val="28"/>
        </w:rPr>
        <w:t xml:space="preserve"> Тарасова О.И. Меры безопасности на железнодорожных путях: 3 Иллюстрированное учебное пособие (альбом). М.: ГОУ «УМЦ ЖДТ», 2007.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31DD1">
        <w:rPr>
          <w:rFonts w:ascii="Times New Roman" w:hAnsi="Times New Roman" w:cs="Times New Roman"/>
          <w:sz w:val="28"/>
          <w:szCs w:val="28"/>
        </w:rPr>
        <w:t>Гундорова Е.П. Технические средства железных дорог: Эл. версия. М.: ГОУ «УМЦ ЖДТ», 2006.</w:t>
      </w:r>
    </w:p>
    <w:p w14:paraId="5B003A33" w14:textId="77777777" w:rsidR="00C563F6" w:rsidRDefault="00C563F6">
      <w:bookmarkStart w:id="0" w:name="_GoBack"/>
      <w:bookmarkEnd w:id="0"/>
    </w:p>
    <w:sectPr w:rsidR="00C5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F6"/>
    <w:rsid w:val="00B455F7"/>
    <w:rsid w:val="00C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32C2-37EB-40C2-B527-11CBF5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5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B455F7"/>
    <w:pPr>
      <w:spacing w:after="200" w:line="276" w:lineRule="auto"/>
      <w:ind w:left="720"/>
      <w:contextualSpacing/>
    </w:pPr>
  </w:style>
  <w:style w:type="character" w:customStyle="1" w:styleId="FontStyle27">
    <w:name w:val="Font Style27"/>
    <w:rsid w:val="00B455F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455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 Знак"/>
    <w:link w:val="a3"/>
    <w:uiPriority w:val="34"/>
    <w:rsid w:val="00B4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2024-04-01T09:38:00Z</dcterms:created>
  <dcterms:modified xsi:type="dcterms:W3CDTF">2024-04-01T09:38:00Z</dcterms:modified>
</cp:coreProperties>
</file>