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91462C">
        <w:rPr>
          <w:rFonts w:ascii="Times New Roman" w:hAnsi="Times New Roman" w:cs="Times New Roman"/>
          <w:sz w:val="24"/>
        </w:rPr>
        <w:t>16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C614E9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0B0FFA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др</w:t>
      </w: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406FFF" w:rsidRDefault="00406F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406FFF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0B0FFA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0B0FFA" w:rsidRPr="000B0FFA" w:rsidRDefault="000B0FFA" w:rsidP="000B0FF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0B0FFA" w:rsidRDefault="000B0FF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Default="009670A7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2(4)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9670A7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7E0E56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56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BE449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9670A7" w:rsidP="00BE449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E44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Pr="005A6B34" w:rsidRDefault="009670A7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(2 курс)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BE4492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9175"/>
        <w:gridCol w:w="1018"/>
        <w:gridCol w:w="1859"/>
      </w:tblGrid>
      <w:tr w:rsidR="00EA30F5" w:rsidRPr="0052048A" w:rsidTr="003E3AB8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vAlign w:val="center"/>
          </w:tcPr>
          <w:p w:rsidR="00EA30F5" w:rsidRPr="0052048A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18" w:type="dxa"/>
            <w:vAlign w:val="center"/>
          </w:tcPr>
          <w:p w:rsidR="00EA30F5" w:rsidRPr="0052048A" w:rsidRDefault="00D4798A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EE0B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75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</w:t>
            </w:r>
          </w:p>
        </w:tc>
        <w:tc>
          <w:tcPr>
            <w:tcW w:w="1018" w:type="dxa"/>
          </w:tcPr>
          <w:p w:rsidR="00CB1701" w:rsidRPr="0052048A" w:rsidRDefault="00EE0B2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1018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BE4492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Нормальный и сокращенный продольный профиль железнодорожной линии.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оперечны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Искусственные сооружения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Мосты, трубы, тоннели, галереи, селеспуски, подпорные стенки, регуляционные сооружения, дюкеры, фильтрующая насыпь.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Угон железнодорожного пути и противоугонные устройства. Бесстыковой железнодорожный путь. Класс железнодорожного пути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двухпутных линиях.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и назначение стрелочных переводов. Основные части обыкновенного стрелочного перевода. Марка крестовины.  Геометрические элементы стрелочных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BE4492" w:rsidRPr="0052048A" w:rsidRDefault="00BE4492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52048A" w:rsidRDefault="00BE4492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BE4492" w:rsidRPr="0052048A" w:rsidRDefault="00BE4492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Виды габаритов и их назначение. Междупутья. Расчет ширины междупутий железнодорожной станции при расположении в них сооружений и устройств </w:t>
            </w: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инфраструктуры.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60E">
              <w:rPr>
                <w:rFonts w:ascii="Times New Roman" w:hAnsi="Times New Roman"/>
                <w:bCs/>
                <w:sz w:val="24"/>
                <w:szCs w:val="24"/>
              </w:rPr>
              <w:t>Габариты</w:t>
            </w:r>
          </w:p>
        </w:tc>
        <w:tc>
          <w:tcPr>
            <w:tcW w:w="1018" w:type="dxa"/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</w:t>
            </w:r>
          </w:p>
        </w:tc>
        <w:tc>
          <w:tcPr>
            <w:tcW w:w="1018" w:type="dxa"/>
          </w:tcPr>
          <w:p w:rsidR="00BE4492" w:rsidRPr="0052048A" w:rsidRDefault="00BE4492" w:rsidP="0055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железнодорожных путей.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1018" w:type="dxa"/>
          </w:tcPr>
          <w:p w:rsidR="00BE4492" w:rsidRPr="0052048A" w:rsidRDefault="00BE4492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Места установки предельных столбиков и сигналов на станциях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Расстояния до предельных столбиков, входных и выходных сигналов.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координат элементов железнодорожных 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Полная и полезная длина станционных железнодорожных путей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666"/>
        </w:trPr>
        <w:tc>
          <w:tcPr>
            <w:tcW w:w="3825" w:type="dxa"/>
            <w:vMerge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  <w:p w:rsidR="00FB3AB8" w:rsidRPr="0052048A" w:rsidRDefault="00FB3AB8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(16+20)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4C0FE6" w:rsidRPr="0052048A" w:rsidRDefault="004C0FE6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Посты, разъезды и обгонные пункты</w:t>
            </w: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0FE6" w:rsidRPr="0052048A" w:rsidRDefault="004C0FE6" w:rsidP="001E75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Путевые и вспомогательные посты. Разъезды. Схемы разъездов.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Схемы обгонных пунктов.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  <w:p w:rsidR="004C0FE6" w:rsidRPr="001E75BF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Назначение, основные операции, размещение устройств</w:t>
            </w:r>
          </w:p>
          <w:p w:rsidR="004C0FE6" w:rsidRPr="0055360E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 раздельных пунктов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C0FE6" w:rsidRPr="0052048A" w:rsidRDefault="004C0FE6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1E75BF" w:rsidRDefault="00BE4492" w:rsidP="001D24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Тема 3.2. Промежуточные железнодорожные станции (всего)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1E75BF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  <w:p w:rsidR="00BE4492" w:rsidRPr="001E75BF" w:rsidRDefault="00BE4492" w:rsidP="003126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(10+20)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BE4492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BE4492" w:rsidRPr="0052048A" w:rsidRDefault="00BE4492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13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00" w:type="dxa"/>
            <w:gridSpan w:val="2"/>
          </w:tcPr>
          <w:p w:rsidR="00095AD3" w:rsidRPr="0052048A" w:rsidRDefault="00095AD3" w:rsidP="00095AD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FB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shd w:val="clear" w:color="auto" w:fill="auto"/>
            <w:vAlign w:val="center"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shd w:val="clear" w:color="auto" w:fill="auto"/>
            <w:vAlign w:val="center"/>
          </w:tcPr>
          <w:p w:rsidR="00095AD3" w:rsidRPr="0052048A" w:rsidRDefault="00095AD3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095AD3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(2(4) семестр)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95AD3" w:rsidRPr="0052048A" w:rsidRDefault="00095AD3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095AD3" w:rsidRPr="0052048A" w:rsidRDefault="00095AD3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Назначение, операции </w:t>
            </w: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и комплекс устройств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095AD3" w:rsidRPr="0052048A" w:rsidRDefault="00095AD3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D8430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двухпутных линий.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необщего пользования к участковой железнодорожной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D84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10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>Переустройство участковых железнодорожных станций.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необщего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13</w:t>
            </w:r>
          </w:p>
          <w:p w:rsidR="00095AD3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095AD3" w:rsidRPr="0052048A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>Зонные железнодорожные станции.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грузовых железнодорожных станций. Размещение грузовых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Поездные и маневровые маршруты движения в горловинах грузовых железнодорожных станций.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9C00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15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Основные операции, выполняемые на грузовых железнодорожных станциях.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Грузовые железнодорожные станции, обслуживающие места необщего пользования.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095AD3" w:rsidRPr="0052048A" w:rsidRDefault="00095AD3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16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Методы расчета пропускной и перерабатывающей способности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17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понятия о развязке подходов маршрутов в одном и разных уровнях.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Обходы узлов.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>Схемы развязок железнодорожных путей в разных уровнях и схемы обходов в узлах</w:t>
            </w:r>
          </w:p>
        </w:tc>
        <w:tc>
          <w:tcPr>
            <w:tcW w:w="1018" w:type="dxa"/>
          </w:tcPr>
          <w:p w:rsidR="00095AD3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rPr>
          <w:trHeight w:val="20"/>
        </w:trPr>
        <w:tc>
          <w:tcPr>
            <w:tcW w:w="1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5AD3" w:rsidRPr="0052048A" w:rsidRDefault="00095AD3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D3" w:rsidRPr="00985FB2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18" w:type="dxa"/>
          </w:tcPr>
          <w:p w:rsidR="00095AD3" w:rsidRPr="00985FB2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198</w:t>
            </w:r>
          </w:p>
        </w:tc>
        <w:tc>
          <w:tcPr>
            <w:tcW w:w="1859" w:type="dxa"/>
            <w:shd w:val="clear" w:color="auto" w:fill="auto"/>
          </w:tcPr>
          <w:p w:rsidR="00095AD3" w:rsidRPr="00CB1701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F84EA4" w:rsidRPr="00F84EA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2A0E" w:rsidRDefault="007E2A0E" w:rsidP="00CC1E26"/>
              </w:txbxContent>
            </v:textbox>
            <w10:wrap type="topAndBottom" anchorx="page" anchory="page"/>
          </v:shape>
        </w:pict>
      </w:r>
    </w:p>
    <w:p w:rsidR="00A40833" w:rsidRDefault="00CC1E26" w:rsidP="009C0005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44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5A6F0D" w:rsidRPr="00A40833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0961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5A6F0D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5A6F0D" w:rsidRPr="00A40833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селеспуски, подпорные стенки, регуляционные сооружения, дюкеры, фильтрующая насыпь.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противоугонные устройства. Бесстыковой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5A6F0D" w:rsidRPr="000B7F39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5A6F0D" w:rsidRPr="00A40833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двухпутных линиях.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5A6F0D" w:rsidRPr="00A40833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 двухпутных линиях.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5A6F0D" w:rsidRPr="00A40833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Сбрасывающие башмаки и стрелки.</w:t>
            </w:r>
          </w:p>
          <w:p w:rsidR="005A6F0D" w:rsidRPr="00A40833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5A6F0D" w:rsidRPr="00A40833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5A6F0D" w:rsidRPr="00A40833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B85AF0" w:rsidTr="00E148B9">
        <w:trPr>
          <w:trHeight w:val="20"/>
        </w:trPr>
        <w:tc>
          <w:tcPr>
            <w:tcW w:w="1127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B85AF0" w:rsidRDefault="004903E9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  <w:r w:rsidR="00BE449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B85AF0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D4496B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BE4492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9E5141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36</w:t>
            </w:r>
          </w:p>
        </w:tc>
        <w:tc>
          <w:tcPr>
            <w:tcW w:w="578" w:type="pct"/>
            <w:shd w:val="clear" w:color="auto" w:fill="D9D9D9"/>
          </w:tcPr>
          <w:p w:rsidR="005A6F0D" w:rsidRPr="009E5141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A40833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</w:t>
            </w:r>
            <w:r w:rsidR="006B5E1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E5141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5A6F0D" w:rsidRPr="009E5141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Pr="009E5141" w:rsidRDefault="005A6F0D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9E5141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5A6F0D" w:rsidRPr="00FD123B" w:rsidRDefault="005A6F0D" w:rsidP="00B25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15748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5A6F0D" w:rsidRPr="00A40833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166A13" w:rsidTr="00E148B9">
        <w:trPr>
          <w:trHeight w:val="20"/>
        </w:trPr>
        <w:tc>
          <w:tcPr>
            <w:tcW w:w="1127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166A1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166A13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5A6F0D" w:rsidRPr="00985FB2" w:rsidRDefault="005A6F0D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5A6F0D" w:rsidRPr="00A40833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двухпутных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Маршруты следования 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необщего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Варианты примыкания мест необщего пользования к участковой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42BE8" w:rsidTr="00E148B9">
        <w:trPr>
          <w:trHeight w:val="20"/>
        </w:trPr>
        <w:tc>
          <w:tcPr>
            <w:tcW w:w="1127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Сортировочные </w:t>
            </w: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железнодорожные станции</w:t>
            </w:r>
          </w:p>
        </w:tc>
        <w:tc>
          <w:tcPr>
            <w:tcW w:w="2962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542BE8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5A6F0D" w:rsidRPr="00542BE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5.1. Назначение, классификация, схемы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необщего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5A6F0D" w:rsidRPr="00A40833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C156D" w:rsidTr="00E148B9">
        <w:trPr>
          <w:trHeight w:val="20"/>
        </w:trPr>
        <w:tc>
          <w:tcPr>
            <w:tcW w:w="1127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C156D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4C156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A40833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E70F6" w:rsidTr="00E148B9">
        <w:trPr>
          <w:trHeight w:val="20"/>
        </w:trPr>
        <w:tc>
          <w:tcPr>
            <w:tcW w:w="1127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E70F6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578" w:type="pct"/>
            <w:shd w:val="clear" w:color="auto" w:fill="D9D9D9"/>
          </w:tcPr>
          <w:p w:rsidR="005A6F0D" w:rsidRPr="004E70F6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необщего пользования.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Грузовые железнодорожной станции, обслуживающие места необщего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A40833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5A6F0D" w:rsidRPr="00A40833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6B5E16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 w:themeFill="background1"/>
          </w:tcPr>
          <w:p w:rsidR="006B5E16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A40833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C64C7E" w:rsidTr="00E148B9">
        <w:trPr>
          <w:trHeight w:val="20"/>
        </w:trPr>
        <w:tc>
          <w:tcPr>
            <w:tcW w:w="1127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6B5E16" w:rsidRPr="00C64C7E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C64C7E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перерабатывающая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способность станции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A40833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56257C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6B5E16" w:rsidRPr="00A40833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E148B9">
        <w:trPr>
          <w:trHeight w:val="20"/>
        </w:trPr>
        <w:tc>
          <w:tcPr>
            <w:tcW w:w="1127" w:type="pct"/>
          </w:tcPr>
          <w:p w:rsidR="00DC715C" w:rsidRPr="00A40833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</w:t>
            </w:r>
          </w:p>
          <w:p w:rsidR="00DC715C" w:rsidRPr="00985FB2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экзамену </w:t>
            </w:r>
          </w:p>
        </w:tc>
        <w:tc>
          <w:tcPr>
            <w:tcW w:w="333" w:type="pct"/>
          </w:tcPr>
          <w:p w:rsidR="00DC715C" w:rsidRPr="00DC715C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C715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DC715C" w:rsidRPr="00E22F08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CA6EED">
        <w:trPr>
          <w:trHeight w:val="20"/>
        </w:trPr>
        <w:tc>
          <w:tcPr>
            <w:tcW w:w="4089" w:type="pct"/>
            <w:gridSpan w:val="2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DC715C" w:rsidRPr="00A40833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C715C" w:rsidRPr="00CA6EED" w:rsidTr="00E148B9">
        <w:trPr>
          <w:trHeight w:val="20"/>
        </w:trPr>
        <w:tc>
          <w:tcPr>
            <w:tcW w:w="1127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DC715C" w:rsidRPr="00CA6EED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198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724A59" w:rsidRDefault="00724A59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  <w:r w:rsidR="00F84EA4" w:rsidRPr="00F84EA4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2A0E" w:rsidRDefault="007E2A0E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</w:t>
      </w:r>
      <w:r w:rsidR="00724A59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CC595D" w:rsidRDefault="00CC1E26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F6BB8" w:rsidRDefault="008F6BB8" w:rsidP="008F6B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Шипилова, Ю. В. Станции и узлы : учебное пособие / Ю. В. Шипилова. — Москва : УМЦ ЖДТ, 2022. — 296 с. — Текст : электронный // УМЦ ЖДТ : электронная библиотека. — URL : </w:t>
      </w:r>
      <w:hyperlink r:id="rId11" w:history="1">
        <w:r>
          <w:rPr>
            <w:rStyle w:val="a5"/>
            <w:rFonts w:ascii="Times New Roman" w:hAnsi="Times New Roman"/>
            <w:sz w:val="24"/>
            <w:szCs w:val="24"/>
          </w:rPr>
          <w:t>http://umczdt.ru/books/937/260707/</w:t>
        </w:r>
      </w:hyperlink>
      <w:r>
        <w:rPr>
          <w:rFonts w:ascii="Times New Roman" w:hAnsi="Times New Roman"/>
          <w:sz w:val="24"/>
          <w:szCs w:val="24"/>
        </w:rPr>
        <w:t>. — Режим доступа : для авториз. пользователей</w:t>
      </w:r>
      <w:r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СПС КонсультантПлюс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//СПС КонсультантПлюс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СПС КонсультантПлюс.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 : методическое пособие / А. В. Орлова. — Москва : ФГБУ ДПО «Учебно-методический центр по образованию на железнодорожном транспорте», 2019. — 104 с. — Текст : электронный // УМЦ ЖДТ : электронная библиотека. — URL: https://umczdt.ru/books/1258/234795/. — Режим доступа: по подписке.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https://umczdt.ru/books/1258/239494/.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 : методическое пособие / А. В. Орлова. — Москва : ФГБУ ДПО «Учебно методический центр по образованию на железнодорожном транспорте», 2020. — 109 с. — Текст : электронный // УМЦ ЖДТ : электронная библиотека. — URL: https://umczdt.ru/books/1258/239498/.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 : методическое пособие / Н. П. Щеглова. — Москва : УМЦ ЖДТ, 2024. — 88 с. — Текст : электронный // УМЦ ЖДТ : электронная библиотека. — URL: https://umczdt.ru/books/1258/288639/.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2 : методическое пособие / Н. П. Щеглова. — Москва : УМЦ ЖДТ, 2024. — 97 с. — </w:t>
      </w:r>
      <w:r>
        <w:rPr>
          <w:rFonts w:ascii="Times New Roman" w:hAnsi="Times New Roman"/>
          <w:w w:val="104"/>
          <w:sz w:val="24"/>
          <w:szCs w:val="28"/>
        </w:rPr>
        <w:lastRenderedPageBreak/>
        <w:t>Текст : электронный // УМЦ ЖДТ : электронная библиотека. — URL: https://umczdt.ru/books/1258/288625/. — Режим доступа: по подписке.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>
          <w:rPr>
            <w:rStyle w:val="a5"/>
            <w:rFonts w:ascii="Times New Roman" w:hAnsi="Times New Roman"/>
            <w:w w:val="104"/>
            <w:sz w:val="24"/>
          </w:rPr>
          <w:t>http://www.zdt-magazine.ru/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>
          <w:rPr>
            <w:rStyle w:val="a5"/>
            <w:rFonts w:ascii="Times New Roman" w:hAnsi="Times New Roman"/>
            <w:w w:val="104"/>
            <w:sz w:val="24"/>
          </w:rPr>
          <w:t>http://expo.rzd-expo.ru/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4" w:history="1">
        <w:r>
          <w:rPr>
            <w:rStyle w:val="a5"/>
            <w:rFonts w:ascii="Times New Roman" w:hAnsi="Times New Roman"/>
            <w:w w:val="104"/>
            <w:sz w:val="24"/>
          </w:rPr>
          <w:t>http://www.hsrail.ru/abouthsr/</w:t>
        </w:r>
      </w:hyperlink>
      <w:r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6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7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8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https://umczdt.ru/books/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9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https://e.lanbook.com/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20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https://book.ru/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1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http://elibrary.ru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C614E9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2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РЖД: официальный сайт. – URL : </w:t>
      </w:r>
      <w:hyperlink r:id="rId23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C614E9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4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– URL  : </w:t>
      </w:r>
      <w:hyperlink r:id="rId2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0B0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0FFA" w:rsidRPr="000B0FFA">
        <w:rPr>
          <w:rFonts w:ascii="Times New Roman" w:hAnsi="Times New Roman"/>
          <w:i/>
          <w:sz w:val="24"/>
          <w:szCs w:val="24"/>
        </w:rPr>
        <w:t>дифференцированн</w:t>
      </w:r>
      <w:r w:rsidR="000B0FFA">
        <w:rPr>
          <w:rFonts w:ascii="Times New Roman" w:hAnsi="Times New Roman"/>
          <w:i/>
          <w:sz w:val="24"/>
          <w:szCs w:val="24"/>
        </w:rPr>
        <w:t>ого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зачет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(очная форма обучения)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3882"/>
        <w:gridCol w:w="2833"/>
      </w:tblGrid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2E2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7E0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грузовых фронтов, вытяжных путей</w:t>
            </w:r>
          </w:p>
          <w:p w:rsidR="000B607C" w:rsidRPr="00C7793A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7E0E56">
      <w:footerReference w:type="even" r:id="rId26"/>
      <w:footerReference w:type="default" r:id="rId27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789" w:rsidRPr="004C712E" w:rsidRDefault="00CB578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B5789" w:rsidRPr="004C712E" w:rsidRDefault="00CB578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7C2EC4" w:rsidRDefault="00F84EA4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7E2A0E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91462C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80285F" w:rsidRDefault="00F84EA4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7E2A0E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91462C">
      <w:rPr>
        <w:rFonts w:ascii="Times New Roman" w:hAnsi="Times New Roman"/>
        <w:noProof/>
      </w:rPr>
      <w:t>27</w:t>
    </w:r>
    <w:r w:rsidRPr="0080285F">
      <w:rPr>
        <w:rFonts w:ascii="Times New Roman" w:hAnsi="Times New Roman"/>
      </w:rPr>
      <w:fldChar w:fldCharType="end"/>
    </w:r>
  </w:p>
  <w:p w:rsidR="007E2A0E" w:rsidRDefault="007E2A0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F84EA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2A0E">
      <w:rPr>
        <w:rStyle w:val="af1"/>
        <w:noProof/>
      </w:rPr>
      <w:t>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F84EA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1462C">
      <w:rPr>
        <w:rStyle w:val="af1"/>
        <w:noProof/>
      </w:rPr>
      <w:t>33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789" w:rsidRPr="004C712E" w:rsidRDefault="00CB578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B5789" w:rsidRPr="004C712E" w:rsidRDefault="00CB578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2A0E" w:rsidRPr="00AC249E" w:rsidRDefault="007E2A0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7E2A0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3C66"/>
    <w:multiLevelType w:val="hybridMultilevel"/>
    <w:tmpl w:val="A440DECE"/>
    <w:lvl w:ilvl="0" w:tplc="283C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95D0C"/>
    <w:multiLevelType w:val="hybridMultilevel"/>
    <w:tmpl w:val="80CEC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07430"/>
    <w:multiLevelType w:val="hybridMultilevel"/>
    <w:tmpl w:val="CC902508"/>
    <w:lvl w:ilvl="0" w:tplc="0ED8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F161D"/>
    <w:multiLevelType w:val="hybridMultilevel"/>
    <w:tmpl w:val="CCE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77976"/>
    <w:multiLevelType w:val="hybridMultilevel"/>
    <w:tmpl w:val="E3A8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211D1"/>
    <w:multiLevelType w:val="hybridMultilevel"/>
    <w:tmpl w:val="69CA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75D77"/>
    <w:multiLevelType w:val="hybridMultilevel"/>
    <w:tmpl w:val="B23E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14AE7"/>
    <w:multiLevelType w:val="hybridMultilevel"/>
    <w:tmpl w:val="CB56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34928"/>
    <w:multiLevelType w:val="hybridMultilevel"/>
    <w:tmpl w:val="AD8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40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7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46"/>
  </w:num>
  <w:num w:numId="4">
    <w:abstractNumId w:val="38"/>
  </w:num>
  <w:num w:numId="5">
    <w:abstractNumId w:val="28"/>
  </w:num>
  <w:num w:numId="6">
    <w:abstractNumId w:val="18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4"/>
  </w:num>
  <w:num w:numId="12">
    <w:abstractNumId w:val="36"/>
  </w:num>
  <w:num w:numId="13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9"/>
  </w:num>
  <w:num w:numId="16">
    <w:abstractNumId w:val="33"/>
  </w:num>
  <w:num w:numId="17">
    <w:abstractNumId w:val="26"/>
  </w:num>
  <w:num w:numId="18">
    <w:abstractNumId w:val="44"/>
  </w:num>
  <w:num w:numId="19">
    <w:abstractNumId w:val="31"/>
  </w:num>
  <w:num w:numId="20">
    <w:abstractNumId w:val="11"/>
  </w:num>
  <w:num w:numId="21">
    <w:abstractNumId w:val="9"/>
  </w:num>
  <w:num w:numId="22">
    <w:abstractNumId w:val="47"/>
  </w:num>
  <w:num w:numId="23">
    <w:abstractNumId w:val="45"/>
  </w:num>
  <w:num w:numId="24">
    <w:abstractNumId w:val="40"/>
  </w:num>
  <w:num w:numId="25">
    <w:abstractNumId w:val="14"/>
  </w:num>
  <w:num w:numId="26">
    <w:abstractNumId w:val="41"/>
  </w:num>
  <w:num w:numId="27">
    <w:abstractNumId w:val="17"/>
  </w:num>
  <w:num w:numId="28">
    <w:abstractNumId w:val="1"/>
  </w:num>
  <w:num w:numId="29">
    <w:abstractNumId w:val="27"/>
  </w:num>
  <w:num w:numId="30">
    <w:abstractNumId w:val="13"/>
  </w:num>
  <w:num w:numId="31">
    <w:abstractNumId w:val="25"/>
  </w:num>
  <w:num w:numId="32">
    <w:abstractNumId w:val="43"/>
  </w:num>
  <w:num w:numId="33">
    <w:abstractNumId w:val="22"/>
  </w:num>
  <w:num w:numId="34">
    <w:abstractNumId w:val="42"/>
  </w:num>
  <w:num w:numId="35">
    <w:abstractNumId w:val="6"/>
  </w:num>
  <w:num w:numId="36">
    <w:abstractNumId w:val="16"/>
  </w:num>
  <w:num w:numId="37">
    <w:abstractNumId w:val="0"/>
  </w:num>
  <w:num w:numId="38">
    <w:abstractNumId w:val="21"/>
  </w:num>
  <w:num w:numId="39">
    <w:abstractNumId w:val="23"/>
  </w:num>
  <w:num w:numId="40">
    <w:abstractNumId w:val="35"/>
  </w:num>
  <w:num w:numId="41">
    <w:abstractNumId w:val="20"/>
  </w:num>
  <w:num w:numId="42">
    <w:abstractNumId w:val="32"/>
  </w:num>
  <w:num w:numId="43">
    <w:abstractNumId w:val="12"/>
  </w:num>
  <w:num w:numId="44">
    <w:abstractNumId w:val="2"/>
  </w:num>
  <w:num w:numId="45">
    <w:abstractNumId w:val="29"/>
  </w:num>
  <w:num w:numId="46">
    <w:abstractNumId w:val="10"/>
  </w:num>
  <w:num w:numId="47">
    <w:abstractNumId w:val="3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66CF"/>
    <w:rsid w:val="00023185"/>
    <w:rsid w:val="00040BD1"/>
    <w:rsid w:val="00054237"/>
    <w:rsid w:val="00055B10"/>
    <w:rsid w:val="00077E2F"/>
    <w:rsid w:val="00084657"/>
    <w:rsid w:val="0008503D"/>
    <w:rsid w:val="00095AD3"/>
    <w:rsid w:val="0009610D"/>
    <w:rsid w:val="000A135B"/>
    <w:rsid w:val="000B0FFA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617C3"/>
    <w:rsid w:val="00166A13"/>
    <w:rsid w:val="00175313"/>
    <w:rsid w:val="001A053A"/>
    <w:rsid w:val="001B048A"/>
    <w:rsid w:val="001B7DD4"/>
    <w:rsid w:val="001D02B9"/>
    <w:rsid w:val="001D1916"/>
    <w:rsid w:val="001D24FC"/>
    <w:rsid w:val="001D54B4"/>
    <w:rsid w:val="001E076E"/>
    <w:rsid w:val="001E1304"/>
    <w:rsid w:val="001E4B80"/>
    <w:rsid w:val="001E6C66"/>
    <w:rsid w:val="001E75BF"/>
    <w:rsid w:val="002028EA"/>
    <w:rsid w:val="002058F1"/>
    <w:rsid w:val="00210585"/>
    <w:rsid w:val="002200B4"/>
    <w:rsid w:val="002273A9"/>
    <w:rsid w:val="0024142E"/>
    <w:rsid w:val="0025197A"/>
    <w:rsid w:val="00252497"/>
    <w:rsid w:val="002550EB"/>
    <w:rsid w:val="002837D0"/>
    <w:rsid w:val="002A3195"/>
    <w:rsid w:val="002C1B97"/>
    <w:rsid w:val="002D43F1"/>
    <w:rsid w:val="002E256E"/>
    <w:rsid w:val="002E2C1D"/>
    <w:rsid w:val="002F6A7E"/>
    <w:rsid w:val="003007FA"/>
    <w:rsid w:val="00304FF3"/>
    <w:rsid w:val="00305406"/>
    <w:rsid w:val="0031268B"/>
    <w:rsid w:val="003333F1"/>
    <w:rsid w:val="00340F47"/>
    <w:rsid w:val="00354849"/>
    <w:rsid w:val="003551ED"/>
    <w:rsid w:val="00363AA4"/>
    <w:rsid w:val="00371914"/>
    <w:rsid w:val="00384932"/>
    <w:rsid w:val="00387B90"/>
    <w:rsid w:val="003952FB"/>
    <w:rsid w:val="003C752C"/>
    <w:rsid w:val="003D7316"/>
    <w:rsid w:val="003E3AB8"/>
    <w:rsid w:val="004016BA"/>
    <w:rsid w:val="00406FFF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903E9"/>
    <w:rsid w:val="00494AA5"/>
    <w:rsid w:val="004C0FE6"/>
    <w:rsid w:val="004C14DF"/>
    <w:rsid w:val="004C156D"/>
    <w:rsid w:val="004E70F6"/>
    <w:rsid w:val="004F0463"/>
    <w:rsid w:val="004F4A5B"/>
    <w:rsid w:val="00511C52"/>
    <w:rsid w:val="00515748"/>
    <w:rsid w:val="0052048A"/>
    <w:rsid w:val="0052746A"/>
    <w:rsid w:val="005342E8"/>
    <w:rsid w:val="00536931"/>
    <w:rsid w:val="00542BE8"/>
    <w:rsid w:val="0054401B"/>
    <w:rsid w:val="0055360E"/>
    <w:rsid w:val="0056257C"/>
    <w:rsid w:val="00570231"/>
    <w:rsid w:val="005A6F0D"/>
    <w:rsid w:val="005B34F2"/>
    <w:rsid w:val="00617CD3"/>
    <w:rsid w:val="006747D3"/>
    <w:rsid w:val="00696BEF"/>
    <w:rsid w:val="00697C0F"/>
    <w:rsid w:val="006B5E16"/>
    <w:rsid w:val="006C6F82"/>
    <w:rsid w:val="006D7212"/>
    <w:rsid w:val="00724A59"/>
    <w:rsid w:val="007415B2"/>
    <w:rsid w:val="007549BB"/>
    <w:rsid w:val="00763D13"/>
    <w:rsid w:val="00793B4C"/>
    <w:rsid w:val="00795F8E"/>
    <w:rsid w:val="007A1414"/>
    <w:rsid w:val="007A3D3C"/>
    <w:rsid w:val="007C2EC4"/>
    <w:rsid w:val="007D6260"/>
    <w:rsid w:val="007D78C8"/>
    <w:rsid w:val="007E0E56"/>
    <w:rsid w:val="007E2A0E"/>
    <w:rsid w:val="007E3C6F"/>
    <w:rsid w:val="0080285F"/>
    <w:rsid w:val="00804DA3"/>
    <w:rsid w:val="00821100"/>
    <w:rsid w:val="00824AD3"/>
    <w:rsid w:val="00831360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B5CB1"/>
    <w:rsid w:val="008C02B2"/>
    <w:rsid w:val="008F6BB8"/>
    <w:rsid w:val="009014CE"/>
    <w:rsid w:val="009070FE"/>
    <w:rsid w:val="0091462C"/>
    <w:rsid w:val="00917658"/>
    <w:rsid w:val="0093417B"/>
    <w:rsid w:val="00945CEB"/>
    <w:rsid w:val="009670A7"/>
    <w:rsid w:val="00967998"/>
    <w:rsid w:val="00973350"/>
    <w:rsid w:val="00982710"/>
    <w:rsid w:val="00985FB2"/>
    <w:rsid w:val="009B76E5"/>
    <w:rsid w:val="009C0005"/>
    <w:rsid w:val="009C1FDE"/>
    <w:rsid w:val="009C5158"/>
    <w:rsid w:val="009E5141"/>
    <w:rsid w:val="00A06A26"/>
    <w:rsid w:val="00A27105"/>
    <w:rsid w:val="00A40833"/>
    <w:rsid w:val="00A423F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25AB4"/>
    <w:rsid w:val="00B3614A"/>
    <w:rsid w:val="00B372D1"/>
    <w:rsid w:val="00B46C1B"/>
    <w:rsid w:val="00B65DCA"/>
    <w:rsid w:val="00B65DD3"/>
    <w:rsid w:val="00B66A19"/>
    <w:rsid w:val="00B85AF0"/>
    <w:rsid w:val="00B92850"/>
    <w:rsid w:val="00BB14B0"/>
    <w:rsid w:val="00BB251F"/>
    <w:rsid w:val="00BB69F2"/>
    <w:rsid w:val="00BB6E28"/>
    <w:rsid w:val="00BC15ED"/>
    <w:rsid w:val="00BE4492"/>
    <w:rsid w:val="00BE79D9"/>
    <w:rsid w:val="00C04E0F"/>
    <w:rsid w:val="00C161B6"/>
    <w:rsid w:val="00C20873"/>
    <w:rsid w:val="00C22F37"/>
    <w:rsid w:val="00C36DD6"/>
    <w:rsid w:val="00C432E6"/>
    <w:rsid w:val="00C455E4"/>
    <w:rsid w:val="00C515F3"/>
    <w:rsid w:val="00C51E3F"/>
    <w:rsid w:val="00C536DB"/>
    <w:rsid w:val="00C56BBB"/>
    <w:rsid w:val="00C614E9"/>
    <w:rsid w:val="00C64C7E"/>
    <w:rsid w:val="00C74568"/>
    <w:rsid w:val="00C74CC3"/>
    <w:rsid w:val="00C7793A"/>
    <w:rsid w:val="00C86F66"/>
    <w:rsid w:val="00C96D1F"/>
    <w:rsid w:val="00CA2BA3"/>
    <w:rsid w:val="00CA56F2"/>
    <w:rsid w:val="00CA6EED"/>
    <w:rsid w:val="00CB04AC"/>
    <w:rsid w:val="00CB1701"/>
    <w:rsid w:val="00CB2D0E"/>
    <w:rsid w:val="00CB5789"/>
    <w:rsid w:val="00CC1E26"/>
    <w:rsid w:val="00CC25B1"/>
    <w:rsid w:val="00CC595D"/>
    <w:rsid w:val="00CC7F8E"/>
    <w:rsid w:val="00CE6277"/>
    <w:rsid w:val="00D000C1"/>
    <w:rsid w:val="00D04839"/>
    <w:rsid w:val="00D17064"/>
    <w:rsid w:val="00D33AA1"/>
    <w:rsid w:val="00D4496B"/>
    <w:rsid w:val="00D4798A"/>
    <w:rsid w:val="00D740B3"/>
    <w:rsid w:val="00D84309"/>
    <w:rsid w:val="00DB63CC"/>
    <w:rsid w:val="00DC1142"/>
    <w:rsid w:val="00DC4EB7"/>
    <w:rsid w:val="00DC715C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A2ADA"/>
    <w:rsid w:val="00EA30F5"/>
    <w:rsid w:val="00EB5A85"/>
    <w:rsid w:val="00EB67A1"/>
    <w:rsid w:val="00EC5EC6"/>
    <w:rsid w:val="00ED61BD"/>
    <w:rsid w:val="00EE0B2B"/>
    <w:rsid w:val="00EF5128"/>
    <w:rsid w:val="00F32247"/>
    <w:rsid w:val="00F326A4"/>
    <w:rsid w:val="00F36D7E"/>
    <w:rsid w:val="00F47808"/>
    <w:rsid w:val="00F61638"/>
    <w:rsid w:val="00F62283"/>
    <w:rsid w:val="00F651B1"/>
    <w:rsid w:val="00F73AFE"/>
    <w:rsid w:val="00F84EA4"/>
    <w:rsid w:val="00F8685C"/>
    <w:rsid w:val="00F951B1"/>
    <w:rsid w:val="00F96F57"/>
    <w:rsid w:val="00F9747A"/>
    <w:rsid w:val="00F97A90"/>
    <w:rsid w:val="00FA231B"/>
    <w:rsid w:val="00FB3AB8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library.ru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9A91-8241-4EB1-88BA-EDC88854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9432</Words>
  <Characters>53768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45</cp:revision>
  <cp:lastPrinted>2025-05-07T16:06:00Z</cp:lastPrinted>
  <dcterms:created xsi:type="dcterms:W3CDTF">2023-02-09T09:18:00Z</dcterms:created>
  <dcterms:modified xsi:type="dcterms:W3CDTF">2026-03-30T13:06:00Z</dcterms:modified>
</cp:coreProperties>
</file>