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284"/>
        <w:gridCol w:w="1134"/>
        <w:gridCol w:w="592"/>
        <w:gridCol w:w="258"/>
        <w:gridCol w:w="142"/>
        <w:gridCol w:w="192"/>
        <w:gridCol w:w="592"/>
        <w:gridCol w:w="600"/>
        <w:gridCol w:w="175"/>
        <w:gridCol w:w="5812"/>
      </w:tblGrid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ФЕДЕРАЛЬНОЕ АГЕНТСТВО ЖЕЛЕЗНОДОРОЖНОГО ТРАНСПОРТА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ФЕДЕРАЛЬНОЕ ГОСУДАРСТВЕННОЕ БЮДЖЕТНОЕ ОБРАЗОВАТЕЛЬНОЕ УЧРЕЖДЕНИЕ ВЫСШЕГО ОБРАЗОВАНИЯ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«ПРИВОЛЖСКИЙ ГОСУДАРСТВЕННЫЙ УНИВЕРСИТЕТ ПУТЕЙ СООБЩЕНИЯ»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639.385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555.660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40"/>
                <w:szCs w:val="40"/>
              </w:rPr>
              <w:t> Основы российской государственности</w:t>
            </w:r>
          </w:p>
        </w:tc>
      </w:tr>
      <w:tr>
        <w:trPr>
          <w:trHeight w:hRule="exact" w:val="416.7451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#000000"/>
                <w:sz w:val="36"/>
                <w:szCs w:val="36"/>
              </w:rPr>
              <w:t> рабочая программа дисциплины (модуля)</w:t>
            </w:r>
          </w:p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478.0438"/>
        </w:trPr>
        <w:tc>
          <w:tcPr>
            <w:tcW w:w="426" w:type="dxa"/>
          </w:tcPr>
          <w:p/>
        </w:tc>
        <w:tc>
          <w:tcPr>
            <w:tcW w:w="9795.7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Специальность 23.05.03 ПОДВИЖНОЙ СОСТАВ ЖЕЛЕЗНЫХ ДОРОГ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Специализация Локомотивы</w:t>
            </w:r>
          </w:p>
        </w:tc>
      </w:tr>
      <w:tr>
        <w:trPr>
          <w:trHeight w:hRule="exact" w:val="355.446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Квалификация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инженер путей сообщения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Форма обучения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заочная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283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Общая трудоемкость</w:t>
            </w:r>
          </w:p>
        </w:tc>
        <w:tc>
          <w:tcPr>
            <w:tcW w:w="143" w:type="dxa"/>
          </w:tcPr>
          <w:p/>
        </w:tc>
        <w:tc>
          <w:tcPr>
            <w:tcW w:w="1574.25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 ЗЕТ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416.7446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5"/>
        </w:trPr>
        <w:tc>
          <w:tcPr>
            <w:tcW w:w="426" w:type="dxa"/>
          </w:tcPr>
          <w:p/>
        </w:tc>
        <w:tc>
          <w:tcPr>
            <w:tcW w:w="3984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Виды контроля на курсах: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3700.5" w:type="dxa"/>
            <w:gridSpan w:val="8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зачеты 1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4233.9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Распределение часов дисциплины по курсам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Курс</w:t>
            </w:r>
          </w:p>
        </w:tc>
        <w:tc>
          <w:tcPr>
            <w:tcW w:w="1199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207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 занятий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УП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РП</w:t>
            </w:r>
          </w:p>
        </w:tc>
        <w:tc>
          <w:tcPr>
            <w:tcW w:w="1207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Лекции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Практические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507.44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 в период ЭС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 ауд.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Кoнтактная рабoта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Сам. работа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Часы на контроль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27"/>
        <w:gridCol w:w="851"/>
        <w:gridCol w:w="1134"/>
        <w:gridCol w:w="3969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23.05.03-25-2-ПСЖДл.plz.plx</w:t>
            </w:r>
          </w:p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2</w:t>
            </w:r>
          </w:p>
        </w:tc>
      </w:tr>
      <w:tr>
        <w:trPr>
          <w:trHeight w:hRule="exact" w:val="277.83"/>
        </w:trPr>
        <w:tc>
          <w:tcPr>
            <w:tcW w:w="3842.2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Программу составил(и):</w:t>
            </w:r>
          </w:p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9"/>
                <w:szCs w:val="19"/>
              </w:rPr>
              <w:t> к.ф.н., доцент, Вострякова Ю.В.</w:t>
            </w:r>
          </w:p>
        </w:tc>
      </w:tr>
      <w:tr>
        <w:trPr>
          <w:trHeight w:hRule="exact" w:val="1944.81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дисциплины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Основы российской государственности</w:t>
            </w:r>
          </w:p>
        </w:tc>
      </w:tr>
      <w:tr>
        <w:trPr>
          <w:trHeight w:hRule="exact" w:val="277.8299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разработана в соответствии с ФГОС ВО: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478.043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Федеральный государственный образовательный стандарт высшего образования - специалитет по специальности 23.05.03 Подвижной состав железных дорог (приказ Минобрнауки России от 27.03.2018 г. № 215)</w:t>
            </w:r>
          </w:p>
        </w:tc>
      </w:tr>
      <w:tr>
        <w:trPr>
          <w:trHeight w:hRule="exact" w:val="277.8304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составлена на основании учебного плана: 23.05.03-25-2-ПСЖДл.plz.plx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Специальность 23.05.03 ПОДВИЖНОЙ СОСТАВ ЖЕЛЕЗНЫХ ДОРОГ Направленность (профиль) Локомотивы</w:t>
            </w:r>
          </w:p>
        </w:tc>
      </w:tr>
      <w:tr>
        <w:trPr>
          <w:trHeight w:hRule="exact" w:val="972.4053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одобрена на заседании кафедры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Философия и история науки</w:t>
            </w:r>
          </w:p>
        </w:tc>
      </w:tr>
      <w:tr>
        <w:trPr>
          <w:trHeight w:hRule="exact" w:val="138.9147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694.575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Зав. кафедрой   д.ф.н., доцент Соловьева С.В.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"/>
        <w:gridCol w:w="227"/>
        <w:gridCol w:w="1843"/>
        <w:gridCol w:w="1843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23.05.03-25-2-ПСЖДл.plz.plx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3</w:t>
            </w:r>
          </w:p>
        </w:tc>
      </w:tr>
      <w:tr>
        <w:trPr>
          <w:trHeight w:hRule="exact" w:val="277.683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1. ЦЕЛИ ОСВОЕНИЯ ДИСЦИПЛИНЫ (МОДУЛЯ)</w:t>
            </w:r>
          </w:p>
        </w:tc>
      </w:tr>
      <w:tr>
        <w:trPr>
          <w:trHeight w:hRule="exact" w:val="1386.5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      </w:r>
          </w:p>
        </w:tc>
      </w:tr>
      <w:tr>
        <w:trPr>
          <w:trHeight w:hRule="exact" w:val="277.829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2. МЕСТО ДИСЦИПЛИНЫ (МОДУЛЯ) В СТРУКТУРЕ ОБРАЗОВАТЕЛЬНОЙ ПРОГРАММЫ</w:t>
            </w:r>
          </w:p>
        </w:tc>
      </w:tr>
      <w:tr>
        <w:trPr>
          <w:trHeight w:hRule="exact" w:val="277.8301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Цикл (раздел) ОП:</w:t>
            </w:r>
          </w:p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Б1.О.07</w:t>
            </w:r>
          </w:p>
        </w:tc>
      </w:tr>
      <w:tr>
        <w:trPr>
          <w:trHeight w:hRule="exact" w:val="14.7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8.914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 КОМПЕТЕНЦИИ ОБУЧАЮЩЕГОСЯ, ФОРМИРУЕМЫЕ В РЕЗУЛЬТАТЕ ОСВОЕНИЯ ДИСЦИПЛИНЫ (МОДУЛЯ)</w:t>
            </w:r>
          </w:p>
        </w:tc>
      </w:tr>
      <w:tr>
        <w:trPr>
          <w:trHeight w:hRule="exact" w:val="308.99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rPr>
          <w:trHeight w:hRule="exact" w:val="536.8438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УК-5.4 Выстраивает социальное и профессиональное взаимодействие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 результате освоения дисциплины (модуля) обучающийся должен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Знать: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перспективе,</w:t>
            </w:r>
          </w:p>
        </w:tc>
      </w:tr>
      <w:tr>
        <w:trPr>
          <w:trHeight w:hRule="exact" w:val="727.20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основные ценностные принципы российской цивилизации (такие как единство многообразия, сила и ответственность, согласие и сотрудничество, любовь и доверие, созидание и развитие) и перспективные ценностные ориентиры российского цивилизационного развития;</w:t>
            </w:r>
          </w:p>
        </w:tc>
      </w:tr>
      <w:tr>
        <w:trPr>
          <w:trHeight w:hRule="exact" w:val="277.82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Уметь: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адекватно воспринимать актуальные социальные и культурные различия, уважительно и бережно относиться к историческому наследию и культурным традициям,</w:t>
            </w:r>
          </w:p>
        </w:tc>
      </w:tr>
      <w:tr>
        <w:trPr>
          <w:trHeight w:hRule="exact" w:val="727.209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проявлять в своём социальном и профессиональном взаимодействии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Владеть:</w:t>
            </w:r>
          </w:p>
        </w:tc>
      </w:tr>
      <w:tr>
        <w:trPr>
          <w:trHeight w:hRule="exact" w:val="946.97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навыками осознанного выбора ценностных ориентиров и гражданской позиции и применение критического мышления в социальном и профессиональном взаимодействии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конфессий.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4. СТРУКТУРА И СОДЕРЖАНИЕ ДИСЦИПЛИНЫ (МОДУЛЯ)</w:t>
            </w:r>
          </w:p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Код занятия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Наименование разделов и тем /вид занятия/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Семестр / Курс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Часов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Примечание</w:t>
            </w:r>
          </w:p>
        </w:tc>
      </w:tr>
      <w:tr>
        <w:trPr>
          <w:trHeight w:hRule="exact" w:val="416.7437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1. Что такое Россия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цифры и факты. Испытания и герои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географические факторы и природные богатства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Многообразие российских регионов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Испытания и победы России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1.5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Герои страны, герои народа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2. Российское государство-цивилизация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37.33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Цивилизационный подход: возможности и ограничения. Философское осмысление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как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Применимость и альтернативы цивилизационного подхода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 в исторической динамике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8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академическом дискурсе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3686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23.05.03-25-2-ПСЖДл.plz.plx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4</w:t>
            </w:r>
          </w:p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2.5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цивилизационная идентичность на современном этапе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3. Российское мировоззрение и ценности российской цивилизации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Мировоззрение и идентичность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Ценностные вызовы современной политики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Концепт мировоззрения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социальных науках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3.4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Мировоззренческие принципы (константы) российской цивилизации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3.5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Системная модель мировоззрения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3.6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Ценности российской цивилизации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4. Политическое устройство России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Конституционные принципы и разделение властей. Стратегическое планирование: национальные проекты и государственные программы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Власть и легитимность в конституционном преломлении. Уровни и ветви власти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917.5742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Планирование будущего: национальные проекты и государственные программы. Гражданское участие и гражданское общество в современной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5. Вызовы будущего и развитие страны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Актуальные вызовы и проблемы развития России. Сценарии развития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российской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 и глобальные вызовы. Внутренние вызовы общественного развития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Образы будущего России. Ориентиры стратегического развития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6. Самостоятельная работаи контроль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практическим занятиям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 /КЭ/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лекциям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5. ОЦЕНОЧНЫЕ МАТЕРИАЛЫ</w:t>
            </w:r>
          </w:p>
        </w:tc>
      </w:tr>
      <w:tr>
        <w:trPr>
          <w:trHeight w:hRule="exact" w:val="2083.7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Оценочные материалы для проведения промежуточной аттестации обучающихся приведены в приложении к рабочей программе дисциплины.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hRule="exact" w:val="277.8312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 УЧЕБНО-МЕТОДИЧЕСКОЕ И ИНФОРМАЦИОННОЕ ОБЕСПЕЧЕНИЕ ДИСЦИПЛИНЫ (МОДУЛЯ)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 Рекомендуемая литература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57"/>
        <w:gridCol w:w="1928"/>
        <w:gridCol w:w="1984"/>
        <w:gridCol w:w="3118"/>
        <w:gridCol w:w="992"/>
        <w:gridCol w:w="992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23.05.03-25-2-ПСЖДл.plz.plx</w:t>
            </w:r>
          </w:p>
        </w:tc>
        <w:tc>
          <w:tcPr>
            <w:tcW w:w="3119" w:type="dxa"/>
          </w:tcPr>
          <w:p/>
        </w:tc>
        <w:tc>
          <w:tcPr>
            <w:tcW w:w="993" w:type="dxa"/>
          </w:tcPr>
          <w:p/>
        </w:tc>
        <w:tc>
          <w:tcPr>
            <w:tcW w:w="993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5</w:t>
            </w:r>
          </w:p>
        </w:tc>
      </w:tr>
      <w:tr>
        <w:trPr>
          <w:trHeight w:hRule="exact" w:val="277.83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6.1.1. Основная литература</w:t>
            </w:r>
          </w:p>
        </w:tc>
      </w:tr>
      <w:tr>
        <w:trPr>
          <w:trHeight w:hRule="exact" w:val="416.74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  <w:tr>
        <w:trPr>
          <w:trHeight w:hRule="exact" w:val="2083.72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Волков А. М., Лютягина Е. А.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государственности. Правовая система: учебник для вузов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Юрайт,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https://urait.ru/bcode/5 34474</w:t>
            </w:r>
          </w:p>
        </w:tc>
      </w:tr>
      <w:tr>
        <w:trPr>
          <w:trHeight w:hRule="exact" w:val="2083.72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Л1.2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Малько А.В., Вилков А.А., Гурьев В.В., Затонский В.А., Митрохин В.А., Никифоров Я.А., Трофимов В.В., Малько А.В.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государственности: Учебник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КноРус,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https://book.ru/book/95 1512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6.2.1 Перечень лицензионного и свободно распространяемого программного обеспечения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6.2.2 Перечень профессиональных баз данных и  информационных справочных систем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База данных Института философии РАН: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Философские ресурсы: Текстовые ресурсы: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https://iphras.ru/page52248384.htm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Интернет-энциклопедия философии: http://www.utm.edu/research/iep/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6.2.2.5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Гарант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6.2.2.6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Консультант плюс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7. МАТЕРИАЛЬНО-ТЕХНИЧЕСКОЕ ОБЕСПЕЧЕНИЕ ДИСЦИПЛИНЫ (МОДУЛЯ)</w:t>
            </w:r>
          </w:p>
        </w:tc>
      </w:tr>
      <w:tr>
        <w:trPr>
          <w:trHeight w:hRule="exact" w:val="727.2076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лекционного типа, укомплектованные специализированной мебелью и техническими средствами обучения: мультимедийное оборудование для предоставления учебной информации большой аудитории и/или звукоусиливающее оборудование (стационарное или переносное).</w:t>
            </w:r>
          </w:p>
        </w:tc>
      </w:tr>
      <w:tr>
        <w:trPr>
          <w:trHeight w:hRule="exact" w:val="946.97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семинарского типа,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обучения: мультимедийное оборудование и/или звукоусиливающее оборудование (стационарное или переносное)</w:t>
            </w:r>
          </w:p>
        </w:tc>
      </w:tr>
      <w:tr>
        <w:trPr>
          <w:trHeight w:hRule="exact" w:val="507.4452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самостоятельной работы,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</w:tc>
      </w:tr>
      <w:tr>
        <w:trPr>
          <w:trHeight w:hRule="exact" w:val="279.5934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хранения и профилактического обслуживания учебного оборудования.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2025-2026_23_05_03-25-2-ПСЖДл_plz_plx_Основы российской государственности</dc:title>
  <dc:creator>FastReport.NET</dc:creator>
</cp:coreProperties>
</file>