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E75844" w:rsidRPr="0012082B" w:rsidRDefault="00E75844" w:rsidP="00E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 xml:space="preserve">08.02.10  Строительство железных дорог, </w:t>
      </w:r>
    </w:p>
    <w:p w:rsidR="003E4413" w:rsidRDefault="00E75844" w:rsidP="00E758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</w:rPr>
      </w:pPr>
      <w:r w:rsidRPr="0012082B">
        <w:rPr>
          <w:rFonts w:ascii="Times New Roman" w:hAnsi="Times New Roman"/>
          <w:sz w:val="24"/>
          <w:szCs w:val="24"/>
        </w:rPr>
        <w:t>путь и путевое хозяйство</w:t>
      </w:r>
    </w:p>
    <w:p w:rsidR="003E4413" w:rsidRDefault="003E4413" w:rsidP="00E758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E75844" w:rsidRPr="00E75844" w:rsidRDefault="00C829F7" w:rsidP="00E7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23.02.08</w:t>
      </w:r>
      <w:r w:rsidR="00E75844" w:rsidRPr="00E75844">
        <w:rPr>
          <w:rFonts w:ascii="Times New Roman" w:hAnsi="Times New Roman"/>
          <w:b/>
          <w:sz w:val="28"/>
          <w:szCs w:val="28"/>
        </w:rPr>
        <w:t xml:space="preserve">  Строительство железных дорог, путь и путевое хозяйство</w:t>
      </w:r>
    </w:p>
    <w:p w:rsidR="003E4413" w:rsidRPr="009925C7" w:rsidRDefault="00A33D5D" w:rsidP="00E758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3E4413"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bookmarkStart w:id="0" w:name="_GoBack"/>
      <w:bookmarkEnd w:id="0"/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2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F25A00">
        <w:rPr>
          <w:rFonts w:ascii="Times New Roman" w:hAnsi="Times New Roman"/>
          <w:i/>
          <w:sz w:val="28"/>
          <w:szCs w:val="28"/>
        </w:rPr>
        <w:t>ОУД.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1"/>
    <w:bookmarkEnd w:id="2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6"/>
      <w:bookmarkEnd w:id="15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6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0"/>
      <w:bookmarkEnd w:id="20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1"/>
      <w:bookmarkEnd w:id="21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3" w:name="sub_32"/>
      <w:bookmarkEnd w:id="22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33"/>
      <w:bookmarkEnd w:id="23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4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720F3">
        <w:rPr>
          <w:rFonts w:ascii="Times New Roman" w:hAnsi="Times New Roman"/>
          <w:i/>
          <w:sz w:val="28"/>
        </w:rPr>
        <w:t>ОУД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EB74F1" w:rsidRPr="005F53EF" w:rsidRDefault="005F53EF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№10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ПР №12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№14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7A3A82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5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B13233" w:rsidRDefault="0078210C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(Алкины)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0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1"/>
            <w:bookmarkEnd w:id="27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2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3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4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5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6"/>
      <w:bookmarkEnd w:id="32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7"/>
      <w:bookmarkEnd w:id="33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9. Для пентанола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8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9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10"/>
      <w:bookmarkEnd w:id="36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7" w:name="9720b51f2e1a746dd75174b521326d7d94252293"/>
      <w:bookmarkStart w:id="38" w:name="11"/>
      <w:bookmarkEnd w:id="37"/>
      <w:bookmarkEnd w:id="3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7A3A82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0C" w:rsidRDefault="0078210C" w:rsidP="0018739E">
      <w:pPr>
        <w:spacing w:after="0" w:line="240" w:lineRule="auto"/>
      </w:pPr>
      <w:r>
        <w:separator/>
      </w:r>
    </w:p>
  </w:endnote>
  <w:endnote w:type="continuationSeparator" w:id="0">
    <w:p w:rsidR="0078210C" w:rsidRDefault="0078210C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0C" w:rsidRDefault="0078210C" w:rsidP="0018739E">
      <w:pPr>
        <w:spacing w:after="0" w:line="240" w:lineRule="auto"/>
      </w:pPr>
      <w:r>
        <w:separator/>
      </w:r>
    </w:p>
  </w:footnote>
  <w:footnote w:type="continuationSeparator" w:id="0">
    <w:p w:rsidR="0078210C" w:rsidRDefault="0078210C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413"/>
    <w:rsid w:val="000007B5"/>
    <w:rsid w:val="00002BA6"/>
    <w:rsid w:val="00065C4C"/>
    <w:rsid w:val="0007275D"/>
    <w:rsid w:val="00092A8D"/>
    <w:rsid w:val="000D438F"/>
    <w:rsid w:val="000E462F"/>
    <w:rsid w:val="000F6F1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07EF4"/>
    <w:rsid w:val="003351B0"/>
    <w:rsid w:val="00386C6A"/>
    <w:rsid w:val="003E4413"/>
    <w:rsid w:val="004033D0"/>
    <w:rsid w:val="00404AEB"/>
    <w:rsid w:val="00425454"/>
    <w:rsid w:val="004407BD"/>
    <w:rsid w:val="004A57FD"/>
    <w:rsid w:val="004D2B83"/>
    <w:rsid w:val="004E40FB"/>
    <w:rsid w:val="005341DF"/>
    <w:rsid w:val="00571E8C"/>
    <w:rsid w:val="005A184B"/>
    <w:rsid w:val="005E19F0"/>
    <w:rsid w:val="005F53EF"/>
    <w:rsid w:val="00620400"/>
    <w:rsid w:val="006252D2"/>
    <w:rsid w:val="0062605B"/>
    <w:rsid w:val="00656E71"/>
    <w:rsid w:val="006A7A95"/>
    <w:rsid w:val="006C00DE"/>
    <w:rsid w:val="006F75BA"/>
    <w:rsid w:val="00750F5D"/>
    <w:rsid w:val="0077200C"/>
    <w:rsid w:val="0078210C"/>
    <w:rsid w:val="0079670E"/>
    <w:rsid w:val="007A3A82"/>
    <w:rsid w:val="007E5C73"/>
    <w:rsid w:val="0080356B"/>
    <w:rsid w:val="00865739"/>
    <w:rsid w:val="008A00C9"/>
    <w:rsid w:val="008A507D"/>
    <w:rsid w:val="008B7771"/>
    <w:rsid w:val="0091486D"/>
    <w:rsid w:val="00960F24"/>
    <w:rsid w:val="009D0C98"/>
    <w:rsid w:val="009E0D7A"/>
    <w:rsid w:val="00A27BA5"/>
    <w:rsid w:val="00A33D5D"/>
    <w:rsid w:val="00A820C2"/>
    <w:rsid w:val="00AD4C65"/>
    <w:rsid w:val="00AD79BC"/>
    <w:rsid w:val="00AF6C92"/>
    <w:rsid w:val="00B13233"/>
    <w:rsid w:val="00B2375E"/>
    <w:rsid w:val="00B928ED"/>
    <w:rsid w:val="00B969EE"/>
    <w:rsid w:val="00BF14EB"/>
    <w:rsid w:val="00C30978"/>
    <w:rsid w:val="00C829F7"/>
    <w:rsid w:val="00CC7D5A"/>
    <w:rsid w:val="00D42557"/>
    <w:rsid w:val="00D60B96"/>
    <w:rsid w:val="00D9246A"/>
    <w:rsid w:val="00DD10AB"/>
    <w:rsid w:val="00E01033"/>
    <w:rsid w:val="00E11541"/>
    <w:rsid w:val="00E457F4"/>
    <w:rsid w:val="00E75844"/>
    <w:rsid w:val="00EB74F1"/>
    <w:rsid w:val="00F03378"/>
    <w:rsid w:val="00F25A00"/>
    <w:rsid w:val="00F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60"/>
      </o:rules>
    </o:shapelayout>
  </w:shapeDefaults>
  <w:decimalSymbol w:val=","/>
  <w:listSeparator w:val=";"/>
  <w15:docId w15:val="{1C482109-0B88-449E-9A2E-DD0C982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A49D-C199-445B-B615-01D9E3A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10801</Words>
  <Characters>61572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21</cp:revision>
  <cp:lastPrinted>2023-04-28T15:39:00Z</cp:lastPrinted>
  <dcterms:created xsi:type="dcterms:W3CDTF">2023-04-17T16:45:00Z</dcterms:created>
  <dcterms:modified xsi:type="dcterms:W3CDTF">2024-11-22T06:29:00Z</dcterms:modified>
</cp:coreProperties>
</file>