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8553"/>
      </w:tblGrid>
      <w:tr w:rsidR="007D2EF3" w:rsidTr="003A23F5">
        <w:tc>
          <w:tcPr>
            <w:tcW w:w="1668" w:type="dxa"/>
            <w:hideMark/>
          </w:tcPr>
          <w:p w:rsidR="007D2EF3" w:rsidRDefault="00920109" w:rsidP="00F22DD0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08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10</w:t>
            </w:r>
          </w:p>
        </w:tc>
        <w:tc>
          <w:tcPr>
            <w:tcW w:w="8930" w:type="dxa"/>
            <w:hideMark/>
          </w:tcPr>
          <w:p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D2EF3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Pr="007D2EF3" w:rsidRDefault="00440BEB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noProof/>
          <w:sz w:val="32"/>
          <w:szCs w:val="44"/>
        </w:rPr>
        <w:pict>
          <v:rect id="Прямоугольник 1" o:spid="_x0000_s1026" style="position:absolute;left:0;text-align:left;margin-left:225.55pt;margin-top:48.3pt;width:16.95pt;height:1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" stroked="f"/>
        </w:pict>
      </w:r>
      <w:r w:rsidR="007D2EF3">
        <w:rPr>
          <w:rFonts w:ascii="Times New Roman" w:hAnsi="Times New Roman" w:cs="Times New Roman"/>
          <w:b/>
          <w:sz w:val="32"/>
          <w:szCs w:val="44"/>
        </w:rPr>
        <w:t>202</w:t>
      </w:r>
      <w:r w:rsidR="002B78C9">
        <w:rPr>
          <w:rFonts w:ascii="Times New Roman" w:hAnsi="Times New Roman" w:cs="Times New Roman"/>
          <w:b/>
          <w:sz w:val="32"/>
          <w:szCs w:val="44"/>
        </w:rPr>
        <w:t>2</w:t>
      </w:r>
    </w:p>
    <w:tbl>
      <w:tblPr>
        <w:tblW w:w="0" w:type="auto"/>
        <w:tblInd w:w="-375" w:type="dxa"/>
        <w:tblLook w:val="04A0"/>
      </w:tblPr>
      <w:tblGrid>
        <w:gridCol w:w="1192"/>
        <w:gridCol w:w="7371"/>
        <w:gridCol w:w="992"/>
      </w:tblGrid>
      <w:tr w:rsidR="00DD16BD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2E06CA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2E06CA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1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1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2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 xml:space="preserve">08.02.10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использованав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bookmarkEnd w:id="3"/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lastRenderedPageBreak/>
        <w:t xml:space="preserve"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</w:t>
      </w:r>
      <w:r w:rsidR="00920109" w:rsidRPr="00920109">
        <w:rPr>
          <w:rFonts w:ascii="Times New Roman" w:hAnsi="Times New Roman" w:cs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0803B3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</w:t>
      </w:r>
      <w:r w:rsidR="00DD16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форма обучения</w:t>
      </w: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550"/>
      </w:tblGrid>
      <w:tr w:rsidR="000803B3" w:rsidRPr="003547C5" w:rsidTr="000803B3">
        <w:trPr>
          <w:trHeight w:val="460"/>
        </w:trPr>
        <w:tc>
          <w:tcPr>
            <w:tcW w:w="7690" w:type="dxa"/>
            <w:vAlign w:val="center"/>
          </w:tcPr>
          <w:p w:rsidR="000803B3" w:rsidRDefault="000803B3" w:rsidP="000803B3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03B3" w:rsidRPr="000803B3" w:rsidRDefault="000803B3" w:rsidP="000803B3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0" w:type="dxa"/>
            <w:vAlign w:val="center"/>
          </w:tcPr>
          <w:p w:rsidR="000803B3" w:rsidRPr="000803B3" w:rsidRDefault="000803B3" w:rsidP="00080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803B3" w:rsidRPr="003547C5" w:rsidTr="000803B3">
        <w:trPr>
          <w:trHeight w:val="285"/>
        </w:trPr>
        <w:tc>
          <w:tcPr>
            <w:tcW w:w="7690" w:type="dxa"/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0" w:type="dxa"/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  <w:tr w:rsidR="000803B3" w:rsidRPr="003547C5" w:rsidTr="000803B3">
        <w:tc>
          <w:tcPr>
            <w:tcW w:w="7690" w:type="dxa"/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0" w:type="dxa"/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0803B3" w:rsidRPr="003547C5" w:rsidTr="000803B3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03B3" w:rsidRPr="003547C5" w:rsidTr="000803B3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3B3" w:rsidRPr="003547C5" w:rsidTr="000803B3">
        <w:tc>
          <w:tcPr>
            <w:tcW w:w="7690" w:type="dxa"/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0" w:type="dxa"/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803B3" w:rsidRPr="003547C5" w:rsidTr="000803B3">
        <w:tc>
          <w:tcPr>
            <w:tcW w:w="7690" w:type="dxa"/>
          </w:tcPr>
          <w:p w:rsidR="000803B3" w:rsidRPr="000803B3" w:rsidRDefault="000803B3" w:rsidP="000803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0" w:type="dxa"/>
          </w:tcPr>
          <w:p w:rsidR="000803B3" w:rsidRPr="003547C5" w:rsidRDefault="000803B3" w:rsidP="00F929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</w:tr>
      <w:tr w:rsidR="000803B3" w:rsidRPr="003547C5" w:rsidTr="000803B3">
        <w:tc>
          <w:tcPr>
            <w:tcW w:w="9240" w:type="dxa"/>
            <w:gridSpan w:val="2"/>
          </w:tcPr>
          <w:p w:rsidR="000803B3" w:rsidRPr="000803B3" w:rsidRDefault="000803B3" w:rsidP="000803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03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Промежуточная аттестация: домашняя контрольная работа (1 курс), дифференцированный зачет (1 курс) </w:t>
            </w:r>
          </w:p>
        </w:tc>
      </w:tr>
    </w:tbl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7D2EF3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803B3" w:rsidRPr="00C94B57" w:rsidTr="00AD67F8">
        <w:tc>
          <w:tcPr>
            <w:tcW w:w="3403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Геометрическое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03B3" w:rsidRPr="00C94B57" w:rsidTr="00D61DFD">
        <w:tc>
          <w:tcPr>
            <w:tcW w:w="3403" w:type="dxa"/>
            <w:vMerge w:val="restart"/>
          </w:tcPr>
          <w:p w:rsidR="000803B3" w:rsidRPr="00C94B57" w:rsidRDefault="000803B3" w:rsidP="000803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1.1Основные сведения по оформлению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Общие сведения о графических изображениях. ГОСТЫ ЕСКД. Правила оформления чертежей: форматы, линии чертежа.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0803B3" w:rsidRPr="00C94B57" w:rsidTr="006E16B7">
        <w:tc>
          <w:tcPr>
            <w:tcW w:w="3403" w:type="dxa"/>
            <w:vMerge/>
            <w:vAlign w:val="center"/>
          </w:tcPr>
          <w:p w:rsidR="000803B3" w:rsidRPr="00C94B57" w:rsidRDefault="000803B3" w:rsidP="000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вычерчивания линий чертежа, окружностей, плоских геометрических фигур. Графические упражнения.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3B3" w:rsidRPr="00C94B57" w:rsidTr="006E16B7">
        <w:tc>
          <w:tcPr>
            <w:tcW w:w="3403" w:type="dxa"/>
            <w:vMerge/>
            <w:vAlign w:val="center"/>
          </w:tcPr>
          <w:p w:rsidR="000803B3" w:rsidRPr="00C94B57" w:rsidRDefault="000803B3" w:rsidP="000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начертанию и обводке линий чертежа. Изучение теоретического материала «Форматы», «Линии чертежа».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3B3" w:rsidRPr="00C94B57" w:rsidTr="00CB0957">
        <w:tc>
          <w:tcPr>
            <w:tcW w:w="3403" w:type="dxa"/>
            <w:vMerge w:val="restart"/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0803B3" w:rsidRPr="00C94B57" w:rsidRDefault="000803B3" w:rsidP="0008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Шрифты чертежные и выполнение надписей на чертежах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Сведения о стандартных шрифтах. Размеры, конструкция и начертание букв и цифр. Правила выполнения надписей на чертежах. Основные надписи.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0803B3" w:rsidRPr="00C94B57" w:rsidTr="006B1071">
        <w:tc>
          <w:tcPr>
            <w:tcW w:w="3403" w:type="dxa"/>
            <w:vMerge/>
            <w:vAlign w:val="center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 начертанию и обводке букв, цифр, надписей. Графические упражнения.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3B3" w:rsidRPr="00C94B57" w:rsidTr="002024B0">
        <w:tc>
          <w:tcPr>
            <w:tcW w:w="3403" w:type="dxa"/>
            <w:vMerge/>
            <w:vAlign w:val="center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Выполнение графических упражнений по начертанию и обводке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надписей.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 «Шрифты».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3B3" w:rsidRPr="00C94B57" w:rsidTr="000803B3">
        <w:trPr>
          <w:trHeight w:val="1136"/>
        </w:trPr>
        <w:tc>
          <w:tcPr>
            <w:tcW w:w="3403" w:type="dxa"/>
            <w:vMerge w:val="restart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и построение правильных многоугольников. Построение сопряжений. Выполнение простого контура технической детали.</w:t>
            </w:r>
          </w:p>
        </w:tc>
        <w:tc>
          <w:tcPr>
            <w:tcW w:w="1134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803B3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357E8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0803B3" w:rsidRPr="00C94B57" w:rsidTr="00A421E7">
        <w:tc>
          <w:tcPr>
            <w:tcW w:w="3403" w:type="dxa"/>
            <w:vMerge/>
          </w:tcPr>
          <w:p w:rsidR="000803B3" w:rsidRPr="00C94B57" w:rsidRDefault="000803B3" w:rsidP="000803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построению сопряжений. Изучение теоретического материала «Уклон и конусность», «Лекальные кривые». Геометрические построения Деление окружности на равные части. Сопряжения. Уклон и конусность. Лекальные кривые.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0803B3" w:rsidRPr="00562D9A" w:rsidRDefault="000803B3" w:rsidP="000803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03B3" w:rsidRPr="00C94B57" w:rsidTr="000803B3">
        <w:trPr>
          <w:trHeight w:val="1020"/>
        </w:trPr>
        <w:tc>
          <w:tcPr>
            <w:tcW w:w="3403" w:type="dxa"/>
            <w:vMerge w:val="restart"/>
          </w:tcPr>
          <w:p w:rsidR="000803B3" w:rsidRPr="000803B3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1.4 Основные правила нанесения размеров</w:t>
            </w:r>
          </w:p>
        </w:tc>
        <w:tc>
          <w:tcPr>
            <w:tcW w:w="7400" w:type="dxa"/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контура технической детали с нанесением размеров.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2 «Контур детали».</w:t>
            </w:r>
          </w:p>
        </w:tc>
        <w:tc>
          <w:tcPr>
            <w:tcW w:w="1134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357E83" w:rsidRPr="00562D9A" w:rsidRDefault="000803B3" w:rsidP="0035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  <w:r w:rsidR="00357E83" w:rsidRPr="00562D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0803B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0803B3" w:rsidRPr="00C94B57" w:rsidTr="00F14881">
        <w:tc>
          <w:tcPr>
            <w:tcW w:w="3403" w:type="dxa"/>
            <w:vMerge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803B3" w:rsidRPr="00562D9A" w:rsidRDefault="000803B3" w:rsidP="00080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«Масштабы», «Нанесение размеров на чертежах». Отработка практических навыков нанесения размеров.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Масштабы. Правила нанесения размеров.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357E83" w:rsidRPr="00C94B57" w:rsidRDefault="000803B3" w:rsidP="00357E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03B3" w:rsidRPr="00C94B57" w:rsidTr="00DD16BD">
        <w:tc>
          <w:tcPr>
            <w:tcW w:w="3403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8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Проекционное черчение</w:t>
            </w:r>
          </w:p>
        </w:tc>
        <w:tc>
          <w:tcPr>
            <w:tcW w:w="7400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803B3" w:rsidRPr="00C94B57" w:rsidRDefault="000803B3" w:rsidP="0008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7E83" w:rsidRPr="00C94B57" w:rsidTr="003053BB">
        <w:tc>
          <w:tcPr>
            <w:tcW w:w="3403" w:type="dxa"/>
            <w:vMerge w:val="restart"/>
          </w:tcPr>
          <w:p w:rsidR="00357E83" w:rsidRPr="00562D9A" w:rsidRDefault="00357E83" w:rsidP="00357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Методы и приёмы проекционного черчения</w:t>
            </w:r>
          </w:p>
        </w:tc>
        <w:tc>
          <w:tcPr>
            <w:tcW w:w="7400" w:type="dxa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комплексных чертежей геометрических тел и проекций точек, лежащих на них Построение аксонометрических проекций геометрических тел. 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3 «Геометрические тела».</w:t>
            </w:r>
          </w:p>
        </w:tc>
        <w:tc>
          <w:tcPr>
            <w:tcW w:w="1134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57E83" w:rsidRPr="00C94B57" w:rsidTr="009242E3">
        <w:trPr>
          <w:trHeight w:val="1114"/>
        </w:trPr>
        <w:tc>
          <w:tcPr>
            <w:tcW w:w="3403" w:type="dxa"/>
            <w:vMerge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комплексных чертежей прямых. Построение комплексного чертежа и аксонометрической проекции группы геометрических тел.Графическая работа 3 «Геометрические тела» Метод проецирования и способы изображений. Проецирование точки, прямой, плоскости, геометрических тел на 3 плоскости проекций. Построение аксонометрических проекций точки, прямой, геометрических тел.</w:t>
            </w:r>
          </w:p>
        </w:tc>
        <w:tc>
          <w:tcPr>
            <w:tcW w:w="1134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357E83" w:rsidRPr="00C94B57" w:rsidRDefault="00357E83" w:rsidP="00357E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7E83" w:rsidRPr="00C94B57" w:rsidTr="003251B1">
        <w:tc>
          <w:tcPr>
            <w:tcW w:w="3403" w:type="dxa"/>
            <w:vMerge w:val="restart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357E83" w:rsidRPr="00C94B57" w:rsidRDefault="00357E83" w:rsidP="00357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Проецирование моделей</w:t>
            </w:r>
          </w:p>
        </w:tc>
        <w:tc>
          <w:tcPr>
            <w:tcW w:w="7400" w:type="dxa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модели с натуры. Построение комплексного чертежа модели по аксонометрии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. Графическая работа 4 «Модель».</w:t>
            </w:r>
          </w:p>
        </w:tc>
        <w:tc>
          <w:tcPr>
            <w:tcW w:w="1134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357E83" w:rsidRPr="00562D9A" w:rsidRDefault="00357E83" w:rsidP="00357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357E83" w:rsidRPr="00C94B57" w:rsidTr="00D2054D">
        <w:trPr>
          <w:trHeight w:val="562"/>
        </w:trPr>
        <w:tc>
          <w:tcPr>
            <w:tcW w:w="3403" w:type="dxa"/>
            <w:vMerge/>
          </w:tcPr>
          <w:p w:rsidR="00357E83" w:rsidRPr="00C94B57" w:rsidRDefault="00357E83" w:rsidP="00357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357E83" w:rsidRPr="00562D9A" w:rsidRDefault="00357E83" w:rsidP="00357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аксонометрических проекций моделей. Графические упражнения. Графическая работа 4 «Модель». Комплексные чертежи моделей. Чтение чертежей моделей. Аксонометрические проекции моделей.  </w:t>
            </w:r>
          </w:p>
        </w:tc>
        <w:tc>
          <w:tcPr>
            <w:tcW w:w="1134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357E83" w:rsidRPr="00C94B57" w:rsidRDefault="00357E83" w:rsidP="0035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28E4" w:rsidRPr="00C94B57" w:rsidTr="00A05980">
        <w:tc>
          <w:tcPr>
            <w:tcW w:w="3403" w:type="dxa"/>
            <w:vMerge w:val="restart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Сечение геометрических тел плоскостью. Пересечение поверхностей геометрических тел</w:t>
            </w: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линий пересечения поверхностей вращения. Графические упражнения. Комплексный чертеж пересекающихся геометрических тел.</w:t>
            </w:r>
          </w:p>
        </w:tc>
        <w:tc>
          <w:tcPr>
            <w:tcW w:w="1134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D28E4" w:rsidRPr="00C94B57" w:rsidTr="00382895">
        <w:tc>
          <w:tcPr>
            <w:tcW w:w="3403" w:type="dxa"/>
            <w:vMerge/>
          </w:tcPr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усеченного геометрического тела. Графические упражнения. Сечение геометрических тел плоскостью. Пересечение поверхностей геометрических тел. Линии пересечения и линии перехода. Приемы построения и обводки.</w:t>
            </w:r>
          </w:p>
        </w:tc>
        <w:tc>
          <w:tcPr>
            <w:tcW w:w="1134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28E4" w:rsidRPr="00C94B57" w:rsidTr="0009320B">
        <w:tc>
          <w:tcPr>
            <w:tcW w:w="3403" w:type="dxa"/>
            <w:vMerge w:val="restart"/>
          </w:tcPr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2.4 Техническое рисование</w:t>
            </w: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построения технических рисунков плоских фигур, геометрических тел и моделей.</w:t>
            </w:r>
          </w:p>
        </w:tc>
        <w:tc>
          <w:tcPr>
            <w:tcW w:w="1134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4D28E4" w:rsidRPr="00C94B57" w:rsidTr="00A517ED">
        <w:tc>
          <w:tcPr>
            <w:tcW w:w="3403" w:type="dxa"/>
            <w:vMerge/>
          </w:tcPr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технического рисунка модели.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Понятие о техническом рисунке. Приемы выполнения технических рисунков плоских фигур, геометрических тел и моделей. Нанесение светотени штриховкой и шра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>фировкой</w:t>
            </w:r>
          </w:p>
        </w:tc>
        <w:tc>
          <w:tcPr>
            <w:tcW w:w="1134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28E4" w:rsidRPr="00C94B57" w:rsidTr="00DD16BD">
        <w:tc>
          <w:tcPr>
            <w:tcW w:w="3403" w:type="dxa"/>
          </w:tcPr>
          <w:p w:rsidR="004D28E4" w:rsidRPr="00C94B57" w:rsidRDefault="004D28E4" w:rsidP="004D2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D2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7400" w:type="dxa"/>
            <w:vAlign w:val="center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28E4" w:rsidRPr="00C94B57" w:rsidTr="00FC501F">
        <w:trPr>
          <w:trHeight w:val="1726"/>
        </w:trPr>
        <w:tc>
          <w:tcPr>
            <w:tcW w:w="3403" w:type="dxa"/>
          </w:tcPr>
          <w:p w:rsidR="004D28E4" w:rsidRPr="00562D9A" w:rsidRDefault="004D28E4" w:rsidP="004D28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Основные правила выполнения машиностроительных чертежей</w:t>
            </w:r>
          </w:p>
        </w:tc>
        <w:tc>
          <w:tcPr>
            <w:tcW w:w="7400" w:type="dxa"/>
          </w:tcPr>
          <w:p w:rsidR="004D28E4" w:rsidRPr="00562D9A" w:rsidRDefault="004D28E4" w:rsidP="004D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Графические упражнения: построение сложных разрезов и сечений деталей на чертежах. Назначение машиностроительных чертежей. Основные характеристики и состав машиностроительных чертежей. Виды изделий. Виды конструкторских документов. Основные надписи. Обзор ГОСТов ЕСКД.</w:t>
            </w:r>
          </w:p>
        </w:tc>
        <w:tc>
          <w:tcPr>
            <w:tcW w:w="1134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4D28E4" w:rsidRPr="00562D9A" w:rsidRDefault="004D28E4" w:rsidP="004D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4D28E4" w:rsidRPr="00C94B57" w:rsidRDefault="004D28E4" w:rsidP="004D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FC501F" w:rsidRPr="00C94B57" w:rsidTr="00FC501F">
        <w:trPr>
          <w:trHeight w:val="2276"/>
        </w:trPr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Виды,сечения и разрезы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3-го вида детали по двум заданным. Построение основных видов детали по аксонометрической проекции. Построение простых разрезов,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вида и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62D9A">
              <w:rPr>
                <w:rFonts w:ascii="Times New Roman" w:hAnsi="Times New Roman"/>
                <w:sz w:val="24"/>
                <w:szCs w:val="24"/>
              </w:rPr>
              <w:t>разреза детали. Аксонометрическая проекция детали с вырезом передней четверти. Построение сложных разрезов и сечений. Нанесение размеров на чертежах.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5 «Деталь».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6 «Деталь».</w:t>
            </w:r>
          </w:p>
        </w:tc>
        <w:tc>
          <w:tcPr>
            <w:tcW w:w="1134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FC501F" w:rsidRPr="00C94B57" w:rsidTr="00012D55">
        <w:tc>
          <w:tcPr>
            <w:tcW w:w="3403" w:type="dxa"/>
            <w:vMerge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Категории изображений - виды, разрезы, сечения. Виды: правила построения и оформления. Правила построения и оформления разрезов. Сложные разрезы. Назначение и виды сечений. Правила построения и оформления сечений. Условности и упрощения. Выносные элементы. Нанесение размеров на чертежах.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851A20"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Резьба и резьбовые соединения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с натурных образцов наружной и внутренней резьбы с нанесением технологических размеров и условных обозначений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lastRenderedPageBreak/>
              <w:t>резьбы. Работа со справочной литературой. Построение резьбового соединения 2-х деталей.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FC501F" w:rsidRPr="00C94B57" w:rsidTr="00FC501F">
        <w:trPr>
          <w:trHeight w:val="1703"/>
        </w:trPr>
        <w:tc>
          <w:tcPr>
            <w:tcW w:w="3403" w:type="dxa"/>
            <w:vMerge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«Резьба и резьбовые соединения». Определение и назначение резьбы. Классификация и параметры резьбы. Типы резьб. Условное изображение и обозначение резьбы. Стандартизованные элементы резьбы: фаски, проточки. Резьбовые соединения деталей.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EC600A"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Эскизы и рабочие чертежи деталей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эскизов деталей средней сложности с резьбой с применением разрезов</w:t>
            </w: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Графическая работа 7 «Эскиз детали».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615FC3">
        <w:tc>
          <w:tcPr>
            <w:tcW w:w="3403" w:type="dxa"/>
            <w:vMerge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материала: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«Нанесение размеров на чертежах деталей».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«Стандартизованные элементы резьбы».</w:t>
            </w:r>
          </w:p>
          <w:p w:rsidR="00FC501F" w:rsidRPr="00562D9A" w:rsidRDefault="00FC501F" w:rsidP="00FC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«Обозначение шероховатости поверхностей». «Обозначение материалов деталей».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рабочего чертежа детали по данным её эскиза. Графические упражнения. Назначение и содержание эскиза и рабочего чертежа детали. Основные требования к рабочим чертежам. Порядок выполнения эскиза. Выбор оптимальных изображений. Нанесение размеров на чертежах деталей с учетом технологии изготовления и обработки. Обмер деталей. Контроль размеров стандартизованных элементов деталей. Понятия о шероховатости поверхности. Условное обозначение материалов деталей.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824021"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№12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8 «Соединения резьбовые».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Расчет по условным соотношениям и изображение болтового, винтового и шпилечного соединений деталей. Составление спецификации к сборочному чертежу. 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FC501F" w:rsidRPr="00C94B57" w:rsidTr="006C4F62">
        <w:tc>
          <w:tcPr>
            <w:tcW w:w="3403" w:type="dxa"/>
            <w:vMerge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и оформление чертежа шпоночного соединения. Изучение условных изображений и обозначений сварных швов изделий. Выполнение чертежа сварного соединения.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Виды и назначение разъемных и неразъемных соединений. Правила выполнения и оформления чертежей разъемных и неразъемных соединений. Обзор ГОСТов ЕСКД. Стандартные крепежные изделия с резьбой. Изображение изделий по действительным размерам и условным соотношениям. ГОСТ 2.315 – 68 «Изображение стандартных крепежных изделий с резьбой на сборочных чертежах». Первоначальные сведения по оформлению сборочных чертежей. </w:t>
            </w:r>
          </w:p>
        </w:tc>
        <w:tc>
          <w:tcPr>
            <w:tcW w:w="1134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FC501F">
        <w:trPr>
          <w:trHeight w:val="1200"/>
        </w:trPr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3.6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Сборочные чертежи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№13</w:t>
            </w:r>
          </w:p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9 «Деталирование сборочного чертежа».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Выполнение эскизов и рабочих чертежей деталей по сборочному чертежу.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FC501F" w:rsidRPr="00C94B57" w:rsidTr="00613841">
        <w:tc>
          <w:tcPr>
            <w:tcW w:w="3403" w:type="dxa"/>
            <w:vMerge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Чтение и деталирование сборочного чертежа. Выполнение эскизов деталей по сборочному чертежу. Чертеж общего вида: назначение и содержание. Сборочный чертеж: назначение и содержание. Требования ГОСТов ЕСКД к сборочному чертежу. Оформление сборочного чертежа. Нанесение размеров и позиций. Основная надпись. Спецификация: назначение, содержание, оформление. Чтение и деталирование сборочных чертежей.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DD16BD">
        <w:tc>
          <w:tcPr>
            <w:tcW w:w="3403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C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501F" w:rsidRPr="00C94B57" w:rsidTr="002360FC">
        <w:tc>
          <w:tcPr>
            <w:tcW w:w="3403" w:type="dxa"/>
            <w:vMerge w:val="restart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Общие сведения о строительных чертежах</w:t>
            </w: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Графическая работа 10 «Здание производственное». 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плана и разреза здания. Нанесение размеров и условных отметок. Оформление основной надписи.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FC501F" w:rsidRPr="00562D9A" w:rsidRDefault="00FC501F" w:rsidP="00FC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FC501F" w:rsidRPr="00C94B57" w:rsidTr="0071567D">
        <w:tc>
          <w:tcPr>
            <w:tcW w:w="3403" w:type="dxa"/>
            <w:vMerge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FC501F" w:rsidRPr="00562D9A" w:rsidRDefault="00FC501F" w:rsidP="00FC5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lastRenderedPageBreak/>
              <w:t>Изучение теоретического материала «УГО подъемно – транспортного оборудования». Чтение чертежей генпланов и строительных сооружений железнодорожного транспорта. Виды и особенности строительных чертежей. Обзор ГОСТов СПДС. Чертежи генплана и транспорта. УГО элементов генплана. Архитектурно – строительные чертежи зданий и сооружений железнодорожного транспорта. УГО строительных конструкций.</w:t>
            </w: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01F" w:rsidRPr="00C94B57" w:rsidTr="003A4289">
        <w:trPr>
          <w:trHeight w:val="562"/>
        </w:trPr>
        <w:tc>
          <w:tcPr>
            <w:tcW w:w="3403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FC501F" w:rsidRPr="00C94B57" w:rsidRDefault="00FC501F" w:rsidP="00FC5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0D11" w:rsidRPr="00C94B57" w:rsidTr="00FE7E69">
        <w:tc>
          <w:tcPr>
            <w:tcW w:w="3403" w:type="dxa"/>
            <w:vMerge w:val="restart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5.1 Общие сведения о системе автоматизированного проектирования (САПР)</w:t>
            </w:r>
          </w:p>
        </w:tc>
        <w:tc>
          <w:tcPr>
            <w:tcW w:w="7400" w:type="dxa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изображений плоских контуров в САПР. Оформление титульных листов, спецификаций, перечней элементов. 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960D11" w:rsidRPr="00C94B57" w:rsidTr="00960D11">
        <w:trPr>
          <w:trHeight w:val="1154"/>
        </w:trPr>
        <w:tc>
          <w:tcPr>
            <w:tcW w:w="3403" w:type="dxa"/>
            <w:vMerge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в САПР. Выполнение схем в САПР. Основные принципы работы САПР. Знакомство с интерфейсом программы. Оформление текстовых документов.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D11" w:rsidRPr="00C94B57" w:rsidTr="00DD16BD">
        <w:tc>
          <w:tcPr>
            <w:tcW w:w="3403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96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0D11" w:rsidRPr="00C94B57" w:rsidTr="00E40FAC">
        <w:tc>
          <w:tcPr>
            <w:tcW w:w="3403" w:type="dxa"/>
            <w:vMerge w:val="restart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7400" w:type="dxa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элементов электрических и кинематических схем». Чтение схем по специальности.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4"/>
                <w:szCs w:val="24"/>
              </w:rPr>
              <w:t>Типы и виды схем. Обзор ГОСТов ЕСКД. Общие правила выполнения схем. УГО элементов гидравлических и пневматических схем. Построение изображений и обозначение элементов. Перечень элементов.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2,</w:t>
            </w:r>
          </w:p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ОК.2, ОК.3, ОК.5,</w:t>
            </w:r>
          </w:p>
          <w:p w:rsidR="00960D11" w:rsidRPr="00562D9A" w:rsidRDefault="00960D11" w:rsidP="00960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ПК.1.1, ПК.3.1,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sz w:val="24"/>
                <w:szCs w:val="24"/>
              </w:rPr>
              <w:t>ЛР4, ЛР13, ЛР27, ЛР30</w:t>
            </w:r>
          </w:p>
        </w:tc>
      </w:tr>
      <w:tr w:rsidR="00960D11" w:rsidRPr="00C94B57" w:rsidTr="00960D11">
        <w:trPr>
          <w:trHeight w:val="1412"/>
        </w:trPr>
        <w:tc>
          <w:tcPr>
            <w:tcW w:w="3403" w:type="dxa"/>
            <w:vMerge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960D11" w:rsidRPr="00562D9A" w:rsidRDefault="00960D11" w:rsidP="00960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№16</w:t>
            </w:r>
          </w:p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11 «Схема гидравлическая (пневматическая)».</w:t>
            </w:r>
            <w:r w:rsidRPr="00562D9A">
              <w:rPr>
                <w:rFonts w:ascii="Times New Roman" w:hAnsi="Times New Roman"/>
                <w:sz w:val="24"/>
                <w:szCs w:val="24"/>
              </w:rPr>
              <w:t xml:space="preserve"> Построение изображений. Выполнение перечня элементов. Построение изображений и обозначение элементов.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D11" w:rsidRPr="00C94B57" w:rsidTr="00DD16BD">
        <w:tc>
          <w:tcPr>
            <w:tcW w:w="3403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D9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зачет, 1 курс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0D11" w:rsidRPr="00C94B57" w:rsidTr="00DD16BD">
        <w:tc>
          <w:tcPr>
            <w:tcW w:w="10803" w:type="dxa"/>
            <w:gridSpan w:val="2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:rsidR="00960D11" w:rsidRPr="00C94B57" w:rsidRDefault="00960D11" w:rsidP="0096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60D11" w:rsidRDefault="00960D11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20109" w:rsidRPr="00D92D58" w:rsidRDefault="00920109" w:rsidP="0092010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9075203"/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«Инженерная графика»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литературы:</w:t>
      </w:r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920109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>Панасенко, В. Е. Инженерная графика / В. Е. Панасенко. — 2-е изд., стер. — Санкт-Петербург : Лань, 202</w:t>
      </w:r>
      <w:r w:rsidR="005B05E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168 с. — ISBN 978-5-507-46137-0. — Текст : электронный // Лань : электронно-библиотечная система. — URL: </w:t>
      </w:r>
      <w:hyperlink r:id="rId8" w:history="1">
        <w:r w:rsidRPr="004D13C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https://e.lanbook.com/book/298523</w:t>
        </w:r>
      </w:hyperlink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:rsidR="00920109" w:rsidRPr="00CC398E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Инженерная графика : учебник / Н. П. Сорокин, Е. Д. Ольшевский, А. Н. Заикина, Е. И. Шибанова. — 6-е изд., стер. — Санкт-Петербург : Лань, 2022. — 392 с. — ISBN 978-5-8114-0525-1. — Текст : электронный // Лань : электронно-библиотечная система. — URL: </w:t>
      </w:r>
      <w:hyperlink r:id="rId9" w:history="1">
        <w:r w:rsidRPr="00EF6F4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https://e.lanbook.com/book/212327</w:t>
        </w:r>
      </w:hyperlink>
    </w:p>
    <w:bookmarkEnd w:id="5"/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</w:t>
      </w:r>
      <w:r w:rsidR="00920109">
        <w:rPr>
          <w:rFonts w:ascii="Times New Roman" w:hAnsi="Times New Roman" w:cs="Times New Roman"/>
          <w:sz w:val="28"/>
          <w:szCs w:val="28"/>
        </w:rPr>
        <w:t>йдисциплины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9403DF" w:rsidRDefault="009403DF"/>
    <w:tbl>
      <w:tblPr>
        <w:tblStyle w:val="a3"/>
        <w:tblW w:w="9464" w:type="dxa"/>
        <w:tblLook w:val="04A0"/>
      </w:tblPr>
      <w:tblGrid>
        <w:gridCol w:w="2660"/>
        <w:gridCol w:w="4394"/>
        <w:gridCol w:w="2410"/>
      </w:tblGrid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:rsidTr="003545FA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ОК3,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ОК2, ОК3, ОК.5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плоскости проекции; представление изображения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чертежа; изложение правил выполнения электрических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принципиальных, электрических 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3545FA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:rsidR="009403DF" w:rsidRDefault="009403DF"/>
    <w:p w:rsidR="009403DF" w:rsidRDefault="009403DF"/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DA" w:rsidRDefault="000443DA" w:rsidP="009403DF">
      <w:pPr>
        <w:spacing w:after="0" w:line="240" w:lineRule="auto"/>
      </w:pPr>
      <w:r>
        <w:separator/>
      </w:r>
    </w:p>
  </w:endnote>
  <w:endnote w:type="continuationSeparator" w:id="1">
    <w:p w:rsidR="000443DA" w:rsidRDefault="000443DA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46692"/>
      <w:docPartObj>
        <w:docPartGallery w:val="Page Numbers (Bottom of Page)"/>
        <w:docPartUnique/>
      </w:docPartObj>
    </w:sdtPr>
    <w:sdtContent>
      <w:p w:rsidR="009403DF" w:rsidRDefault="00440BEB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5B05EF">
          <w:rPr>
            <w:noProof/>
          </w:rPr>
          <w:t>15</w:t>
        </w:r>
        <w:r>
          <w:fldChar w:fldCharType="end"/>
        </w:r>
      </w:p>
    </w:sdtContent>
  </w:sdt>
  <w:p w:rsidR="009403DF" w:rsidRDefault="009403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DA" w:rsidRDefault="000443DA" w:rsidP="009403DF">
      <w:pPr>
        <w:spacing w:after="0" w:line="240" w:lineRule="auto"/>
      </w:pPr>
      <w:r>
        <w:separator/>
      </w:r>
    </w:p>
  </w:footnote>
  <w:footnote w:type="continuationSeparator" w:id="1">
    <w:p w:rsidR="000443DA" w:rsidRDefault="000443DA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6BD"/>
    <w:rsid w:val="000175EC"/>
    <w:rsid w:val="000443DA"/>
    <w:rsid w:val="000803B3"/>
    <w:rsid w:val="000930B6"/>
    <w:rsid w:val="000D6F27"/>
    <w:rsid w:val="00263648"/>
    <w:rsid w:val="002B78C9"/>
    <w:rsid w:val="002E06CA"/>
    <w:rsid w:val="00357E83"/>
    <w:rsid w:val="00371191"/>
    <w:rsid w:val="00371DDF"/>
    <w:rsid w:val="003F46FC"/>
    <w:rsid w:val="00440BEB"/>
    <w:rsid w:val="00456D2F"/>
    <w:rsid w:val="004A7013"/>
    <w:rsid w:val="004D28E4"/>
    <w:rsid w:val="004F3161"/>
    <w:rsid w:val="0053605B"/>
    <w:rsid w:val="005B05EF"/>
    <w:rsid w:val="005D04E4"/>
    <w:rsid w:val="005F7E1A"/>
    <w:rsid w:val="006D318E"/>
    <w:rsid w:val="007D2EF3"/>
    <w:rsid w:val="007D6111"/>
    <w:rsid w:val="00803BC6"/>
    <w:rsid w:val="00845DC0"/>
    <w:rsid w:val="00882DCC"/>
    <w:rsid w:val="008A2350"/>
    <w:rsid w:val="00920109"/>
    <w:rsid w:val="00930668"/>
    <w:rsid w:val="00936B74"/>
    <w:rsid w:val="009403DF"/>
    <w:rsid w:val="00941609"/>
    <w:rsid w:val="00952992"/>
    <w:rsid w:val="00960D11"/>
    <w:rsid w:val="009860D4"/>
    <w:rsid w:val="009A1208"/>
    <w:rsid w:val="00A522D2"/>
    <w:rsid w:val="00A733E3"/>
    <w:rsid w:val="00AC77DE"/>
    <w:rsid w:val="00B43A24"/>
    <w:rsid w:val="00B87477"/>
    <w:rsid w:val="00BA0FA9"/>
    <w:rsid w:val="00BC4D23"/>
    <w:rsid w:val="00C91071"/>
    <w:rsid w:val="00C94B57"/>
    <w:rsid w:val="00D129E0"/>
    <w:rsid w:val="00D25C01"/>
    <w:rsid w:val="00D9136E"/>
    <w:rsid w:val="00DB6722"/>
    <w:rsid w:val="00DD16BD"/>
    <w:rsid w:val="00EE45DA"/>
    <w:rsid w:val="00F22DD0"/>
    <w:rsid w:val="00FC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985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2023-09-04T15:29:00Z</cp:lastPrinted>
  <dcterms:created xsi:type="dcterms:W3CDTF">2025-03-12T04:19:00Z</dcterms:created>
  <dcterms:modified xsi:type="dcterms:W3CDTF">2025-03-12T04:19:00Z</dcterms:modified>
</cp:coreProperties>
</file>