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B9" w:rsidRDefault="00812DB9" w:rsidP="00812DB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9.3.</w:t>
      </w:r>
      <w:r w:rsidR="006702CA">
        <w:rPr>
          <w:rFonts w:ascii="Times New Roman" w:hAnsi="Times New Roman" w:cs="Times New Roman"/>
          <w:sz w:val="24"/>
        </w:rPr>
        <w:t>33.2</w:t>
      </w:r>
    </w:p>
    <w:p w:rsidR="00812DB9" w:rsidRDefault="00812DB9" w:rsidP="00812DB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F153BD" w:rsidRPr="00F153BD" w:rsidRDefault="006702CA" w:rsidP="00F153BD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F153BD">
        <w:rPr>
          <w:rFonts w:ascii="Times New Roman" w:hAnsi="Times New Roman"/>
          <w:spacing w:val="-2"/>
          <w:sz w:val="24"/>
        </w:rPr>
        <w:t>23.02.06 Техническая эксплуатация</w:t>
      </w:r>
      <w:r w:rsidR="00F153BD" w:rsidRPr="00F153BD">
        <w:rPr>
          <w:rFonts w:ascii="Times New Roman" w:hAnsi="Times New Roman"/>
          <w:spacing w:val="-2"/>
          <w:sz w:val="24"/>
        </w:rPr>
        <w:t xml:space="preserve"> </w:t>
      </w:r>
    </w:p>
    <w:p w:rsidR="00812DB9" w:rsidRPr="00F153BD" w:rsidRDefault="00F153BD" w:rsidP="00F153BD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F153BD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F153BD" w:rsidRPr="00F153BD" w:rsidRDefault="004B0C4D" w:rsidP="004B0C4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pacing w:val="-2"/>
          <w:sz w:val="24"/>
        </w:rPr>
        <w:t>(</w:t>
      </w:r>
      <w:r w:rsidR="00F153BD" w:rsidRPr="00F153BD">
        <w:rPr>
          <w:rFonts w:ascii="Times New Roman" w:hAnsi="Times New Roman"/>
          <w:spacing w:val="-2"/>
          <w:sz w:val="24"/>
        </w:rPr>
        <w:t>направление подготовки:</w:t>
      </w:r>
      <w:r w:rsidR="00F153BD"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электровозы)</w:t>
      </w:r>
    </w:p>
    <w:p w:rsidR="00812DB9" w:rsidRDefault="00812DB9" w:rsidP="00F153BD">
      <w:pPr>
        <w:spacing w:line="240" w:lineRule="auto"/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</w:p>
    <w:p w:rsidR="00812DB9" w:rsidRDefault="00F153BD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ЭК.ОП.11.2 ЦИФРОВАЯ ЖЕЛЕЗНАЯ ДОРОГА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812DB9" w:rsidRDefault="00F153BD" w:rsidP="00812DB9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</w:t>
      </w:r>
      <w:r w:rsidR="00F153BD">
        <w:rPr>
          <w:rFonts w:ascii="Times New Roman" w:hAnsi="Times New Roman"/>
          <w:i/>
          <w:sz w:val="24"/>
        </w:rPr>
        <w:t>2023</w:t>
      </w:r>
      <w:r>
        <w:rPr>
          <w:rFonts w:ascii="Times New Roman" w:hAnsi="Times New Roman"/>
          <w:i/>
          <w:sz w:val="24"/>
        </w:rPr>
        <w:t xml:space="preserve">) </w:t>
      </w: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12DB9" w:rsidTr="00812DB9">
        <w:tc>
          <w:tcPr>
            <w:tcW w:w="7526" w:type="dxa"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812DB9" w:rsidRDefault="00812DB9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rPr>
          <w:trHeight w:val="670"/>
        </w:trPr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</w:tcPr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2DB9" w:rsidRDefault="00812DB9" w:rsidP="00812DB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12DB9" w:rsidRDefault="00812DB9" w:rsidP="00812DB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12DB9" w:rsidRPr="00F153BD" w:rsidRDefault="00812DB9" w:rsidP="00812DB9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F153BD">
        <w:rPr>
          <w:rFonts w:ascii="Times New Roman" w:hAnsi="Times New Roman" w:cs="Times New Roman"/>
          <w:sz w:val="24"/>
          <w:szCs w:val="24"/>
        </w:rPr>
        <w:t xml:space="preserve"> Цифровая железная дорога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F153BD" w:rsidRPr="00F153BD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12DB9" w:rsidRDefault="00812DB9" w:rsidP="00812DB9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12DB9" w:rsidRDefault="00812DB9" w:rsidP="00812DB9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B0241" w:rsidRPr="00336C68" w:rsidRDefault="008B0241" w:rsidP="008B02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8B0241" w:rsidRPr="00336C68" w:rsidRDefault="008B0241" w:rsidP="008B024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F153BD" w:rsidRDefault="00F153BD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цикл </w:t>
      </w:r>
      <w:r w:rsidR="00F153BD">
        <w:rPr>
          <w:rFonts w:ascii="Times New Roman" w:hAnsi="Times New Roman" w:cs="Times New Roman"/>
          <w:sz w:val="24"/>
          <w:szCs w:val="24"/>
        </w:rPr>
        <w:t>элективных дисциплин</w:t>
      </w: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F153BD" w:rsidRPr="000F70E3" w:rsidRDefault="00812DB9" w:rsidP="00F153BD">
      <w:pPr>
        <w:pStyle w:val="Style23"/>
        <w:widowControl/>
        <w:spacing w:line="240" w:lineRule="auto"/>
        <w:ind w:firstLine="709"/>
        <w:rPr>
          <w:sz w:val="28"/>
          <w:szCs w:val="28"/>
        </w:rPr>
      </w:pPr>
      <w:r>
        <w:rPr>
          <w:b/>
          <w:bCs/>
        </w:rPr>
        <w:t>уметь:</w:t>
      </w:r>
      <w:r w:rsidR="00F153BD" w:rsidRPr="00F153BD">
        <w:rPr>
          <w:b/>
          <w:sz w:val="28"/>
          <w:szCs w:val="28"/>
        </w:rPr>
        <w:t xml:space="preserve">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У.1</w:t>
      </w:r>
      <w:r w:rsidRPr="00F153BD">
        <w:rPr>
          <w:rFonts w:ascii="Times New Roman" w:hAnsi="Times New Roman" w:cs="Times New Roman"/>
          <w:sz w:val="24"/>
          <w:szCs w:val="24"/>
        </w:rPr>
        <w:t xml:space="preserve">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У.2 </w:t>
      </w:r>
      <w:r w:rsidRPr="00F153BD">
        <w:rPr>
          <w:rFonts w:ascii="Times New Roman" w:hAnsi="Times New Roman" w:cs="Times New Roman"/>
          <w:sz w:val="24"/>
          <w:szCs w:val="24"/>
        </w:rPr>
        <w:t>предвидеть влияние демографических изменений на потребности клиентов;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У.3</w:t>
      </w:r>
      <w:r w:rsidRPr="00F153BD">
        <w:rPr>
          <w:rFonts w:ascii="Times New Roman" w:hAnsi="Times New Roman" w:cs="Times New Roman"/>
          <w:sz w:val="24"/>
          <w:szCs w:val="24"/>
        </w:rPr>
        <w:t xml:space="preserve"> выделять тренды в оценке качества предоставляемых пассажирам услуг, а также необходимые изменения для сохранения и увеличения объёмов перевозок в различных сегментах;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У.4</w:t>
      </w:r>
      <w:r w:rsidRPr="00F153BD">
        <w:rPr>
          <w:rFonts w:ascii="Times New Roman" w:hAnsi="Times New Roman" w:cs="Times New Roman"/>
          <w:sz w:val="24"/>
          <w:szCs w:val="24"/>
        </w:rPr>
        <w:t xml:space="preserve">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DB9" w:rsidRDefault="00812DB9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З.1</w:t>
      </w:r>
      <w:r w:rsidRPr="00F153BD">
        <w:rPr>
          <w:rFonts w:ascii="Times New Roman" w:hAnsi="Times New Roman" w:cs="Times New Roman"/>
          <w:sz w:val="24"/>
          <w:szCs w:val="24"/>
        </w:rPr>
        <w:t xml:space="preserve"> нормативную правовую базу по информационной безопасности на железной дороге;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З.2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гибко реагировать на динамические изменения объёмов, структуры, характера и направленности пассажиропотоков;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З.3</w:t>
      </w:r>
      <w:r w:rsidRPr="00F153BD">
        <w:rPr>
          <w:rFonts w:ascii="Times New Roman" w:hAnsi="Times New Roman" w:cs="Times New Roman"/>
          <w:sz w:val="24"/>
          <w:szCs w:val="24"/>
        </w:rPr>
        <w:t xml:space="preserve">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З.4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создается система интеллектуального управления инженерной инфраструктурой вокзального комплекса;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З.5</w:t>
      </w:r>
      <w:r w:rsidRPr="00F153BD">
        <w:rPr>
          <w:rFonts w:ascii="Times New Roman" w:hAnsi="Times New Roman" w:cs="Times New Roman"/>
          <w:sz w:val="24"/>
          <w:szCs w:val="24"/>
        </w:rPr>
        <w:t xml:space="preserve"> учёт спроса и уровня мобильности населения для территорий различного масштаба, от международного до локального уровня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З.6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развиваются и совершенствуются информационно-аналитические системы, используемые для планирования пассажирских перевозок, мониторинга  мобильности населения и технического обеспечения перевозок в различных сек-торах: высокоскоростных, скоростных, дальних пассажирских, межобластных и пригородных.</w:t>
      </w:r>
    </w:p>
    <w:p w:rsidR="00F153BD" w:rsidRDefault="00F153BD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2DB9" w:rsidRDefault="00812DB9" w:rsidP="00812DB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12DB9" w:rsidRDefault="00812DB9" w:rsidP="00812DB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</w:t>
      </w:r>
    </w:p>
    <w:p w:rsidR="00812DB9" w:rsidRPr="00F153BD" w:rsidRDefault="00812DB9" w:rsidP="00812D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153BD">
        <w:rPr>
          <w:rFonts w:ascii="Times New Roman" w:hAnsi="Times New Roman"/>
          <w:b/>
          <w:color w:val="FF0000"/>
          <w:sz w:val="24"/>
          <w:szCs w:val="24"/>
        </w:rPr>
        <w:t>-профессиональные: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53BD" w:rsidRDefault="00F153BD" w:rsidP="00812D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53BD" w:rsidRDefault="00F153BD" w:rsidP="00812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2DB9" w:rsidRDefault="00812DB9" w:rsidP="00812D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10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Заботящийся о защите окружающей среды, собственной и чужой безопасност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и, в том числе цифровой.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13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F153BD" w:rsidRPr="00F153BD" w:rsidRDefault="00F153BD" w:rsidP="00F15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hAnsi="Times New Roman" w:cs="Times New Roman"/>
          <w:b/>
          <w:sz w:val="24"/>
          <w:szCs w:val="24"/>
        </w:rPr>
        <w:t>ЛР 25</w:t>
      </w:r>
      <w:r w:rsidRPr="00F153BD">
        <w:rPr>
          <w:rFonts w:ascii="Times New Roman" w:hAnsi="Times New Roman" w:cs="Times New Roman"/>
          <w:sz w:val="24"/>
          <w:szCs w:val="24"/>
        </w:rPr>
        <w:t xml:space="preserve"> Способный к генерированию, осмыслению и доведению до конечной реализации предлагаемых инноваций.</w:t>
      </w:r>
      <w:r w:rsidRPr="00F153BD">
        <w:rPr>
          <w:rFonts w:ascii="Times New Roman" w:hAnsi="Times New Roman" w:cs="Times New Roman"/>
          <w:sz w:val="24"/>
          <w:szCs w:val="24"/>
        </w:rPr>
        <w:tab/>
      </w:r>
    </w:p>
    <w:p w:rsidR="00F153BD" w:rsidRPr="00F153BD" w:rsidRDefault="00F153BD" w:rsidP="00F15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ЛР 27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29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:rsidR="00812DB9" w:rsidRDefault="00812DB9" w:rsidP="00812DB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812DB9" w:rsidRDefault="00812DB9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812DB9" w:rsidRDefault="00812DB9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p w:rsidR="00C373CB" w:rsidRDefault="00C373CB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CB" w:rsidRPr="00227236" w:rsidRDefault="00C373CB" w:rsidP="00C373CB">
      <w:pPr>
        <w:pStyle w:val="Style2"/>
        <w:widowControl/>
        <w:spacing w:line="240" w:lineRule="auto"/>
        <w:jc w:val="both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ind w:left="2443"/>
              <w:jc w:val="both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C373CB">
              <w:rPr>
                <w:rStyle w:val="FontStyle41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</w:rPr>
              <w:t>72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373CB">
              <w:rPr>
                <w:rStyle w:val="FontStyle50"/>
                <w:b w:val="0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C373CB">
              <w:rPr>
                <w:rStyle w:val="FontStyle50"/>
                <w:b w:val="0"/>
                <w:sz w:val="24"/>
                <w:szCs w:val="24"/>
              </w:rPr>
              <w:t>48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  <w:lang w:val="en-US"/>
              </w:rPr>
            </w:pPr>
            <w:r w:rsidRPr="00C373CB">
              <w:rPr>
                <w:rStyle w:val="FontStyle51"/>
                <w:sz w:val="24"/>
                <w:szCs w:val="24"/>
              </w:rPr>
              <w:t>Лекции, уроки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44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24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8</w:t>
            </w:r>
          </w:p>
        </w:tc>
      </w:tr>
      <w:tr w:rsidR="00C373CB" w:rsidRPr="00C373CB" w:rsidTr="004D0EE6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3"/>
              <w:widowControl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 xml:space="preserve">Промежуточная аттестация в форме   </w:t>
            </w:r>
            <w:r w:rsidRPr="00C373CB">
              <w:rPr>
                <w:color w:val="000000"/>
                <w:spacing w:val="-2"/>
              </w:rPr>
              <w:t xml:space="preserve">диф. зачета в 8 семестре                     </w:t>
            </w:r>
          </w:p>
        </w:tc>
      </w:tr>
    </w:tbl>
    <w:p w:rsidR="00C373CB" w:rsidRPr="00227236" w:rsidRDefault="00C373CB" w:rsidP="00C373CB">
      <w:pPr>
        <w:rPr>
          <w:rStyle w:val="FontStyle51"/>
          <w:rFonts w:eastAsia="Calibri"/>
        </w:rPr>
        <w:sectPr w:rsidR="00C373CB" w:rsidRPr="00227236" w:rsidSect="00EA33F3">
          <w:pgSz w:w="11907" w:h="16840"/>
          <w:pgMar w:top="680" w:right="567" w:bottom="680" w:left="1418" w:header="720" w:footer="403" w:gutter="0"/>
          <w:cols w:space="720"/>
        </w:sectPr>
      </w:pPr>
    </w:p>
    <w:p w:rsidR="00C373CB" w:rsidRPr="00C373CB" w:rsidRDefault="00C373CB" w:rsidP="00C373CB">
      <w:pPr>
        <w:pStyle w:val="a9"/>
        <w:spacing w:before="120" w:line="321" w:lineRule="exact"/>
        <w:ind w:left="77"/>
        <w:jc w:val="center"/>
        <w:rPr>
          <w:rStyle w:val="FontStyle50"/>
          <w:sz w:val="24"/>
          <w:szCs w:val="24"/>
        </w:rPr>
      </w:pPr>
      <w:r w:rsidRPr="00C373CB">
        <w:rPr>
          <w:rStyle w:val="FontStyle49"/>
          <w:sz w:val="24"/>
          <w:szCs w:val="24"/>
        </w:rPr>
        <w:lastRenderedPageBreak/>
        <w:t xml:space="preserve">2.2. </w:t>
      </w:r>
      <w:r w:rsidRPr="00C373CB">
        <w:rPr>
          <w:rStyle w:val="FontStyle50"/>
          <w:sz w:val="24"/>
          <w:szCs w:val="24"/>
        </w:rPr>
        <w:t>Тематический план и содержание учебной дисциплины (элективного курса) «</w:t>
      </w:r>
      <w:r w:rsidRPr="00C373CB">
        <w:rPr>
          <w:b/>
        </w:rPr>
        <w:t>Цифровая железная дорога</w:t>
      </w:r>
      <w:r w:rsidRPr="00C373CB">
        <w:rPr>
          <w:rStyle w:val="FontStyle50"/>
          <w:sz w:val="24"/>
          <w:szCs w:val="24"/>
        </w:rPr>
        <w:t>»</w:t>
      </w:r>
    </w:p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70"/>
        <w:gridCol w:w="9720"/>
        <w:gridCol w:w="907"/>
        <w:gridCol w:w="1267"/>
      </w:tblGrid>
      <w:tr w:rsidR="00C373CB" w:rsidRPr="00C373CB" w:rsidTr="004D0EE6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студентов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C373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373CB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  <w:r w:rsidRPr="00C373C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</w:p>
        </w:tc>
      </w:tr>
      <w:tr w:rsidR="00C373CB" w:rsidRPr="00C373CB" w:rsidTr="004D0EE6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98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470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C373CB" w:rsidRPr="00C373CB" w:rsidTr="004D0EE6">
        <w:trPr>
          <w:trHeight w:val="511"/>
        </w:trPr>
        <w:tc>
          <w:tcPr>
            <w:tcW w:w="119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51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 в настоящее время и внедрение в него инновационного развития. Модели «Цифровая железная дорога», «Цифровая железная дорога» для пассажира, «Груз на цифровой дороге», «Умный» локомотив». Цифровизация и IT на ж/д транспорте, и подходы к обеспечению безопасности цифровой железной дороги.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51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в Диспетчерский центр управления перевозками. АО «Федеральная пассажирская компания» (ЕДЦУ).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510"/>
        </w:trPr>
        <w:tc>
          <w:tcPr>
            <w:tcW w:w="1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Тема 1.1. Цифровая железная дорога холдинга «РЖД»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Подход к разработке модели цифровой железной дороги. Высокоуровневая функциональная модель цифровой железной дороги. Высокоуровневая сервисная модель цифровой железной дороги. Организационно-управленческие факторы успеха модели цифровой железной дороги. Технологические факторы успеха модели цифровой железной дороги. 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ОК01-ОК09,ЛР10,13,25,27,29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73CB" w:rsidRPr="00C373CB" w:rsidTr="004D0EE6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№1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 текущее состояние цифровой железной дороги холдинга «РЖД».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эффектов дополнительных ИТ –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10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Провести анализ результативности целевого портфеля ИТ – проектов холдинга «РЖД».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Составить свой проект цифровой железной дороги на примере концепции «Цифровая железная дорога».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1.2. Подходы к обеспечению безопасности цифровой железной дороги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Подход к обеспечению информационной безопасности на железной дороге (Нормативная и методическая документация. Анализ рисков и определение актуальных угроз безопасности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информации. Меры защиты информации. Системы и средства защиты информации. Организация безопасной эксплуатации систем). 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Подходы к обеспечению других видов безопасности (Подход к технологической безопасности. Подход к обеспечению кибербезопасности).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Проанализировать и записать нормативные и методические документы в области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обеспечения информационной безопасности, определяющие вопросы информационной безопасности на различных стадиях жизненного цикла информационных систем холдинга «РЖД» при реализации проекта «Цифровая железная дорога».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Составить методику оценки рисков (Риск-менеджмент) безопасности труда основных профессий при переходе на модель «Цифровая железная дорога».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ОК01-ОК09,ЛР10,13,25,27,29</w:t>
            </w:r>
          </w:p>
        </w:tc>
      </w:tr>
      <w:tr w:rsidR="00C373CB" w:rsidRPr="00C373CB" w:rsidTr="004D0EE6"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презентации: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Особенности применения программного обеспечения АСУ ТП и связанные с этим риски (кибербезопасность ) «Цифровой железной дороги».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Принимаемые организационные и технические меры защиты информации.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696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Практики развития цифровой модели бизнеса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Зарубежный опыт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развития цифровой модели бизнеса.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Nederlandse Spoorwegen (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Нидерланды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). BNSF Railway (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США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).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МСЖД (Европа). Network Rail (Великобритания).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841"/>
        </w:trPr>
        <w:tc>
          <w:tcPr>
            <w:tcW w:w="22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историческую справку о железнодорожных компаниях, международном союзе железных дорог, :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-Nederlandse Spoorwegen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Нидерланды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 BNSF Railway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США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МСЖД (Европа);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Network Rail (Великобритания).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ОК01-ОК09,ЛР10,13,25,27,29</w:t>
            </w:r>
          </w:p>
        </w:tc>
      </w:tr>
      <w:tr w:rsidR="00C373CB" w:rsidRPr="00C373CB" w:rsidTr="004D0EE6">
        <w:trPr>
          <w:trHeight w:val="859"/>
        </w:trPr>
        <w:tc>
          <w:tcPr>
            <w:tcW w:w="22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Описать принципы цифровой модели бизнеса: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Nederlandse Spoorwegen (Нидерланды). BNSF Railway (США). МСЖД (Европа). Network Rail (Великобритания). Рассчитать экономический эффект цифровой модели бизнеса Nederlandse Spoorwegen (Нидерланды). BNSF Railway (США). МСЖД (Европа). Network Rail (Великобритания)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1.4. Организация управления программой «Цифровая железная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дорога»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финансирования ИТ – проектов. Предметные области финансирования. Отнесение ИТ - проектов к источникам финансирования. Подготовка и реализация ИТ – проектов. Управление программой «Цифровая железная дорога». Стандартная организационная структура. Председатель Управляющего комитета. Офис управления проектами. Экспертно-методический совет программы проектов.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ОК01-ОК09,ЛР10,13,25,27,29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№4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Составить стандартную организационную структуру управления программой «Цифровая железная дорога» и описать функции участников структуры. Проанализировать функции офиса управления проектами и экспертно-методического совета программы проектов в управлении программой «Цифровая железная дорога».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1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left="1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</w:t>
      </w:r>
    </w:p>
    <w:p w:rsidR="00C373CB" w:rsidRPr="00C373CB" w:rsidRDefault="00C373CB" w:rsidP="00C373CB">
      <w:pPr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lastRenderedPageBreak/>
        <w:t>3. – продуктивный</w:t>
      </w:r>
      <w:r w:rsidRPr="00C373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373CB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</w:t>
      </w:r>
    </w:p>
    <w:p w:rsidR="00C373CB" w:rsidRPr="00C373CB" w:rsidRDefault="00C373CB" w:rsidP="00C373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373CB" w:rsidRPr="00C373CB">
          <w:pgSz w:w="16838" w:h="11906" w:orient="landscape"/>
          <w:pgMar w:top="851" w:right="1134" w:bottom="567" w:left="1134" w:header="709" w:footer="288" w:gutter="0"/>
          <w:cols w:space="720"/>
        </w:sectPr>
      </w:pPr>
    </w:p>
    <w:p w:rsidR="00C373CB" w:rsidRDefault="00C373CB" w:rsidP="00812DB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C373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812DB9" w:rsidRDefault="00812DB9" w:rsidP="00812DB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373CB" w:rsidRPr="00C373CB" w:rsidRDefault="00C373CB" w:rsidP="00C373CB">
      <w:pPr>
        <w:pStyle w:val="aa"/>
        <w:spacing w:after="0"/>
        <w:ind w:right="-2" w:firstLine="708"/>
        <w:jc w:val="both"/>
        <w:rPr>
          <w:rStyle w:val="ab"/>
          <w:color w:val="000000"/>
        </w:rPr>
      </w:pPr>
      <w:r w:rsidRPr="00C373CB">
        <w:rPr>
          <w:b/>
        </w:rPr>
        <w:t>Учебная аудитория</w:t>
      </w:r>
      <w:r w:rsidRPr="00C373CB">
        <w:t xml:space="preserve"> для проведения занятий всех видов, предусмотренных образовательной программой, </w:t>
      </w:r>
      <w:r w:rsidRPr="00C373CB">
        <w:rPr>
          <w:color w:val="000000"/>
          <w:shd w:val="clear" w:color="auto" w:fill="FFFFFF"/>
        </w:rPr>
        <w:t>групповых и индивидуальных консультаций, текущего контроля и промежуточной аттестации</w:t>
      </w:r>
      <w:r w:rsidRPr="00C373CB">
        <w:t xml:space="preserve"> - Кабинет</w:t>
      </w:r>
      <w:r w:rsidRPr="00C373CB">
        <w:rPr>
          <w:bCs/>
        </w:rPr>
        <w:t xml:space="preserve"> №2404</w:t>
      </w:r>
    </w:p>
    <w:p w:rsidR="00C373CB" w:rsidRPr="00C373CB" w:rsidRDefault="00C373CB" w:rsidP="00C373CB">
      <w:pPr>
        <w:tabs>
          <w:tab w:val="left" w:pos="5746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373CB">
        <w:rPr>
          <w:rFonts w:ascii="Times New Roman" w:hAnsi="Times New Roman" w:cs="Times New Roman"/>
          <w:bCs/>
          <w:sz w:val="24"/>
          <w:szCs w:val="24"/>
        </w:rPr>
        <w:t xml:space="preserve"> 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C373C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373CB" w:rsidRPr="00C373CB" w:rsidRDefault="00C373CB" w:rsidP="00C373CB">
      <w:pPr>
        <w:tabs>
          <w:tab w:val="left" w:pos="141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Style w:val="FontStyle113"/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Технические средства обучения:</w:t>
      </w:r>
      <w:r w:rsidRPr="00C373CB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проектор переносной, экран (стационарный).</w:t>
      </w:r>
    </w:p>
    <w:p w:rsidR="00C373CB" w:rsidRPr="00C373CB" w:rsidRDefault="00C373CB" w:rsidP="00C373CB">
      <w:pPr>
        <w:tabs>
          <w:tab w:val="left" w:pos="141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Fonts w:ascii="Times New Roman" w:hAnsi="Times New Roman" w:cs="Times New Roman"/>
          <w:bCs/>
          <w:sz w:val="24"/>
          <w:szCs w:val="24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:rsidR="00C373CB" w:rsidRDefault="00C373CB" w:rsidP="00C373CB">
      <w:pPr>
        <w:pStyle w:val="aa"/>
        <w:spacing w:after="0"/>
        <w:ind w:right="-2" w:firstLine="708"/>
        <w:jc w:val="center"/>
        <w:rPr>
          <w:b/>
          <w:sz w:val="28"/>
          <w:szCs w:val="28"/>
        </w:rPr>
      </w:pPr>
    </w:p>
    <w:p w:rsidR="00C373CB" w:rsidRDefault="00C373CB" w:rsidP="00C373CB">
      <w:pPr>
        <w:pStyle w:val="aa"/>
        <w:spacing w:after="0"/>
        <w:ind w:right="-2" w:firstLine="708"/>
        <w:jc w:val="center"/>
        <w:rPr>
          <w:b/>
          <w:sz w:val="28"/>
          <w:szCs w:val="28"/>
        </w:rPr>
      </w:pPr>
    </w:p>
    <w:p w:rsidR="00812DB9" w:rsidRPr="00C373CB" w:rsidRDefault="00812DB9" w:rsidP="00812D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812DB9" w:rsidRDefault="00812DB9" w:rsidP="00812DB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812DB9" w:rsidRDefault="00812DB9" w:rsidP="00812DB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12DB9" w:rsidRDefault="00812DB9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2DB9" w:rsidRDefault="00812DB9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373CB" w:rsidRPr="00C373CB" w:rsidRDefault="00C373CB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CB" w:rsidRPr="00C373CB" w:rsidRDefault="00C373CB" w:rsidP="00C373CB">
      <w:pPr>
        <w:pStyle w:val="aa"/>
        <w:spacing w:after="0"/>
        <w:ind w:right="-2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977"/>
        <w:gridCol w:w="3828"/>
        <w:gridCol w:w="1275"/>
      </w:tblGrid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№</w:t>
            </w:r>
          </w:p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Авторы и составители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Заглавие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Кол-</w:t>
            </w:r>
          </w:p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во</w:t>
            </w:r>
          </w:p>
        </w:tc>
      </w:tr>
      <w:tr w:rsidR="00C373CB" w:rsidRPr="00C373CB" w:rsidTr="004D0EE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Основная литература</w:t>
            </w:r>
          </w:p>
        </w:tc>
      </w:tr>
      <w:tr w:rsidR="00C373CB" w:rsidRPr="00C373CB" w:rsidTr="004D0EE6">
        <w:trPr>
          <w:trHeight w:val="14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курс железных дорог</w:t>
            </w:r>
            <w:r w:rsidRPr="00C373C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учебное пособ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:rsidR="00C373CB" w:rsidRPr="00C373CB" w:rsidRDefault="00193D59" w:rsidP="004D0EE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7" w:tgtFrame="_blank" w:history="1">
              <w:r w:rsidR="00C373CB"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http://umczdt.ru/books/40/232063/</w:t>
              </w:r>
            </w:hyperlink>
          </w:p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В.Я. Польщиков, </w:t>
            </w:r>
          </w:p>
          <w:p w:rsidR="00C373CB" w:rsidRPr="00C373CB" w:rsidRDefault="00C373CB" w:rsidP="004D0E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Ю.П. Телегина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пособие для изучения аппаратуры цифровой оперативно-технологической связи: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2019. — 44 с. - Режим доступа: </w:t>
            </w:r>
            <w:hyperlink r:id="rId8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http://umczdt.ru/books/44/232067/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Курченко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Теоретические основы построения и эксплуатации микропроцессорных и диагностических систем железнодорожной автоматики :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 176 с. Режим доступа: </w:t>
            </w:r>
            <w:hyperlink r:id="rId9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http://umczdt.ru/books/44/251710/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Е.В.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профессиональной деятельности : учебник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Москва: КноРус, 2021. — 482 с. — Режим доступа: </w:t>
            </w:r>
            <w:hyperlink r:id="rId10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https://book.ru/book/936307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ресурс]. </w:t>
            </w:r>
          </w:p>
        </w:tc>
      </w:tr>
    </w:tbl>
    <w:p w:rsidR="00C373CB" w:rsidRDefault="00C373CB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2DB9" w:rsidRDefault="00812DB9" w:rsidP="00812DB9">
      <w:pPr>
        <w:spacing w:after="0" w:line="240" w:lineRule="auto"/>
        <w:contextualSpacing/>
        <w:jc w:val="both"/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104A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373CB" w:rsidRDefault="00C373CB" w:rsidP="00C373CB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  <w:r w:rsidRPr="00227236">
        <w:rPr>
          <w:rStyle w:val="FontStyle50"/>
          <w:sz w:val="28"/>
          <w:szCs w:val="28"/>
        </w:rPr>
        <w:lastRenderedPageBreak/>
        <w:t>4.КОНТРОЛЬ И ОЦЕНКА РЕЗУЛЬТАТОВ ОСВОЕНИЯ УЧЕБНОЙ ДИСЦИПЛИНЫ</w:t>
      </w:r>
      <w:r>
        <w:rPr>
          <w:rStyle w:val="FontStyle50"/>
          <w:sz w:val="28"/>
          <w:szCs w:val="28"/>
        </w:rPr>
        <w:t xml:space="preserve"> </w:t>
      </w:r>
    </w:p>
    <w:p w:rsidR="00104ABE" w:rsidRPr="00104ABE" w:rsidRDefault="00104ABE" w:rsidP="00104AB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Pr="00104ABE">
        <w:rPr>
          <w:rFonts w:ascii="Times New Roman" w:hAnsi="Times New Roman"/>
          <w:sz w:val="24"/>
          <w:szCs w:val="24"/>
        </w:rPr>
        <w:t>теоретических, практических и лабораторных занятий, выполнения обучающимися индивидуальных заданий (подготовки сообщений и презентаций).</w:t>
      </w:r>
    </w:p>
    <w:p w:rsidR="00104ABE" w:rsidRPr="00104ABE" w:rsidRDefault="00104ABE" w:rsidP="00104ABE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104ABE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104ABE" w:rsidRPr="00227236" w:rsidRDefault="00104ABE" w:rsidP="00C373CB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</w:p>
    <w:p w:rsidR="00C373CB" w:rsidRPr="00104ABE" w:rsidRDefault="00C373CB" w:rsidP="00C373CB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142"/>
        <w:gridCol w:w="3434"/>
      </w:tblGrid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104ABE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3142" w:type="dxa"/>
            <w:shd w:val="clear" w:color="auto" w:fill="auto"/>
          </w:tcPr>
          <w:p w:rsidR="00C373CB" w:rsidRPr="00104ABE" w:rsidRDefault="00104ABE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373CB" w:rsidRPr="001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результата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принимать решения в стандартных и нестандартных ситуациях и нести за них ответственность</w:t>
            </w: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373CB" w:rsidRPr="00104ABE" w:rsidRDefault="00C373CB" w:rsidP="004D0EE6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 обоснование выбора и применение методов и способов решения профессиональных задач в 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области разработки технологических процессов;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Демонстрировать зрелую гражданскую позицию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Оценка эффективности и качества выполнения задач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 по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ЗОЖ и демонстрация навыков сохранения и укрепления здоровья в процессе физкульпауз и т.п.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</w:tbl>
    <w:p w:rsidR="00C373CB" w:rsidRPr="00104ABE" w:rsidRDefault="00C373CB" w:rsidP="00C373CB">
      <w:pPr>
        <w:pStyle w:val="Style2"/>
        <w:widowControl/>
        <w:spacing w:before="360" w:after="240" w:line="240" w:lineRule="auto"/>
        <w:ind w:right="424"/>
        <w:jc w:val="left"/>
        <w:rPr>
          <w:rStyle w:val="FontStyle50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6"/>
        <w:gridCol w:w="3123"/>
        <w:gridCol w:w="3096"/>
      </w:tblGrid>
      <w:tr w:rsidR="00C373CB" w:rsidRPr="00104ABE" w:rsidTr="004D0EE6"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10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Тема 1.1. Цифровая железная дорога холдинга «РЖД»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</w:rPr>
              <w:t>Тема 1.2. Подходы к обеспечению безопасности цифровой железной дороги.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 Практики развития цифровой модели бизнеса.</w:t>
            </w:r>
          </w:p>
          <w:p w:rsidR="00C373CB" w:rsidRPr="00104ABE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Тема 1.4. Организация управления программой «Цифровая железная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дорога»</w:t>
            </w: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13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pStyle w:val="Style36"/>
              <w:widowControl/>
              <w:spacing w:line="240" w:lineRule="auto"/>
              <w:ind w:right="103"/>
              <w:jc w:val="both"/>
            </w:pP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25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Способный к генерированию, осмыслению и доведению до конечной реализации предлагаемых инноваций.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373CB" w:rsidRPr="00104ABE" w:rsidTr="004D0EE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 27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373CB" w:rsidRPr="00104ABE" w:rsidTr="004D0EE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 29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C373CB" w:rsidRPr="00104ABE" w:rsidRDefault="00C373CB" w:rsidP="00C373CB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p w:rsidR="00812DB9" w:rsidRDefault="00812DB9" w:rsidP="003A6F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1"/>
          <w:rFonts w:ascii="Times New Roman" w:hAnsi="Times New Roman"/>
          <w:b/>
          <w:sz w:val="24"/>
        </w:rPr>
      </w:pPr>
      <w:r>
        <w:rPr>
          <w:rStyle w:val="11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12DB9" w:rsidRDefault="00812DB9" w:rsidP="00812D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1"/>
          <w:rFonts w:ascii="Times New Roman" w:hAnsi="Times New Roman"/>
          <w:b/>
          <w:sz w:val="24"/>
        </w:rPr>
      </w:pPr>
    </w:p>
    <w:p w:rsidR="003A6F0F" w:rsidRPr="003A6F0F" w:rsidRDefault="003A6F0F" w:rsidP="003A6F0F">
      <w:pPr>
        <w:pStyle w:val="21"/>
        <w:widowControl w:val="0"/>
        <w:spacing w:before="240" w:line="240" w:lineRule="auto"/>
        <w:ind w:firstLine="709"/>
        <w:jc w:val="both"/>
      </w:pPr>
      <w:r w:rsidRPr="003A6F0F">
        <w:t>5.1 Пассивные:</w:t>
      </w:r>
    </w:p>
    <w:p w:rsidR="003A6F0F" w:rsidRPr="003A6F0F" w:rsidRDefault="003A6F0F" w:rsidP="003A6F0F">
      <w:pPr>
        <w:pStyle w:val="21"/>
        <w:widowControl w:val="0"/>
        <w:numPr>
          <w:ilvl w:val="0"/>
          <w:numId w:val="4"/>
        </w:numPr>
        <w:spacing w:before="240" w:line="240" w:lineRule="auto"/>
        <w:ind w:left="0" w:firstLine="426"/>
        <w:jc w:val="both"/>
      </w:pPr>
      <w:r w:rsidRPr="003A6F0F">
        <w:t>посредством устных опросов; выполнения практических работ; тестов</w:t>
      </w:r>
    </w:p>
    <w:p w:rsidR="003A6F0F" w:rsidRPr="003A6F0F" w:rsidRDefault="003A6F0F" w:rsidP="003A6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0F" w:rsidRPr="003A6F0F" w:rsidRDefault="003A6F0F" w:rsidP="003A6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F0F">
        <w:rPr>
          <w:rFonts w:ascii="Times New Roman" w:hAnsi="Times New Roman" w:cs="Times New Roman"/>
          <w:sz w:val="24"/>
          <w:szCs w:val="24"/>
        </w:rPr>
        <w:t>5.2 Активные и интерактивные:</w:t>
      </w:r>
    </w:p>
    <w:p w:rsidR="003A6F0F" w:rsidRPr="003A6F0F" w:rsidRDefault="003A6F0F" w:rsidP="003A6F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F0F">
        <w:rPr>
          <w:rFonts w:ascii="Times New Roman" w:hAnsi="Times New Roman" w:cs="Times New Roman"/>
          <w:sz w:val="24"/>
          <w:szCs w:val="24"/>
        </w:rPr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:rsidR="003A6F0F" w:rsidRPr="003A6F0F" w:rsidRDefault="003A6F0F" w:rsidP="003A6F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2DB9" w:rsidRPr="003A6F0F" w:rsidRDefault="00812DB9" w:rsidP="00812DB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12DB9" w:rsidRDefault="00812DB9" w:rsidP="00812DB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br w:type="page"/>
      </w:r>
    </w:p>
    <w:p w:rsidR="008A6C31" w:rsidRDefault="008A6C31"/>
    <w:sectPr w:rsidR="008A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D59" w:rsidRDefault="00193D59" w:rsidP="00812DB9">
      <w:pPr>
        <w:spacing w:after="0" w:line="240" w:lineRule="auto"/>
      </w:pPr>
      <w:r>
        <w:separator/>
      </w:r>
    </w:p>
  </w:endnote>
  <w:endnote w:type="continuationSeparator" w:id="0">
    <w:p w:rsidR="00193D59" w:rsidRDefault="00193D59" w:rsidP="0081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D59" w:rsidRDefault="00193D59" w:rsidP="00812DB9">
      <w:pPr>
        <w:spacing w:after="0" w:line="240" w:lineRule="auto"/>
      </w:pPr>
      <w:r>
        <w:separator/>
      </w:r>
    </w:p>
  </w:footnote>
  <w:footnote w:type="continuationSeparator" w:id="0">
    <w:p w:rsidR="00193D59" w:rsidRDefault="00193D59" w:rsidP="00812DB9">
      <w:pPr>
        <w:spacing w:after="0" w:line="240" w:lineRule="auto"/>
      </w:pPr>
      <w:r>
        <w:continuationSeparator/>
      </w:r>
    </w:p>
  </w:footnote>
  <w:footnote w:id="1">
    <w:p w:rsidR="00812DB9" w:rsidRDefault="00812DB9" w:rsidP="00812DB9">
      <w:pPr>
        <w:pStyle w:val="a5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E7"/>
    <w:rsid w:val="00104ABE"/>
    <w:rsid w:val="00193D59"/>
    <w:rsid w:val="00346C68"/>
    <w:rsid w:val="003A6F0F"/>
    <w:rsid w:val="003C1DE5"/>
    <w:rsid w:val="004A42DA"/>
    <w:rsid w:val="004B0C4D"/>
    <w:rsid w:val="006702CA"/>
    <w:rsid w:val="00812DB9"/>
    <w:rsid w:val="00823601"/>
    <w:rsid w:val="008A6C31"/>
    <w:rsid w:val="008B0241"/>
    <w:rsid w:val="008F4BE7"/>
    <w:rsid w:val="00C373CB"/>
    <w:rsid w:val="00F1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691A6-F8FB-44F2-81B7-DD7E8F2B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2DB9"/>
    <w:pPr>
      <w:ind w:left="720"/>
      <w:contextualSpacing/>
    </w:pPr>
  </w:style>
  <w:style w:type="paragraph" w:customStyle="1" w:styleId="1">
    <w:name w:val="Обычный1"/>
    <w:qFormat/>
    <w:rsid w:val="00812DB9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812D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812DB9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812DB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812DB9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812D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812DB9"/>
  </w:style>
  <w:style w:type="paragraph" w:styleId="a7">
    <w:name w:val="Plain Text"/>
    <w:basedOn w:val="a"/>
    <w:link w:val="a8"/>
    <w:rsid w:val="00F15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F153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F153BD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373C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C373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rsid w:val="00C373CB"/>
    <w:rPr>
      <w:rFonts w:ascii="Times New Roman" w:hAnsi="Times New Roman" w:cs="Times New Roman" w:hint="default"/>
      <w:sz w:val="26"/>
      <w:szCs w:val="26"/>
    </w:rPr>
  </w:style>
  <w:style w:type="paragraph" w:customStyle="1" w:styleId="a9">
    <w:name w:val="Стиль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ody Text"/>
    <w:basedOn w:val="a"/>
    <w:link w:val="ab"/>
    <w:uiPriority w:val="99"/>
    <w:unhideWhenUsed/>
    <w:rsid w:val="00C373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b">
    <w:name w:val="Основной текст Знак"/>
    <w:basedOn w:val="a0"/>
    <w:link w:val="aa"/>
    <w:uiPriority w:val="99"/>
    <w:rsid w:val="00C373C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">
    <w:name w:val="Основной текст (2)_"/>
    <w:link w:val="20"/>
    <w:locked/>
    <w:rsid w:val="00C373CB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73CB"/>
    <w:pPr>
      <w:widowControl w:val="0"/>
      <w:shd w:val="clear" w:color="auto" w:fill="FFFFFF"/>
      <w:spacing w:before="120" w:after="4080" w:line="322" w:lineRule="exact"/>
      <w:jc w:val="center"/>
    </w:pPr>
    <w:rPr>
      <w:rFonts w:eastAsiaTheme="minorHAnsi"/>
      <w:b/>
      <w:bCs/>
      <w:sz w:val="25"/>
      <w:szCs w:val="25"/>
      <w:lang w:eastAsia="en-US"/>
    </w:rPr>
  </w:style>
  <w:style w:type="character" w:customStyle="1" w:styleId="FontStyle113">
    <w:name w:val="Font Style113"/>
    <w:uiPriority w:val="99"/>
    <w:rsid w:val="00C373CB"/>
    <w:rPr>
      <w:rFonts w:ascii="Arial" w:hAnsi="Arial" w:cs="Arial"/>
      <w:color w:val="000000"/>
      <w:sz w:val="22"/>
      <w:szCs w:val="22"/>
    </w:rPr>
  </w:style>
  <w:style w:type="character" w:styleId="ac">
    <w:name w:val="Hyperlink"/>
    <w:uiPriority w:val="99"/>
    <w:unhideWhenUsed/>
    <w:rsid w:val="00C373CB"/>
    <w:rPr>
      <w:color w:val="0563C1"/>
      <w:u w:val="single"/>
    </w:rPr>
  </w:style>
  <w:style w:type="paragraph" w:customStyle="1" w:styleId="Style4">
    <w:name w:val="Style4"/>
    <w:uiPriority w:val="99"/>
    <w:rsid w:val="00C373CB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character" w:customStyle="1" w:styleId="FontStyle45">
    <w:name w:val="Font Style45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6">
    <w:name w:val="Style36"/>
    <w:basedOn w:val="a"/>
    <w:uiPriority w:val="99"/>
    <w:rsid w:val="00C373C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A6F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A6F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4/2320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czdt.ru/books/40/23206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ook.ru/book/9363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czdt.ru/books/44/2517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Лариса Журавлева</cp:lastModifiedBy>
  <cp:revision>10</cp:revision>
  <dcterms:created xsi:type="dcterms:W3CDTF">2023-04-12T10:46:00Z</dcterms:created>
  <dcterms:modified xsi:type="dcterms:W3CDTF">2023-04-14T10:28:00Z</dcterms:modified>
</cp:coreProperties>
</file>