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D0EE1" w14:textId="77777777" w:rsidR="00026919" w:rsidRPr="00026919" w:rsidRDefault="00026919" w:rsidP="00026919">
      <w:pPr>
        <w:spacing w:after="0" w:line="240" w:lineRule="auto"/>
        <w:ind w:left="26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5 Рабочие программы дисциплин</w:t>
      </w:r>
    </w:p>
    <w:p w14:paraId="22C0A302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1.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Бесстыковой путь</w:t>
      </w:r>
    </w:p>
    <w:p w14:paraId="533A5253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Изучить особенности устройства бесстыкового пути, температурную работу бесстыкового пути, напряжения, возникающие в рельсовых плетях при изменении температуры воздуха.</w:t>
      </w:r>
    </w:p>
    <w:p w14:paraId="7F7528BE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Изучить систему ввода рельсовых плетей в расчетный температурный интервал, разработанную на кафедре «Путь и путевое хозяйство» </w:t>
      </w:r>
      <w:proofErr w:type="spellStart"/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СамГУПС</w:t>
      </w:r>
      <w:proofErr w:type="spellEnd"/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Данная система предусматривает автоматическую фиксацию температуры закрепления и температурных напряжений в рельсовых плетях.</w:t>
      </w:r>
    </w:p>
    <w:p w14:paraId="4CA9051F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Научиться рассчитывать оптимальный температурный интервал, рассчитывать удлинение рельсовых плетей, производить расчет бесстыкового пути на прочность и устойчивость.</w:t>
      </w:r>
    </w:p>
    <w:p w14:paraId="0B365918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2.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Современные и перспективные рельсовые скрепления</w:t>
      </w:r>
    </w:p>
    <w:p w14:paraId="3F04B799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существующих рельсовых скреплений, их достоинства и недостатки. Современные и перспективные рельсовые скрепления, зоны их применения, особенности строения и текущего содержания. Подробный разбор конструкции скреплений АРС, </w:t>
      </w: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Vossloh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Schwihag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, Pandrol-350, ЖБР-ПШ, ЖБР-ПШМ, ЖБР-ПШР, СБ-3.</w:t>
      </w:r>
    </w:p>
    <w:p w14:paraId="3304462B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Механизация работы с указанными скреплениями, применяемый инструмент, машины и механизмы.</w:t>
      </w:r>
    </w:p>
    <w:p w14:paraId="4604B471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3.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Современные и перспективные рельсы</w:t>
      </w:r>
    </w:p>
    <w:p w14:paraId="3D8B1E34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Этапы развития рельсового хозяйства. Современные рельсы, конструкция, размеры. Силы, действующие на рельс, напряжения. Взаимодействие рельса с колесом. </w:t>
      </w:r>
    </w:p>
    <w:p w14:paraId="1D1291DA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Разработка перспективных типов рельсов Р70. Предпосылки для проектирования, перспективы внедрения. Зона применения перспективных рельсов.</w:t>
      </w:r>
    </w:p>
    <w:p w14:paraId="6C720D51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4.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Геометрические параметры рельсовой колеи, диагностика</w:t>
      </w:r>
    </w:p>
    <w:p w14:paraId="6E75D44F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Верхнее строение пути и его геометрические параметры. Неисправности по геометрическим параметрам пути, способы их выявления и устранения. Ширина колеи, взаимное положение рельсовых нитей по уровню, положение РШР в плане.</w:t>
      </w:r>
    </w:p>
    <w:p w14:paraId="395ECC84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Подуклонка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рельсов, назначение </w:t>
      </w: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подуклонки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. Влияние </w:t>
      </w: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подуклонки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ширину колеи и износ рельсов. Прибор для измерения </w:t>
      </w: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подуклонки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рельсов, практическое занятие по измерению </w:t>
      </w:r>
      <w:proofErr w:type="spellStart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подуклонки</w:t>
      </w:r>
      <w:proofErr w:type="spellEnd"/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D8BA80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5.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Средства диагностики для современных конструкций пути</w:t>
      </w:r>
    </w:p>
    <w:p w14:paraId="09776C1D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напряженного состояния рельсовых плетей. </w:t>
      </w: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Изучить необходимость контроля напряженного состояния рельсовых плетей, существующие и перспективные способы контроля напряженного состояния рельсовых плетей.</w:t>
      </w:r>
    </w:p>
    <w:p w14:paraId="457B3D12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угона рельсовых плетей. </w:t>
      </w: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Изучить явление угона рельсов, существующие и перспективные способы его контроля.</w:t>
      </w:r>
    </w:p>
    <w:p w14:paraId="23E2BFA5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Современные средства измерения геометрических параметров рельсовой колеи.</w:t>
      </w:r>
    </w:p>
    <w:p w14:paraId="4CDEEA31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6.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Российское законодательство</w:t>
      </w:r>
    </w:p>
    <w:p w14:paraId="1ECB3E0F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Тема 6.1</w:t>
      </w: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ab/>
        <w:t>Правовое регулирование и юридическая ответственность на железнодорожном транспорте.</w:t>
      </w:r>
    </w:p>
    <w:p w14:paraId="76187A45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Изучить нормативно-правовые акты, регламентирующие ответственность должностных лиц путевого хозяйства, при выполнении ими должностных обязанностей.</w:t>
      </w:r>
    </w:p>
    <w:p w14:paraId="2417AB72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>Тема 6.2</w:t>
      </w:r>
      <w:r w:rsidRPr="00026919">
        <w:rPr>
          <w:rFonts w:ascii="Times New Roman" w:eastAsia="Times New Roman" w:hAnsi="Times New Roman"/>
          <w:sz w:val="28"/>
          <w:szCs w:val="28"/>
          <w:lang w:eastAsia="ru-RU"/>
        </w:rPr>
        <w:tab/>
        <w:t>Трудовое и гражданское законодательство.</w:t>
      </w:r>
    </w:p>
    <w:p w14:paraId="3B18E9FD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Статьи трудового и гражданского кодекса, а также другие нормативно-правовые акты, регламентирующие трудовые отношения в коллективе. </w:t>
      </w:r>
    </w:p>
    <w:p w14:paraId="45D563E1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>Дисциплина 7.</w:t>
      </w:r>
      <w:r w:rsidRPr="00026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Охрана труда и техники безопасности на железнодорожном транспорте.</w:t>
      </w:r>
    </w:p>
    <w:p w14:paraId="266587D4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2691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Научиться применять безопасные методы текущего содержания пути, проводить инструктажи и мероприятия трехступенчатого контроля охраны труда на предприятии.</w:t>
      </w:r>
    </w:p>
    <w:p w14:paraId="2018A8BC" w14:textId="77777777" w:rsidR="00026919" w:rsidRPr="00026919" w:rsidRDefault="00026919" w:rsidP="000269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2311721" w14:textId="77777777" w:rsidR="00894F83" w:rsidRPr="00894F83" w:rsidRDefault="00894F83" w:rsidP="00894F83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94F83" w:rsidRPr="0089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026919"/>
    <w:rsid w:val="006300D1"/>
    <w:rsid w:val="00802E5C"/>
    <w:rsid w:val="00894F83"/>
    <w:rsid w:val="008F43E8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2025-02-26T18:33:00Z</dcterms:created>
  <dcterms:modified xsi:type="dcterms:W3CDTF">2025-03-07T17:28:00Z</dcterms:modified>
</cp:coreProperties>
</file>