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C155B4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6241DA" w:rsidRDefault="00C155B4">
      <w:pPr>
        <w:ind w:left="-567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sz w:val="32"/>
          <w:szCs w:val="32"/>
          <w:lang w:eastAsia="ru-RU"/>
        </w:rPr>
        <w:t>УЧЕБНОЙ ДИСЦИПЛИНЫ</w:t>
      </w:r>
    </w:p>
    <w:p w:rsidR="006241DA" w:rsidRDefault="007631E4">
      <w:pPr>
        <w:ind w:left="-567" w:firstLine="283"/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sz w:val="32"/>
          <w:szCs w:val="32"/>
        </w:rPr>
        <w:t>ЕН.03</w:t>
      </w:r>
      <w:r w:rsidR="00C155B4">
        <w:rPr>
          <w:b/>
          <w:sz w:val="32"/>
          <w:szCs w:val="32"/>
        </w:rPr>
        <w:t xml:space="preserve"> ЭКОЛОГИЯ НА ЖЕЛЕЗНОДОРОЖНОМ ТРАНСПОРТЕ</w:t>
      </w:r>
    </w:p>
    <w:p w:rsidR="006241DA" w:rsidRDefault="00C155B4">
      <w:pPr>
        <w:ind w:left="-567"/>
        <w:jc w:val="center"/>
        <w:rPr>
          <w:b/>
          <w:sz w:val="32"/>
          <w:szCs w:val="44"/>
          <w:lang w:eastAsia="ru-RU"/>
        </w:rPr>
      </w:pPr>
      <w:r>
        <w:rPr>
          <w:b/>
          <w:sz w:val="32"/>
          <w:szCs w:val="44"/>
          <w:lang w:eastAsia="ru-RU"/>
        </w:rPr>
        <w:t>для специальности</w:t>
      </w:r>
    </w:p>
    <w:p w:rsidR="006241DA" w:rsidRDefault="007631E4">
      <w:pPr>
        <w:ind w:left="-567"/>
        <w:jc w:val="center"/>
        <w:rPr>
          <w:b/>
          <w:sz w:val="32"/>
          <w:szCs w:val="32"/>
          <w:lang w:eastAsia="ru-RU"/>
        </w:rPr>
      </w:pPr>
      <w:r>
        <w:rPr>
          <w:rStyle w:val="FontStyle53"/>
          <w:sz w:val="32"/>
          <w:szCs w:val="32"/>
        </w:rPr>
        <w:t>08.02.10</w:t>
      </w:r>
      <w:r w:rsidR="00C155B4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6241DA" w:rsidRDefault="006241DA">
      <w:pPr>
        <w:ind w:left="-567"/>
        <w:jc w:val="center"/>
        <w:rPr>
          <w:i/>
          <w:sz w:val="32"/>
          <w:szCs w:val="44"/>
          <w:lang w:eastAsia="ru-RU"/>
        </w:rPr>
      </w:pPr>
    </w:p>
    <w:p w:rsidR="006241DA" w:rsidRDefault="00C155B4">
      <w:pPr>
        <w:ind w:left="-567"/>
        <w:jc w:val="center"/>
        <w:rPr>
          <w:i/>
          <w:sz w:val="32"/>
          <w:szCs w:val="44"/>
          <w:lang w:eastAsia="ru-RU"/>
        </w:rPr>
      </w:pPr>
      <w:r>
        <w:rPr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b/>
          <w:sz w:val="32"/>
          <w:szCs w:val="44"/>
          <w:lang w:eastAsia="ru-RU"/>
        </w:rPr>
      </w:pPr>
    </w:p>
    <w:p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:rsidR="006241DA" w:rsidRDefault="006241DA">
      <w:pPr>
        <w:pStyle w:val="1"/>
        <w:spacing w:before="69"/>
        <w:ind w:right="1056"/>
      </w:pPr>
    </w:p>
    <w:p w:rsidR="006241DA" w:rsidRDefault="006241DA">
      <w:pPr>
        <w:pStyle w:val="1"/>
        <w:spacing w:before="69"/>
        <w:ind w:right="1056"/>
      </w:pPr>
    </w:p>
    <w:p w:rsidR="006241DA" w:rsidRDefault="006241DA">
      <w:pPr>
        <w:pStyle w:val="1"/>
        <w:spacing w:before="69"/>
        <w:ind w:left="0" w:right="1056"/>
        <w:jc w:val="both"/>
      </w:pPr>
    </w:p>
    <w:p w:rsidR="006241DA" w:rsidRDefault="007631E4" w:rsidP="007631E4">
      <w:pPr>
        <w:pStyle w:val="1"/>
        <w:spacing w:before="69"/>
        <w:ind w:left="0" w:right="1056"/>
      </w:pPr>
      <w:r>
        <w:t>202</w:t>
      </w:r>
      <w:r w:rsidR="0085693B">
        <w:t>2</w:t>
      </w:r>
      <w:r>
        <w:t xml:space="preserve"> год</w:t>
      </w:r>
    </w:p>
    <w:p w:rsidR="006241DA" w:rsidRDefault="00C155B4">
      <w:pPr>
        <w:pStyle w:val="1"/>
        <w:spacing w:before="69"/>
        <w:ind w:right="1056"/>
      </w:pPr>
      <w:r>
        <w:lastRenderedPageBreak/>
        <w:t>СОДЕРЖАНИЕ</w:t>
      </w:r>
    </w:p>
    <w:p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/>
      </w:tblPr>
      <w:tblGrid>
        <w:gridCol w:w="7526"/>
        <w:gridCol w:w="2113"/>
      </w:tblGrid>
      <w:tr w:rsidR="006241DA">
        <w:tc>
          <w:tcPr>
            <w:tcW w:w="7526" w:type="dxa"/>
            <w:noWrap/>
          </w:tcPr>
          <w:p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СТРУКТУРА И СОДЕРЖАНИЕ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>
        <w:trPr>
          <w:trHeight w:val="670"/>
        </w:trPr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:rsidR="006241DA" w:rsidRDefault="006241DA">
      <w:pPr>
        <w:spacing w:line="302" w:lineRule="exact"/>
        <w:rPr>
          <w:sz w:val="28"/>
        </w:rPr>
        <w:sectPr w:rsidR="006241DA">
          <w:footerReference w:type="default" r:id="rId8"/>
          <w:pgSz w:w="11910" w:h="16850"/>
          <w:pgMar w:top="1060" w:right="460" w:bottom="1240" w:left="500" w:header="0" w:footer="1058" w:gutter="0"/>
          <w:cols w:space="720"/>
        </w:sectPr>
      </w:pPr>
    </w:p>
    <w:p w:rsidR="006241DA" w:rsidRDefault="00C155B4">
      <w:pPr>
        <w:pStyle w:val="2"/>
        <w:spacing w:before="68"/>
        <w:ind w:left="851" w:right="1062" w:firstLine="283"/>
      </w:pPr>
      <w:r>
        <w:lastRenderedPageBreak/>
        <w:t>1ПАСПОРТРАБОЧЕЙПРОГРАММЫУЧЕБНОЙДИСЦИПЛИНЫ</w:t>
      </w:r>
    </w:p>
    <w:p w:rsidR="006241DA" w:rsidRDefault="006241DA">
      <w:pPr>
        <w:pStyle w:val="a5"/>
        <w:spacing w:before="1"/>
        <w:ind w:left="851" w:firstLine="283"/>
        <w:rPr>
          <w:b/>
        </w:rPr>
      </w:pPr>
    </w:p>
    <w:p w:rsidR="006241DA" w:rsidRDefault="00C155B4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851" w:firstLine="283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:rsidR="006241DA" w:rsidRDefault="00C155B4">
      <w:pPr>
        <w:pStyle w:val="a5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>
        <w:rPr>
          <w:spacing w:val="-2"/>
        </w:rPr>
        <w:t xml:space="preserve">СПО </w:t>
      </w:r>
      <w:r w:rsidR="007631E4">
        <w:t>08.02.10</w:t>
      </w:r>
      <w:r>
        <w:t xml:space="preserve">  Строительство железных дорог, путь и путевое хозяйство.</w:t>
      </w:r>
    </w:p>
    <w:p w:rsidR="006241DA" w:rsidRDefault="00C155B4">
      <w:pPr>
        <w:pStyle w:val="a5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241DA" w:rsidRDefault="00C155B4">
      <w:pPr>
        <w:pStyle w:val="a5"/>
        <w:spacing w:line="360" w:lineRule="auto"/>
        <w:ind w:left="567" w:right="113" w:firstLine="56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:rsidR="006241DA" w:rsidRDefault="006241DA">
      <w:pPr>
        <w:pStyle w:val="a5"/>
        <w:spacing w:before="2" w:line="360" w:lineRule="auto"/>
      </w:pPr>
    </w:p>
    <w:p w:rsidR="006241DA" w:rsidRDefault="00C155B4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:rsidR="006241DA" w:rsidRDefault="00C155B4">
      <w:pPr>
        <w:pStyle w:val="a5"/>
        <w:tabs>
          <w:tab w:val="left" w:pos="1134"/>
        </w:tabs>
        <w:spacing w:line="360" w:lineRule="auto"/>
        <w:ind w:left="1134" w:hanging="567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 w:rsidR="004A06CB">
        <w:t>общепрофессиональный</w:t>
      </w:r>
      <w:r w:rsidR="00FF5FBC">
        <w:t xml:space="preserve"> </w:t>
      </w:r>
      <w:r>
        <w:t>цикл.</w:t>
      </w:r>
    </w:p>
    <w:p w:rsidR="006241DA" w:rsidRDefault="006241DA">
      <w:pPr>
        <w:pStyle w:val="a5"/>
        <w:spacing w:before="5"/>
      </w:pPr>
    </w:p>
    <w:p w:rsidR="006241DA" w:rsidRDefault="00C155B4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 w:rsidR="007631E4">
        <w:t>ЕН.03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:rsidR="006241DA" w:rsidRDefault="00C155B4">
      <w:pPr>
        <w:pStyle w:val="a5"/>
        <w:spacing w:line="360" w:lineRule="auto"/>
        <w:ind w:left="632" w:right="110" w:firstLine="708"/>
        <w:jc w:val="both"/>
      </w:pPr>
      <w:r>
        <w:t>У.1</w:t>
      </w:r>
      <w:r w:rsidR="00FF5FBC">
        <w:t xml:space="preserve"> –</w:t>
      </w:r>
      <w:r w:rsidR="006E265A" w:rsidRPr="006E265A">
        <w:t xml:space="preserve"> 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У.2</w:t>
      </w:r>
      <w:r w:rsidR="00FF5FBC">
        <w:t xml:space="preserve"> </w:t>
      </w:r>
      <w:r w:rsidR="006E265A">
        <w:t>–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:rsidR="006241DA" w:rsidRDefault="00C155B4">
      <w:pPr>
        <w:pStyle w:val="a5"/>
        <w:spacing w:line="360" w:lineRule="auto"/>
        <w:ind w:left="632" w:right="107" w:firstLine="708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:rsidR="006241DA" w:rsidRDefault="00C155B4">
      <w:pPr>
        <w:pStyle w:val="a5"/>
        <w:spacing w:line="360" w:lineRule="auto"/>
        <w:ind w:left="632" w:right="100" w:firstLine="708"/>
        <w:jc w:val="both"/>
      </w:pPr>
      <w:r>
        <w:t xml:space="preserve">У.4 </w:t>
      </w:r>
      <w:r w:rsidR="006E265A">
        <w:t>–</w:t>
      </w:r>
      <w:r>
        <w:t xml:space="preserve">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:rsidR="006241DA" w:rsidRDefault="00C155B4">
      <w:pPr>
        <w:pStyle w:val="a5"/>
        <w:spacing w:line="360" w:lineRule="auto"/>
        <w:ind w:left="632" w:right="108" w:firstLine="708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:rsidR="006241DA" w:rsidRDefault="00C155B4">
      <w:pPr>
        <w:pStyle w:val="a5"/>
        <w:spacing w:line="360" w:lineRule="auto"/>
        <w:ind w:left="632" w:right="108" w:firstLine="708"/>
        <w:jc w:val="both"/>
      </w:pPr>
      <w:r>
        <w:t xml:space="preserve">З.2 </w:t>
      </w:r>
      <w:r w:rsidR="006E265A">
        <w:t>–</w:t>
      </w:r>
      <w:r>
        <w:t xml:space="preserve"> принципы эколого-экономической оценки природоохранной деятельности объектов железнодорожного транспорта;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З.3 – основные источники техногенного воздействия на окружающую среду;</w:t>
      </w:r>
    </w:p>
    <w:p w:rsidR="006241DA" w:rsidRDefault="00C155B4">
      <w:pPr>
        <w:pStyle w:val="a5"/>
        <w:spacing w:line="360" w:lineRule="auto"/>
        <w:ind w:left="632" w:right="105" w:firstLine="708"/>
        <w:jc w:val="both"/>
      </w:pPr>
      <w:r>
        <w:t xml:space="preserve">З.4 – способы предотвращения выбросов загрязняющих веществ, загрязнения водных </w:t>
      </w:r>
      <w:r>
        <w:lastRenderedPageBreak/>
        <w:t>объектов и почв, методы очистки промышленных газовоздушных потоков и сточных вод, рекультивации и ремедиации почв, принципы работы очистного оборудования;</w:t>
      </w:r>
    </w:p>
    <w:p w:rsidR="006241DA" w:rsidRDefault="00C155B4">
      <w:pPr>
        <w:pStyle w:val="a5"/>
        <w:spacing w:line="360" w:lineRule="auto"/>
        <w:ind w:left="632" w:right="109" w:firstLine="708"/>
        <w:jc w:val="both"/>
      </w:pPr>
      <w:r>
        <w:t xml:space="preserve">З.5 </w:t>
      </w:r>
      <w:r w:rsidR="006E265A">
        <w:t>–</w:t>
      </w:r>
      <w:r>
        <w:t xml:space="preserve">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З.6 – общие сведения об отходах, управление отходами;</w:t>
      </w:r>
    </w:p>
    <w:p w:rsidR="006241DA" w:rsidRDefault="00C155B4" w:rsidP="00C155B4">
      <w:pPr>
        <w:pStyle w:val="a5"/>
        <w:spacing w:line="360" w:lineRule="auto"/>
        <w:ind w:left="1341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</w:p>
    <w:p w:rsidR="006241DA" w:rsidRDefault="00C155B4">
      <w:pPr>
        <w:pStyle w:val="a5"/>
        <w:spacing w:line="360" w:lineRule="auto"/>
        <w:ind w:left="632"/>
      </w:pPr>
      <w:r>
        <w:rPr>
          <w:spacing w:val="-1"/>
        </w:rPr>
        <w:lastRenderedPageBreak/>
        <w:t>среды;</w:t>
      </w:r>
    </w:p>
    <w:p w:rsidR="006241DA" w:rsidRDefault="00C155B4">
      <w:pPr>
        <w:pStyle w:val="a5"/>
        <w:spacing w:before="9" w:line="360" w:lineRule="auto"/>
        <w:rPr>
          <w:sz w:val="23"/>
        </w:rPr>
      </w:pPr>
      <w:r>
        <w:br w:type="column"/>
      </w:r>
    </w:p>
    <w:p w:rsidR="006241DA" w:rsidRDefault="00C155B4">
      <w:pPr>
        <w:pStyle w:val="a5"/>
        <w:spacing w:line="360" w:lineRule="auto"/>
        <w:ind w:left="-13"/>
      </w:pPr>
      <w:r>
        <w:t>З.8 – цели и задачи охраны окружающей среды на железнодорожном транспорте.</w:t>
      </w:r>
    </w:p>
    <w:p w:rsidR="006241DA" w:rsidRDefault="00C155B4">
      <w:pPr>
        <w:pStyle w:val="a5"/>
        <w:tabs>
          <w:tab w:val="left" w:pos="697"/>
        </w:tabs>
        <w:spacing w:line="360" w:lineRule="auto"/>
        <w:ind w:left="-13"/>
      </w:pPr>
      <w:r>
        <w:t xml:space="preserve">З.9 </w:t>
      </w:r>
      <w:r w:rsidR="006E265A">
        <w:t>–</w:t>
      </w:r>
      <w:r>
        <w:tab/>
        <w:t>правил технической  эксплуатации  железных  дорог  Российской  Федерации  и</w:t>
      </w:r>
    </w:p>
    <w:p w:rsidR="006241DA" w:rsidRDefault="006241DA">
      <w:pPr>
        <w:spacing w:line="360" w:lineRule="auto"/>
        <w:sectPr w:rsidR="006241DA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:rsidR="006241DA" w:rsidRDefault="00C155B4">
      <w:pPr>
        <w:pStyle w:val="a5"/>
        <w:tabs>
          <w:tab w:val="left" w:pos="2164"/>
          <w:tab w:val="left" w:pos="4432"/>
          <w:tab w:val="left" w:pos="6048"/>
          <w:tab w:val="left" w:pos="7312"/>
          <w:tab w:val="left" w:pos="8378"/>
          <w:tab w:val="left" w:pos="8745"/>
          <w:tab w:val="left" w:pos="9651"/>
        </w:tabs>
        <w:spacing w:line="360" w:lineRule="auto"/>
        <w:ind w:left="632" w:right="110"/>
      </w:pPr>
      <w:r>
        <w:lastRenderedPageBreak/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:rsidR="006241DA" w:rsidRDefault="00C155B4">
      <w:pPr>
        <w:pStyle w:val="a5"/>
        <w:spacing w:line="360" w:lineRule="auto"/>
        <w:ind w:left="632" w:firstLine="708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:rsidR="006241DA" w:rsidRDefault="00C155B4">
      <w:pPr>
        <w:pStyle w:val="2"/>
        <w:spacing w:before="6" w:line="360" w:lineRule="auto"/>
        <w:ind w:left="1341"/>
      </w:pPr>
      <w:r>
        <w:t>Общие компетенции</w:t>
      </w:r>
      <w:r w:rsidR="006E265A" w:rsidRPr="00CE28DC">
        <w:t xml:space="preserve"> </w:t>
      </w:r>
      <w:r>
        <w:t>(ОК):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01.</w:t>
      </w:r>
      <w:r w:rsidR="00765C3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профессиональные:</w:t>
      </w:r>
    </w:p>
    <w:p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ПК 2.3 </w:t>
      </w:r>
      <w:r w:rsidR="007631E4">
        <w:rPr>
          <w:bCs/>
          <w:sz w:val="24"/>
          <w:szCs w:val="24"/>
        </w:rPr>
        <w:t>Контролировать качество текущего содержания пути, ремонтных и строительных работ, организовывать их приемку.</w:t>
      </w:r>
      <w:r>
        <w:rPr>
          <w:bCs/>
          <w:sz w:val="24"/>
          <w:szCs w:val="24"/>
        </w:rPr>
        <w:t>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</w:t>
      </w:r>
      <w:r>
        <w:rPr>
          <w:sz w:val="24"/>
          <w:szCs w:val="24"/>
        </w:rPr>
        <w:lastRenderedPageBreak/>
        <w:t>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6241DA" w:rsidRDefault="006241DA">
      <w:pPr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:rsidR="006241DA" w:rsidRDefault="006241DA">
      <w:pPr>
        <w:pStyle w:val="2"/>
        <w:ind w:left="0" w:right="1059"/>
      </w:pPr>
    </w:p>
    <w:p w:rsidR="006241DA" w:rsidRDefault="00CE28DC">
      <w:pPr>
        <w:pStyle w:val="2"/>
        <w:ind w:left="1587" w:right="1059"/>
        <w:jc w:val="center"/>
      </w:pPr>
      <w:r>
        <w:t>Зао</w:t>
      </w:r>
      <w:r w:rsidR="00C155B4">
        <w:t>чная форма обучения</w:t>
      </w:r>
    </w:p>
    <w:p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7"/>
        <w:gridCol w:w="1416"/>
      </w:tblGrid>
      <w:tr w:rsidR="00CE28DC" w:rsidTr="00CE28DC">
        <w:trPr>
          <w:trHeight w:val="554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rPr>
                <w:sz w:val="20"/>
              </w:rPr>
            </w:pP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28DC" w:rsidTr="00CE28DC">
        <w:trPr>
          <w:trHeight w:val="276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обучающегося(всего)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10173" w:type="dxa"/>
            <w:gridSpan w:val="2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:rsidR="006241DA" w:rsidRDefault="006241DA">
      <w:pPr>
        <w:spacing w:line="256" w:lineRule="exact"/>
        <w:rPr>
          <w:sz w:val="24"/>
        </w:rPr>
      </w:pPr>
    </w:p>
    <w:p w:rsidR="009771A9" w:rsidRDefault="009771A9">
      <w:pPr>
        <w:spacing w:line="256" w:lineRule="exact"/>
        <w:rPr>
          <w:sz w:val="24"/>
        </w:rPr>
      </w:pPr>
    </w:p>
    <w:p w:rsidR="009771A9" w:rsidRDefault="009771A9" w:rsidP="009771A9">
      <w:pPr>
        <w:spacing w:line="256" w:lineRule="exact"/>
        <w:rPr>
          <w:sz w:val="24"/>
        </w:rPr>
      </w:pPr>
    </w:p>
    <w:p w:rsidR="009771A9" w:rsidRDefault="009771A9">
      <w:pPr>
        <w:spacing w:line="256" w:lineRule="exact"/>
        <w:rPr>
          <w:sz w:val="24"/>
        </w:rPr>
      </w:pPr>
    </w:p>
    <w:p w:rsidR="006241DA" w:rsidRDefault="006241DA">
      <w:pPr>
        <w:spacing w:line="256" w:lineRule="exact"/>
        <w:rPr>
          <w:sz w:val="24"/>
        </w:rPr>
      </w:pPr>
    </w:p>
    <w:p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p w:rsidR="00CE28DC" w:rsidRPr="00CE28DC" w:rsidRDefault="00CE28DC" w:rsidP="00CE28DC">
      <w:pPr>
        <w:tabs>
          <w:tab w:val="left" w:pos="1462"/>
        </w:tabs>
        <w:spacing w:before="63"/>
        <w:ind w:left="146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8"/>
        <w:gridCol w:w="22"/>
        <w:gridCol w:w="28"/>
        <w:gridCol w:w="8900"/>
        <w:gridCol w:w="1086"/>
        <w:gridCol w:w="2422"/>
      </w:tblGrid>
      <w:tr w:rsidR="00CE28DC" w:rsidTr="00F95680">
        <w:trPr>
          <w:trHeight w:val="830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Наименованиеразделов и тем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Объемчасов</w:t>
            </w: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CE28DC" w:rsidTr="00F95680">
        <w:trPr>
          <w:trHeight w:val="287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656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обучающегося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:rsidR="00CE28DC" w:rsidRDefault="00CE28DC" w:rsidP="00F95680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2/ОК1, ОК 3,ОК 6, Л2, Л10, Л16, Л29</w:t>
            </w:r>
          </w:p>
        </w:tc>
      </w:tr>
      <w:tr w:rsidR="00CE28DC" w:rsidTr="00F95680">
        <w:trPr>
          <w:trHeight w:val="90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Природные ресурсы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655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История развития природных ресурсов. Ресурсные кризисы. Концепции исчерпаемости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1 –ОК 6, Л2, Л10, Л16, Л29</w:t>
            </w:r>
          </w:p>
        </w:tc>
      </w:tr>
      <w:tr w:rsidR="00CE28DC" w:rsidTr="00F95680">
        <w:trPr>
          <w:trHeight w:val="1471"/>
        </w:trPr>
        <w:tc>
          <w:tcPr>
            <w:tcW w:w="2840" w:type="dxa"/>
            <w:gridSpan w:val="2"/>
            <w:vMerge w:val="restart"/>
          </w:tcPr>
          <w:p w:rsidR="00CE28DC" w:rsidRDefault="00CE28DC" w:rsidP="00F95680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Нормативно-правовая база в области окружающей среды в Российской  Федерации. Влияние качества окружающей среды на уровень жизни населения, развитие биосферы и техносферы. Нормирование качества природных 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CE28DC" w:rsidTr="00F95680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CE28DC" w:rsidRDefault="00CE28DC" w:rsidP="00F95680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CE28DC" w:rsidRDefault="00CE28DC" w:rsidP="00F95680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 Влияние качества природной среды на здоровье населения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</w:t>
            </w:r>
          </w:p>
        </w:tc>
      </w:tr>
      <w:tr w:rsidR="00CE28DC" w:rsidTr="00F95680">
        <w:trPr>
          <w:trHeight w:val="829"/>
        </w:trPr>
        <w:tc>
          <w:tcPr>
            <w:tcW w:w="2840" w:type="dxa"/>
            <w:gridSpan w:val="2"/>
            <w:vMerge w:val="restart"/>
          </w:tcPr>
          <w:p w:rsidR="00CE28DC" w:rsidRDefault="00CE28DC" w:rsidP="00F95680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 окружающей среды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 сред. Мониторинг окружающей среды и экологическое прогнозирование на железнодорожном транспорте. Применение методов биотестирования для оценки качества сточных вод.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551"/>
        </w:trPr>
        <w:tc>
          <w:tcPr>
            <w:tcW w:w="2840" w:type="dxa"/>
            <w:gridSpan w:val="2"/>
            <w:vMerge/>
          </w:tcPr>
          <w:p w:rsidR="00CE28DC" w:rsidRDefault="00CE28DC" w:rsidP="00F95680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CE28DC" w:rsidRDefault="00CE28DC" w:rsidP="00F95680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 Экологический мониторинг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 Л2, Л10, Л16, Л29</w:t>
            </w:r>
          </w:p>
        </w:tc>
      </w:tr>
      <w:tr w:rsidR="00CE28DC" w:rsidTr="00F95680">
        <w:trPr>
          <w:trHeight w:val="829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 Источники загрязнения территорий предприятий железнодорожного транспорта и окружающей среды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2.1 Загрязнение атмосферного воздуха предприятиями </w:t>
            </w:r>
            <w:r>
              <w:rPr>
                <w:b/>
                <w:spacing w:val="-1"/>
                <w:sz w:val="24"/>
                <w:szCs w:val="24"/>
              </w:rPr>
              <w:t xml:space="preserve">железнодорожного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3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атмосферного воздуха: передвижные и стационарные. Пыль. Свойства пыли. Методы очистки газовоздушных потоков. Классификация и принцип работы очистного оборудования. Определение эффективности работы местного отсоса-шкафа при выключенной механической вентиляции. Расчет параметров электрофильтра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2.2 Образование сточных вод на </w:t>
            </w:r>
            <w:r>
              <w:rPr>
                <w:b/>
                <w:spacing w:val="-1"/>
                <w:sz w:val="24"/>
                <w:szCs w:val="24"/>
              </w:rPr>
              <w:t xml:space="preserve">железнодорожных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3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Классификация сточных вод. Источники образования сточных вод на железнодорожных предприятиях. Методы очистки сточных вод. Классификация и принцип работы очистного оборудования. Расчет размеров нефтеловушки, используемой в качестве первой ступени очистки воды в оборотной системе водоснабжения промывочно-пропарочной станции. Изучение процесса осаждения твердых частиц в жидкости под действием силы тяжести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5,Л2, Л10, Л16, Л29</w:t>
            </w:r>
          </w:p>
          <w:p w:rsidR="00CE28DC" w:rsidRDefault="00CE28DC" w:rsidP="00F95680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934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 Загрязнение почвы инфраструктуры железнодорожного транспорта и система обращения с отходами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Типы и виды загрязнений. Распространение загрязняющих веществ в почве. Понятие степени опасности почвы и ее оценка. Рекультивация и ремедиация почв. Классификация отходов. Источники образования отходов на предприятии железнодорожного транспорта. Системы обращения с отходами на предприятиях. Нормы образования отходов. Охрана окружающей среды при обращении с отходами. Расчет класса опасности отходов. Определение фракционного состава отработанного балластного щебня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3/ОК 4,Л2, Л10, Л16, Л29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709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2.4 Природоохранная деятельность на железнодорожном 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 в области природопользования и природоохранной деятельности.</w:t>
            </w:r>
          </w:p>
          <w:p w:rsidR="00CE28DC" w:rsidRDefault="00CE28DC" w:rsidP="00F95680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 направления обеспечения и соблюдение при строительстве и обслуживании железных дорог требований охраны окружающей среды, методы обучения персонала на производственном участке.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1/ОК 1,ОК 2, Л2, Л10, Л16, Л29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274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 3 Экономические основы защиты окружающей среды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617"/>
        </w:trPr>
        <w:tc>
          <w:tcPr>
            <w:tcW w:w="2868" w:type="dxa"/>
            <w:gridSpan w:val="3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3.1. Эколого-экономическая оценка природоохранной </w:t>
            </w:r>
            <w:r>
              <w:rPr>
                <w:b/>
                <w:sz w:val="24"/>
              </w:rPr>
              <w:lastRenderedPageBreak/>
              <w:t>деятельности объектов железнодорожного 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Экономический механизм охраны окружающей природной среды на железнодорожном транспорте. Расчет платежей за загрязнение атмосферы передвижными источниками на железнодорожном транспорте. Расчет платежей за </w:t>
            </w:r>
            <w:r>
              <w:rPr>
                <w:sz w:val="24"/>
              </w:rPr>
              <w:lastRenderedPageBreak/>
              <w:t>размещение отходов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3/ОК2,ОК4,ОК5, Л2, Л10, Л16, Л29</w:t>
            </w:r>
          </w:p>
        </w:tc>
      </w:tr>
      <w:tr w:rsidR="00CE28DC" w:rsidTr="00F95680">
        <w:trPr>
          <w:trHeight w:val="617"/>
        </w:trPr>
        <w:tc>
          <w:tcPr>
            <w:tcW w:w="2868" w:type="dxa"/>
            <w:gridSpan w:val="3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3.2 Международное сотрудничество в области охраны окружающей 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транспорте. Обобщение и систематизация полученных знаний и навыков.</w:t>
            </w:r>
          </w:p>
          <w:p w:rsidR="00CE28DC" w:rsidRDefault="00CE28DC" w:rsidP="00F95680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3/ОК 6,Л2, Л10, Л16, Л29</w:t>
            </w:r>
          </w:p>
        </w:tc>
      </w:tr>
      <w:tr w:rsidR="00CE28DC" w:rsidTr="00F95680">
        <w:trPr>
          <w:trHeight w:val="155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CE28DC" w:rsidTr="00F95680">
        <w:trPr>
          <w:trHeight w:val="424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в форме дифференцированного зачета – </w:t>
            </w:r>
            <w:r>
              <w:rPr>
                <w:b/>
                <w:spacing w:val="-3"/>
                <w:sz w:val="24"/>
              </w:rPr>
              <w:t xml:space="preserve">3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CE28DC" w:rsidTr="00F95680">
        <w:trPr>
          <w:trHeight w:val="450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:rsidR="006241DA" w:rsidRDefault="006241DA">
      <w:pPr>
        <w:pStyle w:val="a5"/>
        <w:spacing w:before="3"/>
        <w:rPr>
          <w:b/>
          <w:sz w:val="2"/>
        </w:rPr>
      </w:pPr>
    </w:p>
    <w:p w:rsidR="00CE28DC" w:rsidRDefault="00CE28DC">
      <w:pPr>
        <w:pStyle w:val="a5"/>
        <w:spacing w:before="3"/>
        <w:rPr>
          <w:b/>
          <w:sz w:val="2"/>
        </w:rPr>
      </w:pPr>
    </w:p>
    <w:p w:rsidR="006241DA" w:rsidRDefault="00C155B4">
      <w:pPr>
        <w:pStyle w:val="a5"/>
        <w:spacing w:line="268" w:lineRule="exact"/>
        <w:ind w:left="392"/>
      </w:pPr>
      <w:r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–ознакомительный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–репродуктивный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footerReference w:type="default" r:id="rId9"/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посадочные места по количеству обучающихся;</w:t>
      </w:r>
    </w:p>
    <w:p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рабочее место преподавателя.</w:t>
      </w:r>
    </w:p>
    <w:p w:rsidR="006241DA" w:rsidRDefault="006241DA">
      <w:pPr>
        <w:pStyle w:val="a5"/>
        <w:spacing w:before="3"/>
      </w:pPr>
    </w:p>
    <w:p w:rsidR="00765C31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</w:p>
    <w:p w:rsidR="00765C31" w:rsidRDefault="00765C31" w:rsidP="00765C31">
      <w:pPr>
        <w:pStyle w:val="2"/>
        <w:ind w:left="567"/>
        <w:jc w:val="both"/>
      </w:pPr>
      <w:r w:rsidRPr="00B017FF">
        <w:t xml:space="preserve">3.2.1. </w:t>
      </w:r>
      <w:r>
        <w:t>Основные</w:t>
      </w:r>
      <w:r w:rsidRPr="00B017FF">
        <w:t xml:space="preserve"> источники:</w:t>
      </w:r>
    </w:p>
    <w:p w:rsidR="00765C31" w:rsidRPr="0008139C" w:rsidRDefault="00765C31" w:rsidP="00765C31">
      <w:pPr>
        <w:pStyle w:val="2"/>
        <w:ind w:left="567"/>
        <w:jc w:val="both"/>
        <w:rPr>
          <w:b w:val="0"/>
          <w:bCs w:val="0"/>
        </w:rPr>
      </w:pPr>
      <w:r w:rsidRPr="0008139C">
        <w:rPr>
          <w:b w:val="0"/>
          <w:bCs w:val="0"/>
        </w:rPr>
        <w:t>1. Руш, Е.А. Экология :  учебное пособие / М. В.  Обуздина, Е. А.  Руш. — Иркутск : ИрГУПС,  2018. — 80 с.   — Текст : электронный // УМЦ ЖДТ : электронная библиотека. — URL: https://umczdt.ru/books/1319/265068/. — Режим доступа: по подписке</w:t>
      </w:r>
    </w:p>
    <w:p w:rsidR="00765C31" w:rsidRDefault="00765C31" w:rsidP="00765C31">
      <w:pPr>
        <w:pStyle w:val="2"/>
        <w:ind w:left="567"/>
        <w:jc w:val="both"/>
      </w:pPr>
    </w:p>
    <w:p w:rsidR="00765C31" w:rsidRDefault="00765C31" w:rsidP="00765C31">
      <w:pPr>
        <w:pStyle w:val="2"/>
        <w:ind w:left="567"/>
        <w:jc w:val="both"/>
      </w:pPr>
      <w:r w:rsidRPr="00B017FF">
        <w:t>3.2.</w:t>
      </w:r>
      <w:r>
        <w:t>2</w:t>
      </w:r>
      <w:r w:rsidRPr="00B017FF">
        <w:t xml:space="preserve">. </w:t>
      </w:r>
      <w:r>
        <w:t>Дополнительные</w:t>
      </w:r>
      <w:r w:rsidRPr="00B017FF">
        <w:t xml:space="preserve"> источники:</w:t>
      </w:r>
    </w:p>
    <w:p w:rsidR="00765C31" w:rsidRPr="0008139C" w:rsidRDefault="00765C31" w:rsidP="00765C31">
      <w:pPr>
        <w:pStyle w:val="2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08139C">
        <w:rPr>
          <w:b w:val="0"/>
          <w:bCs w:val="0"/>
        </w:rPr>
        <w:t xml:space="preserve">Авдеева, Г.Д. Справочник по экологии железнодорожного транспорта :   / Г. Д.  Авдеева. — Москва : УМЦ ЖДТ,  2022. — 256 с.  — 978-5-907479-27-2. — Текст : электронный // УМЦ ЖДТ : электронная библиотека. — URL: </w:t>
      </w:r>
      <w:hyperlink r:id="rId10" w:history="1">
        <w:r w:rsidRPr="0008139C">
          <w:rPr>
            <w:rStyle w:val="ab"/>
          </w:rPr>
          <w:t>https://umczdt.ru/books/1037/260724/</w:t>
        </w:r>
      </w:hyperlink>
      <w:r w:rsidRPr="0008139C">
        <w:rPr>
          <w:b w:val="0"/>
          <w:bCs w:val="0"/>
        </w:rPr>
        <w:t xml:space="preserve"> — Режим доступа: по подписке.            </w:t>
      </w:r>
    </w:p>
    <w:p w:rsidR="00765C31" w:rsidRPr="0008139C" w:rsidRDefault="00765C31" w:rsidP="00765C31">
      <w:pPr>
        <w:ind w:left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Pr="0008139C">
        <w:rPr>
          <w:sz w:val="24"/>
          <w:szCs w:val="24"/>
        </w:rPr>
        <w:t xml:space="preserve">Обуздина, М.В. Экология :  практикум / М. В.  Обуздина. — Иркутск : ИрГУПС,  2018. — 100 с.   — Текст : электронный // УМЦ ЖДТ : электронная библиотека. — URL: https://umczdt.ru/books/1319/265067/  — Режим доступа: по подписке.            </w:t>
      </w:r>
    </w:p>
    <w:p w:rsidR="00765C31" w:rsidRDefault="00765C31">
      <w:pPr>
        <w:pStyle w:val="2"/>
        <w:spacing w:line="360" w:lineRule="auto"/>
        <w:ind w:right="4583"/>
      </w:pPr>
    </w:p>
    <w:p w:rsidR="006241DA" w:rsidRDefault="006241DA">
      <w:pPr>
        <w:pStyle w:val="a5"/>
        <w:spacing w:before="11"/>
        <w:rPr>
          <w:sz w:val="23"/>
        </w:rPr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C155B4">
      <w:pPr>
        <w:pStyle w:val="2"/>
        <w:spacing w:before="71" w:line="360" w:lineRule="auto"/>
        <w:ind w:left="526"/>
      </w:pPr>
      <w:r>
        <w:lastRenderedPageBreak/>
        <w:t>4</w:t>
      </w:r>
      <w:r w:rsidR="00E23F49">
        <w:t xml:space="preserve"> </w:t>
      </w:r>
      <w:r>
        <w:t>КОНТРОЛЬ</w:t>
      </w:r>
      <w:r w:rsidR="007631E4">
        <w:t xml:space="preserve"> </w:t>
      </w:r>
      <w:r>
        <w:t>И</w:t>
      </w:r>
      <w:r w:rsidR="007631E4">
        <w:t xml:space="preserve"> </w:t>
      </w:r>
      <w:r>
        <w:t>ОЦЕНКА</w:t>
      </w:r>
      <w:r w:rsidR="007631E4">
        <w:t xml:space="preserve"> </w:t>
      </w:r>
      <w:r>
        <w:t>РЕЗУЛЬТАТОВ</w:t>
      </w:r>
      <w:r w:rsidR="007631E4">
        <w:t xml:space="preserve"> </w:t>
      </w:r>
      <w:r>
        <w:t>ОСВОЕНИЯ</w:t>
      </w:r>
      <w:r w:rsidR="007631E4">
        <w:t xml:space="preserve"> </w:t>
      </w:r>
      <w:r>
        <w:t>УЧЕБНОЙ</w:t>
      </w:r>
      <w:r w:rsidR="007631E4">
        <w:t xml:space="preserve"> </w:t>
      </w:r>
      <w:r>
        <w:t>ДИСЦИПЛИНЫ</w:t>
      </w:r>
    </w:p>
    <w:p w:rsidR="006241DA" w:rsidRDefault="006241DA">
      <w:pPr>
        <w:pStyle w:val="a5"/>
        <w:spacing w:before="7" w:line="360" w:lineRule="auto"/>
        <w:rPr>
          <w:b/>
          <w:sz w:val="23"/>
        </w:rPr>
      </w:pPr>
    </w:p>
    <w:p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r>
        <w:t>обучающихся.</w:t>
      </w:r>
    </w:p>
    <w:p w:rsidR="006241DA" w:rsidRDefault="00C155B4">
      <w:pPr>
        <w:pStyle w:val="a5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 xml:space="preserve">аттестации по учебной дисциплине </w:t>
      </w:r>
      <w:r w:rsidR="005D6D23">
        <w:t>ЕН.03</w:t>
      </w:r>
      <w:r>
        <w:t xml:space="preserve">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544"/>
        <w:gridCol w:w="3544"/>
        <w:gridCol w:w="3118"/>
      </w:tblGrid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6241DA" w:rsidRDefault="00C155B4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У1</w:t>
            </w:r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bookmarkStart w:id="0" w:name="_GoBack"/>
            <w:bookmarkEnd w:id="0"/>
            <w:r w:rsidR="00C155B4">
              <w:t>,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r>
              <w:rPr>
                <w:rFonts w:ascii="Times New Roman" w:hAnsi="Times New Roman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У2</w:t>
            </w:r>
            <w:r>
              <w:t xml:space="preserve"> - анализировать причины возникновения экологических аварий и катастроф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У4</w:t>
            </w:r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знать: 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З1</w:t>
            </w:r>
            <w:r>
              <w:t xml:space="preserve"> - виды и классификацию природных ресурсов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З2</w:t>
            </w:r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З4</w:t>
            </w:r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ОК 01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З7</w:t>
            </w:r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</w:t>
            </w:r>
            <w:r w:rsidR="005D6D23">
              <w:t>3</w:t>
            </w:r>
            <w:r>
              <w:t xml:space="preserve">, 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>правил технической эксплуатации   железных   дорог   Российской   Федерации   иинструкции,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11"/>
          <w:pgSz w:w="11910" w:h="16840"/>
          <w:pgMar w:top="1040" w:right="440" w:bottom="1240" w:left="900" w:header="0" w:footer="1058" w:gutter="0"/>
          <w:cols w:space="720"/>
        </w:sectPr>
      </w:pPr>
    </w:p>
    <w:p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:rsidR="006241DA" w:rsidRDefault="006241DA">
      <w:pPr>
        <w:pStyle w:val="a5"/>
        <w:spacing w:before="12"/>
        <w:rPr>
          <w:b/>
        </w:rPr>
      </w:pPr>
    </w:p>
    <w:p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:rsidR="006241DA" w:rsidRDefault="006241DA">
      <w:pPr>
        <w:pStyle w:val="a5"/>
      </w:pPr>
    </w:p>
    <w:p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3A" w:rsidRDefault="00FB123A" w:rsidP="006241DA">
      <w:r>
        <w:separator/>
      </w:r>
    </w:p>
  </w:endnote>
  <w:endnote w:type="continuationSeparator" w:id="1">
    <w:p w:rsidR="00FB123A" w:rsidRDefault="00FB123A" w:rsidP="0062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B4" w:rsidRDefault="00901029">
    <w:pPr>
      <w:pStyle w:val="a5"/>
      <w:spacing w:line="14" w:lineRule="auto"/>
      <w:rPr>
        <w:sz w:val="20"/>
      </w:rPr>
    </w:pPr>
    <w:r w:rsidRPr="009010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" filled="f" stroked="f">
          <v:textbox inset="0,0,0,0">
            <w:txbxContent>
              <w:p w:rsidR="00C155B4" w:rsidRDefault="00901029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CE28DC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B4" w:rsidRDefault="00901029">
    <w:pPr>
      <w:pStyle w:val="a5"/>
      <w:spacing w:line="14" w:lineRule="auto"/>
      <w:rPr>
        <w:sz w:val="20"/>
      </w:rPr>
    </w:pPr>
    <w:r w:rsidRPr="009010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" filled="f" stroked="f">
          <v:textbox inset="0,0,0,0">
            <w:txbxContent>
              <w:p w:rsidR="00C155B4" w:rsidRDefault="00901029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CE28DC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B4" w:rsidRDefault="00901029">
    <w:pPr>
      <w:pStyle w:val="a5"/>
      <w:spacing w:line="14" w:lineRule="auto"/>
      <w:rPr>
        <w:sz w:val="20"/>
      </w:rPr>
    </w:pPr>
    <w:r w:rsidRPr="00901029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45.05pt;margin-top:778.05pt;width:25pt;height:15.3pt;z-index:-251657728;mso-position-horizontal-relative:page;mso-position-vertical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:rsidR="00C155B4" w:rsidRDefault="00901029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CE28DC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3A" w:rsidRDefault="00FB123A" w:rsidP="006241DA">
      <w:r>
        <w:separator/>
      </w:r>
    </w:p>
  </w:footnote>
  <w:footnote w:type="continuationSeparator" w:id="1">
    <w:p w:rsidR="00FB123A" w:rsidRDefault="00FB123A" w:rsidP="0062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8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,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7F2C"/>
    <w:rsid w:val="00031863"/>
    <w:rsid w:val="00090BCB"/>
    <w:rsid w:val="000C0AA4"/>
    <w:rsid w:val="00185643"/>
    <w:rsid w:val="001A04F7"/>
    <w:rsid w:val="002330AF"/>
    <w:rsid w:val="00294407"/>
    <w:rsid w:val="00296525"/>
    <w:rsid w:val="00387177"/>
    <w:rsid w:val="00392CD5"/>
    <w:rsid w:val="004A06CB"/>
    <w:rsid w:val="005D6D23"/>
    <w:rsid w:val="005E4778"/>
    <w:rsid w:val="006241DA"/>
    <w:rsid w:val="006E265A"/>
    <w:rsid w:val="007016DB"/>
    <w:rsid w:val="0071111C"/>
    <w:rsid w:val="007631E4"/>
    <w:rsid w:val="00765C31"/>
    <w:rsid w:val="00824C1D"/>
    <w:rsid w:val="0085693B"/>
    <w:rsid w:val="00901029"/>
    <w:rsid w:val="009771A9"/>
    <w:rsid w:val="009E5978"/>
    <w:rsid w:val="00A419CC"/>
    <w:rsid w:val="00AB1E0B"/>
    <w:rsid w:val="00AB6B5B"/>
    <w:rsid w:val="00AE7291"/>
    <w:rsid w:val="00B45DEB"/>
    <w:rsid w:val="00BD483D"/>
    <w:rsid w:val="00C155B4"/>
    <w:rsid w:val="00CA01F8"/>
    <w:rsid w:val="00CB7F2C"/>
    <w:rsid w:val="00CE28DC"/>
    <w:rsid w:val="00CE4D4F"/>
    <w:rsid w:val="00D80567"/>
    <w:rsid w:val="00E23F49"/>
    <w:rsid w:val="00E32B1E"/>
    <w:rsid w:val="00F93324"/>
    <w:rsid w:val="00FB123A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7631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0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037/26072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2</cp:revision>
  <dcterms:created xsi:type="dcterms:W3CDTF">2025-03-12T08:49:00Z</dcterms:created>
  <dcterms:modified xsi:type="dcterms:W3CDTF">2025-03-12T08:49:00Z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