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CD" w:rsidRDefault="000460AE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 9.3.</w:t>
      </w:r>
      <w:r w:rsidR="006D4466">
        <w:rPr>
          <w:rFonts w:ascii="Times New Roman" w:hAnsi="Times New Roman"/>
          <w:b/>
          <w:bCs/>
        </w:rPr>
        <w:t>46</w:t>
      </w:r>
      <w:r>
        <w:rPr>
          <w:rFonts w:ascii="Times New Roman" w:hAnsi="Times New Roman"/>
          <w:b/>
          <w:bCs/>
        </w:rPr>
        <w:t xml:space="preserve"> </w:t>
      </w:r>
    </w:p>
    <w:p w:rsidR="007E38CD" w:rsidRDefault="000460AE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 ОПОП-ППССЗ</w:t>
      </w:r>
      <w:r w:rsidR="007E38C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специальности </w:t>
      </w:r>
    </w:p>
    <w:p w:rsidR="00C77320" w:rsidRDefault="000460AE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23.02.01 Организация перевозок и управление на транспорте (по видам)</w:t>
      </w:r>
    </w:p>
    <w:p w:rsidR="00C77320" w:rsidRPr="007E38CD" w:rsidRDefault="00C77320">
      <w:pPr>
        <w:overflowPunct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77320" w:rsidRPr="007E38CD" w:rsidRDefault="00C7732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0460AE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РАБОЧАЯ ПРОГРАММА УЧЕБНОЙ ДИСЦИПЛИНЫ</w:t>
      </w:r>
    </w:p>
    <w:p w:rsidR="00C77320" w:rsidRDefault="000460AE">
      <w:pPr>
        <w:pStyle w:val="21"/>
        <w:shd w:val="clear" w:color="auto" w:fill="auto"/>
        <w:spacing w:before="0" w:after="0" w:line="360" w:lineRule="auto"/>
        <w:ind w:firstLine="0"/>
        <w:outlineLvl w:val="0"/>
        <w:rPr>
          <w:b/>
          <w:bCs/>
          <w:iCs/>
          <w:caps/>
          <w:sz w:val="28"/>
          <w:szCs w:val="28"/>
          <w:lang w:val="ru-RU"/>
        </w:rPr>
      </w:pPr>
      <w:r>
        <w:rPr>
          <w:b/>
          <w:bCs/>
          <w:iCs/>
          <w:caps/>
          <w:sz w:val="28"/>
          <w:szCs w:val="28"/>
          <w:lang w:val="ru-RU"/>
        </w:rPr>
        <w:t>ФД.01.1 пСИХОЛОГИЧЕСКАЯ БЕЗОПАСНОСТЬ</w:t>
      </w:r>
    </w:p>
    <w:p w:rsidR="00C77320" w:rsidRDefault="00C77320">
      <w:pPr>
        <w:spacing w:after="0" w:line="360" w:lineRule="auto"/>
        <w:jc w:val="center"/>
        <w:rPr>
          <w:rFonts w:ascii="Times New Roman" w:eastAsia="Calibri" w:hAnsi="Times New Roman"/>
          <w:b/>
          <w:bCs/>
          <w:iCs/>
          <w:caps/>
          <w:sz w:val="28"/>
          <w:szCs w:val="28"/>
        </w:rPr>
      </w:pPr>
    </w:p>
    <w:tbl>
      <w:tblPr>
        <w:tblW w:w="10064" w:type="dxa"/>
        <w:tblInd w:w="142" w:type="dxa"/>
        <w:tblLayout w:type="fixed"/>
        <w:tblLook w:val="0000"/>
      </w:tblPr>
      <w:tblGrid>
        <w:gridCol w:w="10064"/>
      </w:tblGrid>
      <w:tr w:rsidR="00C77320">
        <w:trPr>
          <w:trHeight w:val="302"/>
        </w:trPr>
        <w:tc>
          <w:tcPr>
            <w:tcW w:w="10064" w:type="dxa"/>
          </w:tcPr>
          <w:p w:rsidR="00C77320" w:rsidRDefault="0004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специальности</w:t>
            </w:r>
          </w:p>
          <w:p w:rsidR="00C77320" w:rsidRDefault="000460AE">
            <w:pPr>
              <w:spacing w:after="0" w:line="360" w:lineRule="auto"/>
              <w:jc w:val="center"/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23.02.01 Организация перевозок и управление на транспорте (по видам),</w:t>
            </w:r>
          </w:p>
        </w:tc>
      </w:tr>
      <w:tr w:rsidR="00C77320">
        <w:tc>
          <w:tcPr>
            <w:tcW w:w="10064" w:type="dxa"/>
          </w:tcPr>
          <w:p w:rsidR="00C77320" w:rsidRDefault="0004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реализуемой в пределах </w:t>
            </w:r>
          </w:p>
        </w:tc>
      </w:tr>
      <w:tr w:rsidR="00C77320">
        <w:tc>
          <w:tcPr>
            <w:tcW w:w="10064" w:type="dxa"/>
          </w:tcPr>
          <w:p w:rsidR="00C77320" w:rsidRDefault="0004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C77320">
        <w:tc>
          <w:tcPr>
            <w:tcW w:w="10064" w:type="dxa"/>
          </w:tcPr>
          <w:p w:rsidR="00C77320" w:rsidRDefault="00C7732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320" w:rsidRDefault="00C773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320">
        <w:tc>
          <w:tcPr>
            <w:tcW w:w="10064" w:type="dxa"/>
          </w:tcPr>
          <w:p w:rsidR="00C77320" w:rsidRDefault="000460AE" w:rsidP="006179F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Год начала подготовки - 202</w:t>
            </w:r>
            <w:r w:rsidR="006179F4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:rsidR="00C77320" w:rsidRDefault="00C77320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C77320">
      <w:pPr>
        <w:tabs>
          <w:tab w:val="left" w:pos="2235"/>
        </w:tabs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C77320">
      <w:pPr>
        <w:tabs>
          <w:tab w:val="left" w:pos="2235"/>
        </w:tabs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0460AE">
      <w:pPr>
        <w:tabs>
          <w:tab w:val="left" w:pos="2235"/>
        </w:tabs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202</w:t>
      </w:r>
      <w:r w:rsidR="008E2954">
        <w:rPr>
          <w:rFonts w:ascii="Times New Roman" w:eastAsia="Calibri" w:hAnsi="Times New Roman"/>
          <w:b/>
          <w:sz w:val="28"/>
          <w:szCs w:val="28"/>
        </w:rPr>
        <w:t>2</w:t>
      </w:r>
    </w:p>
    <w:p w:rsidR="00C77320" w:rsidRDefault="00C77320">
      <w:pPr>
        <w:tabs>
          <w:tab w:val="left" w:pos="2235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77320" w:rsidRDefault="00C77320">
      <w:pPr>
        <w:tabs>
          <w:tab w:val="left" w:pos="2235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996" w:type="dxa"/>
        <w:tblInd w:w="-108" w:type="dxa"/>
        <w:tblLayout w:type="fixed"/>
        <w:tblLook w:val="0000"/>
      </w:tblPr>
      <w:tblGrid>
        <w:gridCol w:w="1927"/>
        <w:gridCol w:w="8069"/>
      </w:tblGrid>
      <w:tr w:rsidR="00C77320">
        <w:tc>
          <w:tcPr>
            <w:tcW w:w="1927" w:type="dxa"/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Разработчик:  </w:t>
            </w:r>
          </w:p>
          <w:p w:rsidR="00C77320" w:rsidRDefault="00C773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9" w:type="dxa"/>
          </w:tcPr>
          <w:p w:rsidR="00C77320" w:rsidRDefault="000460AE" w:rsidP="00617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</w:t>
            </w:r>
            <w:r w:rsidR="006179F4">
              <w:rPr>
                <w:rFonts w:ascii="Times New Roman" w:hAnsi="Times New Roman"/>
                <w:sz w:val="28"/>
                <w:szCs w:val="28"/>
              </w:rPr>
              <w:t>Приволжский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государственный университет путей сообщения»</w:t>
            </w:r>
          </w:p>
        </w:tc>
      </w:tr>
    </w:tbl>
    <w:p w:rsidR="00C77320" w:rsidRDefault="000460AE">
      <w:pPr>
        <w:spacing w:after="0" w:line="240" w:lineRule="auto"/>
        <w:ind w:left="720" w:firstLine="709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C77320" w:rsidRDefault="00046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214" w:type="dxa"/>
        <w:tblInd w:w="567" w:type="dxa"/>
        <w:tblLayout w:type="fixed"/>
        <w:tblLook w:val="0000"/>
      </w:tblPr>
      <w:tblGrid>
        <w:gridCol w:w="9214"/>
      </w:tblGrid>
      <w:tr w:rsidR="00C77320">
        <w:tc>
          <w:tcPr>
            <w:tcW w:w="9214" w:type="dxa"/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320">
        <w:tc>
          <w:tcPr>
            <w:tcW w:w="9214" w:type="dxa"/>
          </w:tcPr>
          <w:p w:rsidR="00C77320" w:rsidRDefault="000460AE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before="0" w:after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C77320" w:rsidRDefault="00C773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320">
        <w:tc>
          <w:tcPr>
            <w:tcW w:w="9214" w:type="dxa"/>
          </w:tcPr>
          <w:p w:rsidR="00C77320" w:rsidRDefault="000460AE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before="0" w:after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C77320" w:rsidRDefault="00C773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320">
        <w:trPr>
          <w:trHeight w:val="670"/>
        </w:trPr>
        <w:tc>
          <w:tcPr>
            <w:tcW w:w="9214" w:type="dxa"/>
          </w:tcPr>
          <w:p w:rsidR="00C77320" w:rsidRDefault="000460AE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before="0" w:after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C77320" w:rsidRDefault="00C773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320">
        <w:tc>
          <w:tcPr>
            <w:tcW w:w="9214" w:type="dxa"/>
          </w:tcPr>
          <w:p w:rsidR="00C77320" w:rsidRDefault="000460AE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  <w:tab w:val="left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77320" w:rsidRDefault="00C773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320">
        <w:tc>
          <w:tcPr>
            <w:tcW w:w="9214" w:type="dxa"/>
          </w:tcPr>
          <w:p w:rsidR="00C77320" w:rsidRDefault="000460AE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  <w:tab w:val="left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ИСПОЛЬЗУЕМЫХ МЕТОДОВ ОБУЧЕНИЯ</w:t>
            </w:r>
          </w:p>
        </w:tc>
      </w:tr>
    </w:tbl>
    <w:p w:rsidR="00C77320" w:rsidRDefault="000460AE">
      <w:pPr>
        <w:spacing w:after="0" w:line="240" w:lineRule="auto"/>
        <w:ind w:firstLine="709"/>
        <w:jc w:val="center"/>
      </w:pPr>
      <w:r>
        <w:br w:type="page"/>
      </w:r>
      <w:r>
        <w:rPr>
          <w:rFonts w:ascii="Times New Roman" w:hAnsi="Times New Roman"/>
          <w:b/>
          <w:sz w:val="26"/>
          <w:szCs w:val="26"/>
          <w:lang w:eastAsia="en-US"/>
        </w:rPr>
        <w:lastRenderedPageBreak/>
        <w:t xml:space="preserve">1. </w:t>
      </w:r>
      <w:r>
        <w:rPr>
          <w:rFonts w:ascii="Times New Roman" w:hAnsi="Times New Roman"/>
          <w:b/>
          <w:sz w:val="26"/>
          <w:szCs w:val="26"/>
        </w:rPr>
        <w:t>ПАСПОРТ РАБОЧЕЙ ПРОГРАММЫ УЧЕБНОЙ ДИСЦИПЛИНЫ</w:t>
      </w:r>
    </w:p>
    <w:p w:rsidR="00C77320" w:rsidRDefault="000460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ФД.01.</w:t>
      </w:r>
      <w:r>
        <w:rPr>
          <w:rFonts w:ascii="Times New Roman" w:hAnsi="Times New Roman"/>
          <w:b/>
          <w:bCs/>
          <w:iCs/>
          <w:sz w:val="26"/>
          <w:szCs w:val="26"/>
          <w:lang w:eastAsia="en-US"/>
        </w:rPr>
        <w:t xml:space="preserve">1 </w:t>
      </w:r>
      <w:r>
        <w:rPr>
          <w:rFonts w:ascii="Times New Roman" w:hAnsi="Times New Roman"/>
          <w:b/>
          <w:bCs/>
          <w:iCs/>
          <w:caps/>
          <w:sz w:val="26"/>
          <w:szCs w:val="26"/>
        </w:rPr>
        <w:t>ПСИХОЛОГИЧЕСКАЯ БЕЗОПАСНОСТЬ</w:t>
      </w:r>
    </w:p>
    <w:p w:rsidR="00C77320" w:rsidRDefault="00C773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aps/>
          <w:sz w:val="26"/>
          <w:szCs w:val="26"/>
        </w:rPr>
      </w:pP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77320" w:rsidRPr="007E38CD" w:rsidRDefault="000460AE">
      <w:pPr>
        <w:pStyle w:val="1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38CD"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учебной дисциплины ФД.01.1 Психологическая безопасность является частью основной образовательной программы – программы подготовки специалистов среднего звена (далее – ОПОП-ППССЗ) в соответствии с ФГОС </w:t>
      </w:r>
      <w:r>
        <w:rPr>
          <w:rFonts w:ascii="Times New Roman" w:hAnsi="Times New Roman"/>
          <w:sz w:val="28"/>
          <w:szCs w:val="28"/>
          <w:lang w:val="ru-RU"/>
        </w:rPr>
        <w:t xml:space="preserve">СПО </w:t>
      </w:r>
      <w:r w:rsidRPr="007E38CD">
        <w:rPr>
          <w:rFonts w:ascii="Times New Roman" w:hAnsi="Times New Roman"/>
          <w:sz w:val="28"/>
          <w:szCs w:val="28"/>
          <w:lang w:val="ru-RU"/>
        </w:rPr>
        <w:t xml:space="preserve">по специальности </w:t>
      </w:r>
      <w:r w:rsidRPr="007E38CD">
        <w:rPr>
          <w:rFonts w:ascii="Times New Roman" w:eastAsia="Calibri" w:hAnsi="Times New Roman"/>
          <w:sz w:val="28"/>
          <w:szCs w:val="28"/>
          <w:lang w:val="ru-RU"/>
        </w:rPr>
        <w:t xml:space="preserve">23.02.01 Организация перевозок и управление на транспорте (по видам) </w:t>
      </w:r>
      <w:r w:rsidRPr="007E38CD">
        <w:rPr>
          <w:rFonts w:ascii="Times New Roman" w:hAnsi="Times New Roman"/>
          <w:sz w:val="28"/>
          <w:szCs w:val="28"/>
          <w:lang w:val="ru-RU"/>
        </w:rPr>
        <w:t>и относится к факультативным дисциплинам.</w:t>
      </w:r>
    </w:p>
    <w:p w:rsidR="00C77320" w:rsidRDefault="00C773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320" w:rsidRDefault="000460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ОПОП-ППССЗ: </w:t>
      </w:r>
      <w:r>
        <w:rPr>
          <w:rFonts w:ascii="Times New Roman" w:hAnsi="Times New Roman"/>
          <w:sz w:val="28"/>
          <w:szCs w:val="28"/>
        </w:rPr>
        <w:t>факультативная дисциплина.</w:t>
      </w:r>
    </w:p>
    <w:p w:rsidR="00C77320" w:rsidRDefault="00C773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320" w:rsidRDefault="000460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77320" w:rsidRDefault="000460A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C77320" w:rsidRPr="007E38CD" w:rsidRDefault="000460AE">
      <w:pPr>
        <w:pStyle w:val="1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38CD">
        <w:rPr>
          <w:rFonts w:ascii="Times New Roman" w:hAnsi="Times New Roman"/>
          <w:sz w:val="28"/>
          <w:szCs w:val="28"/>
          <w:lang w:val="ru-RU"/>
        </w:rPr>
        <w:t xml:space="preserve">формирование у обучающихся специальности </w:t>
      </w:r>
      <w:r w:rsidRPr="007E38CD">
        <w:rPr>
          <w:rFonts w:ascii="Times New Roman" w:eastAsia="Calibri" w:hAnsi="Times New Roman"/>
          <w:sz w:val="28"/>
          <w:szCs w:val="28"/>
          <w:lang w:val="ru-RU"/>
        </w:rPr>
        <w:t xml:space="preserve">23.02.01 Организация перевозок и управление на транспорте (по видам) </w:t>
      </w:r>
      <w:r w:rsidRPr="007E38CD">
        <w:rPr>
          <w:rFonts w:ascii="Times New Roman" w:hAnsi="Times New Roman"/>
          <w:sz w:val="28"/>
          <w:szCs w:val="28"/>
          <w:lang w:val="ru-RU"/>
        </w:rPr>
        <w:t>целостного теоретического представления о психологической безопасности личности и общества, организации комфортной безопасной среды на работе, как с отдельными личностями, так и с различными социальными группами.</w:t>
      </w:r>
    </w:p>
    <w:p w:rsidR="00C77320" w:rsidRDefault="000460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Задачи: </w:t>
      </w: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- познакомить обучающихся с основными направлениями и результатами развития психологической безопасности;</w:t>
      </w: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- сформировать навыки психологической безопасности личности в условиях формирования угроз в различных жизненных условиях;</w:t>
      </w: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научить самостоятельно, анализировать психологические причины и субъективные факторы жизненных траекторий в области безопасности.</w:t>
      </w:r>
    </w:p>
    <w:p w:rsidR="00C77320" w:rsidRDefault="000460A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pacing w:val="-5"/>
          <w:sz w:val="28"/>
          <w:szCs w:val="28"/>
        </w:rPr>
        <w:t>В результате освоения дисциплины обучающийся должен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уметь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:</w:t>
      </w:r>
    </w:p>
    <w:p w:rsidR="00C77320" w:rsidRPr="007E38CD" w:rsidRDefault="000460AE">
      <w:pPr>
        <w:pStyle w:val="aa"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выявлять факторы угрожающие психологической безопасности личности;</w:t>
      </w:r>
    </w:p>
    <w:p w:rsidR="00C77320" w:rsidRPr="007E38CD" w:rsidRDefault="000460AE">
      <w:pPr>
        <w:pStyle w:val="aa"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>определять уровень психологической безопасности социальной среды и личности;</w:t>
      </w:r>
    </w:p>
    <w:p w:rsidR="00C77320" w:rsidRDefault="000460AE">
      <w:pPr>
        <w:pStyle w:val="ConsPlusNormal"/>
        <w:tabs>
          <w:tab w:val="left" w:pos="993"/>
        </w:tabs>
        <w:ind w:firstLine="709"/>
        <w:contextualSpacing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7320" w:rsidRPr="007E38CD" w:rsidRDefault="000460AE">
      <w:pPr>
        <w:pStyle w:val="aa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spacing w:before="0" w:after="0"/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механизмы и социально-психологические факторы обеспечения психологической безопасности личности</w:t>
      </w:r>
      <w:r w:rsidRPr="007E38CD">
        <w:rPr>
          <w:rFonts w:ascii="Times New Roman" w:hAnsi="Times New Roman"/>
          <w:sz w:val="28"/>
          <w:szCs w:val="28"/>
          <w:lang w:val="ru-RU"/>
        </w:rPr>
        <w:t>;</w:t>
      </w:r>
    </w:p>
    <w:p w:rsidR="00C77320" w:rsidRPr="007E38CD" w:rsidRDefault="000460AE">
      <w:pPr>
        <w:pStyle w:val="aa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пути и способы обеспечения психологической защиты от различных опасностей и угроз.</w:t>
      </w:r>
    </w:p>
    <w:p w:rsidR="00C77320" w:rsidRPr="007E38CD" w:rsidRDefault="000460AE">
      <w:pPr>
        <w:pStyle w:val="aa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организовать работу по профилактике возможных нарушений психологической безопасности личности и социальной группы.</w:t>
      </w:r>
    </w:p>
    <w:p w:rsidR="00C77320" w:rsidRDefault="000460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 результате освоения дисциплины обучающийся должен сформировать способности определять факторы психологической безопасности и применять полученные знания на практике.</w:t>
      </w:r>
      <w:r>
        <w:br w:type="page"/>
      </w: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en-US"/>
        </w:rPr>
      </w:pPr>
    </w:p>
    <w:p w:rsidR="00C77320" w:rsidRDefault="000460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2. СТРУКТУРА И СОДЕРЖАНИЕ УЧЕБНОЙ ДИСЦИПЛИНЫ</w:t>
      </w: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C77320" w:rsidRDefault="000460A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2.1. Объем учебной дисциплины и виды учебной работы</w:t>
      </w: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eastAsia="en-US"/>
        </w:rPr>
      </w:pPr>
    </w:p>
    <w:tbl>
      <w:tblPr>
        <w:tblW w:w="5000" w:type="pct"/>
        <w:tblInd w:w="-115" w:type="dxa"/>
        <w:tblLayout w:type="fixed"/>
        <w:tblLook w:val="0000"/>
      </w:tblPr>
      <w:tblGrid>
        <w:gridCol w:w="7810"/>
        <w:gridCol w:w="6"/>
        <w:gridCol w:w="2179"/>
      </w:tblGrid>
      <w:tr w:rsidR="00C77320">
        <w:trPr>
          <w:trHeight w:val="275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C77320">
        <w:trPr>
          <w:trHeight w:val="171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30</w:t>
            </w:r>
          </w:p>
        </w:tc>
      </w:tr>
      <w:tr w:rsidR="00C77320">
        <w:trPr>
          <w:trHeight w:val="55"/>
        </w:trPr>
        <w:tc>
          <w:tcPr>
            <w:tcW w:w="9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C77320">
        <w:trPr>
          <w:trHeight w:val="27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30</w:t>
            </w:r>
          </w:p>
        </w:tc>
      </w:tr>
      <w:tr w:rsidR="00C77320">
        <w:trPr>
          <w:trHeight w:val="107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лабораторные работы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238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практические занятия 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C77320">
        <w:trPr>
          <w:trHeight w:val="24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курсовая работа (проект)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91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22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22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том числе 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C77320">
        <w:trPr>
          <w:trHeight w:val="22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подготовка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71"/>
        </w:trPr>
        <w:tc>
          <w:tcPr>
            <w:tcW w:w="7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Промежуточная аттестация -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C77320" w:rsidRDefault="00C77320">
      <w:pPr>
        <w:sectPr w:rsidR="00C77320">
          <w:footerReference w:type="default" r:id="rId7"/>
          <w:pgSz w:w="11906" w:h="16838"/>
          <w:pgMar w:top="964" w:right="851" w:bottom="1021" w:left="1276" w:header="0" w:footer="709" w:gutter="0"/>
          <w:cols w:space="720"/>
          <w:formProt w:val="0"/>
          <w:docGrid w:linePitch="360"/>
        </w:sectPr>
      </w:pP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C77320" w:rsidRPr="007E38CD" w:rsidRDefault="000460AE">
      <w:pPr>
        <w:pStyle w:val="aa"/>
        <w:spacing w:before="0" w:after="0"/>
        <w:ind w:left="709"/>
        <w:rPr>
          <w:rFonts w:ascii="Times New Roman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2.2. </w:t>
      </w:r>
      <w:r w:rsidRPr="007E38CD">
        <w:rPr>
          <w:rFonts w:ascii="Times New Roman" w:hAnsi="Times New Roman"/>
          <w:b/>
          <w:bCs/>
          <w:sz w:val="28"/>
          <w:szCs w:val="28"/>
          <w:lang w:val="ru-RU" w:eastAsia="en-US"/>
        </w:rPr>
        <w:t>Тематический план и содержание учебной дисциплины</w:t>
      </w:r>
    </w:p>
    <w:tbl>
      <w:tblPr>
        <w:tblW w:w="5050" w:type="pct"/>
        <w:tblInd w:w="-113" w:type="dxa"/>
        <w:tblLayout w:type="fixed"/>
        <w:tblLook w:val="0000"/>
      </w:tblPr>
      <w:tblGrid>
        <w:gridCol w:w="2508"/>
        <w:gridCol w:w="9235"/>
        <w:gridCol w:w="1638"/>
        <w:gridCol w:w="1409"/>
      </w:tblGrid>
      <w:tr w:rsidR="00C77320">
        <w:trPr>
          <w:trHeight w:val="964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Наименование разделов и тем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Объем часов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Уровни освоения</w:t>
            </w:r>
          </w:p>
        </w:tc>
      </w:tr>
      <w:tr w:rsidR="00C77320">
        <w:trPr>
          <w:trHeight w:val="27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</w:tr>
      <w:tr w:rsidR="00C77320">
        <w:trPr>
          <w:trHeight w:val="23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Раздел 1. Психологическая безопасность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77320">
        <w:trPr>
          <w:trHeight w:val="23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Проблемы психологической безопасности в современном обществе. Общие понятие о безопасности, факторы и механизмы психологической безопасности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23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Психологическая безопасность в образовательной организации и социальной среде. Проблема психологического насилия, типология психологического насилия. Пагубное действие насилия над личностью.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Психологическая безопасность личности в условиях риска и в группах риска. «Устойчивость»  как главный показатель и фактор психологической безопасности. Понятия «сопротивляемость личности», «адаптация личности»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Жизнестойкость, жизнеспособность, жизнетворчество как основа «науки устойчивого развития личности»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Информационно-психологическая безопасность. Информационно-психологическое воздействие. Его источники, среда и характеристики.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Классификация методов и приемов психологического воздействия. Источники угроз и критерии нарушения безопасности.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направления обеспечения информационно-психологической безопасности государства, общества и личности.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1-3</w:t>
            </w:r>
          </w:p>
        </w:tc>
      </w:tr>
      <w:tr w:rsidR="00C77320">
        <w:trPr>
          <w:trHeight w:val="197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Информационно-психологическая агрессия и информационно-психологическая война.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23"/>
        </w:trPr>
        <w:tc>
          <w:tcPr>
            <w:tcW w:w="1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</w:tbl>
    <w:p w:rsidR="00C77320" w:rsidRDefault="00C77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320" w:rsidRDefault="00046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77320" w:rsidRDefault="000460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– ознакомительный (узнавание ранее изученных объектов, свойств);</w:t>
      </w:r>
    </w:p>
    <w:p w:rsidR="00C77320" w:rsidRDefault="00046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руководством;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en-US"/>
        </w:rPr>
        <w:sectPr w:rsidR="00C77320">
          <w:footerReference w:type="default" r:id="rId8"/>
          <w:pgSz w:w="16838" w:h="11906" w:orient="landscape"/>
          <w:pgMar w:top="851" w:right="1134" w:bottom="851" w:left="1276" w:header="0" w:footer="709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3. – продуктивный (планирование и самостоятельное выполнение деятельности, решение проблемных задач). </w:t>
      </w:r>
    </w:p>
    <w:p w:rsidR="00C77320" w:rsidRDefault="000460AE">
      <w:pPr>
        <w:pStyle w:val="aa"/>
        <w:numPr>
          <w:ilvl w:val="0"/>
          <w:numId w:val="5"/>
        </w:numPr>
        <w:spacing w:before="0"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УСЛОВИЯ РЕАЛИЗАЦИИ ПРОГРАММЫ УЧЕБНОЙ ДИСЦИПЛИНЫ</w:t>
      </w:r>
    </w:p>
    <w:p w:rsidR="00C77320" w:rsidRDefault="000460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C77320" w:rsidRDefault="000460AE">
      <w:pPr>
        <w:widowControl w:val="0"/>
        <w:autoSpaceDE w:val="0"/>
        <w:spacing w:after="0" w:line="240" w:lineRule="auto"/>
        <w:ind w:firstLine="851"/>
        <w:jc w:val="both"/>
      </w:pPr>
      <w:r>
        <w:rPr>
          <w:rFonts w:ascii="Times New Roman" w:hAnsi="Times New Roman"/>
          <w:spacing w:val="-3"/>
          <w:sz w:val="28"/>
          <w:szCs w:val="28"/>
        </w:rPr>
        <w:t xml:space="preserve">Реализация рабочей программы учебной дисциплины требует наличия </w:t>
      </w:r>
      <w:r>
        <w:rPr>
          <w:rFonts w:ascii="Times New Roman" w:hAnsi="Times New Roman"/>
          <w:spacing w:val="-5"/>
          <w:sz w:val="28"/>
          <w:szCs w:val="28"/>
        </w:rPr>
        <w:t xml:space="preserve">кабинета социально-экономических дисциплин. </w:t>
      </w:r>
    </w:p>
    <w:p w:rsidR="00C77320" w:rsidRDefault="000460AE">
      <w:pPr>
        <w:widowControl w:val="0"/>
        <w:tabs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Оборудование кабинета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 компьютерный,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стулья ученические, 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преподавателя,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кресло преподавателя,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доска  перекидная,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 встроенный.</w:t>
      </w:r>
    </w:p>
    <w:p w:rsidR="00C77320" w:rsidRDefault="000460A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Стенды. </w:t>
      </w:r>
    </w:p>
    <w:p w:rsidR="00C77320" w:rsidRDefault="000460A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материал.</w:t>
      </w:r>
    </w:p>
    <w:p w:rsidR="00C77320" w:rsidRDefault="00C77320">
      <w:pPr>
        <w:widowControl w:val="0"/>
        <w:tabs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C77320" w:rsidRDefault="000460AE">
      <w:pPr>
        <w:widowControl w:val="0"/>
        <w:tabs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Технические средства обучения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персональный компьютер в сборе с лицензионным программным обеспечением,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видеопроектор,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экран для видеопроектора,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доска.</w:t>
      </w:r>
    </w:p>
    <w:p w:rsidR="00C77320" w:rsidRDefault="00C773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7320" w:rsidRDefault="000460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77320" w:rsidRDefault="00046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рекомендуемых учебных изданий, дополнительной литературы:</w:t>
      </w:r>
    </w:p>
    <w:p w:rsidR="00C77320" w:rsidRDefault="000460AE" w:rsidP="007E38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Каменская, Е. Н. Психологическая безопасность личности и поведение человека в чрезвычайной ситуации: учебное пособие / Е. Н. Каменская. — Ростов-на-Дону, Таганрог: Издательство Южного федерального университета, 2017. — 110 c. — ISBN 978-5-9275-2584-3. — Текст: электронный // Цифровой образовательный ресурс IPR SMART: [сайт]. — URL: https://www.iprbookshop.ru/87480.html. — Режим доступа: для авторизир. пользователей по паролю.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Грачев, Г. В. Личность и общество: информационно-психологическая безопасность и психологическая защита  / Г. В. Грачев. — 2-е изд. — Москва, Саратов: ПЕР СЭ, Ай Пи Эр Медиа, 2019. — 301 c. — ISBN 978-5-4486-0875-9. — Текст: электронный // Цифровой образовательный ресурс IPR SMART: [сайт]. — URL: https://www.iprbookshop.ru/88175.html. — Режим доступа: для авторизир. пользователейпо паролю.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E38CD" w:rsidRPr="007E38CD">
        <w:rPr>
          <w:rFonts w:ascii="Times New Roman" w:hAnsi="Times New Roman"/>
          <w:sz w:val="28"/>
          <w:szCs w:val="28"/>
        </w:rPr>
        <w:t>Создание психологически безопасной образовательной среды : учебное пособие / составители В. В. Гагай, М. Л. Тарасенко. — Сургут : СурГПУ, 2020. — 125 с. — Текст : электронный // Лань : электронно-библиотечная система. — URL: https://e.lanbook.com/book/165228. — Режим доступа: для авториз.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E38CD" w:rsidRPr="007E38CD">
        <w:rPr>
          <w:rFonts w:ascii="Times New Roman" w:hAnsi="Times New Roman"/>
          <w:sz w:val="28"/>
          <w:szCs w:val="28"/>
        </w:rPr>
        <w:t>Формирование психологически комфортной и безопасной образовательной среды : учебное пособие / О. С. Погребная, Е. Н. Францева, О. С. Никабадзе [и др.] ; под редакцией С. Г. Корляковой. — Ставрополь : СГПИ, 2020. — 110 с. — ISBN 978-5-6045560-9-2. — Текст : электронный // Лань : электронно-библиотечная система. — URL: https://e.lanbook.com/book/193059. — Режим доступа: для авториз.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E38CD" w:rsidRPr="007E38CD">
        <w:rPr>
          <w:rFonts w:ascii="Times New Roman" w:hAnsi="Times New Roman"/>
          <w:sz w:val="28"/>
          <w:szCs w:val="28"/>
        </w:rPr>
        <w:t>Пазухина, С. В., Формирование психологически комфортной и безопасной образовательной среды : учебное пособие / С. В. Пазухина, И. Л. Федотенко, С. А. Филиппова. — Москва : Русайнс, 2021. — 135 с. — ISBN 978-5-4365-9098-1. — URL: https://book.ru/book/942796. — Текст : электронный.</w:t>
      </w:r>
    </w:p>
    <w:p w:rsidR="00C77320" w:rsidRDefault="00C773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320" w:rsidRDefault="000460AE" w:rsidP="007E38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E38CD" w:rsidRPr="007E38CD">
        <w:rPr>
          <w:rFonts w:ascii="Times New Roman" w:hAnsi="Times New Roman"/>
          <w:sz w:val="28"/>
          <w:szCs w:val="28"/>
        </w:rPr>
        <w:t>Топорнина, А. В. Основы информационно-психологической безопасности : учебно-методическое пособие / А. В. Топорнина, А. Б. Ваньков, Т. В. Губарева. — Тула : ТГПУ, 2018. — 39 с. — ISBN 978-5-6041454-8-7. — Текст : электронный // Лань : электронно-библиотечная система. — URL: https://e.lanbook.com/book/113621. — Режим доступа: для авториз.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E38CD" w:rsidRPr="007E38CD">
        <w:rPr>
          <w:rFonts w:ascii="Times New Roman" w:hAnsi="Times New Roman"/>
          <w:sz w:val="28"/>
          <w:szCs w:val="28"/>
        </w:rPr>
        <w:t>Алонцева, А. И. Социально-психологические проблемы безопасности труда : учебное пособие / А. И. Алонцева. — Новокузнецк : КГПИ КемГУ, 2020. — 97 с. — ISBN 978-5-8353-2461-3. — Текст : электронный // Лань : электронно-библиотечная система. — URL: https://e.lanbook.com/book/169570. — Режим доступа: для авториз.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E38CD" w:rsidRPr="007E38CD">
        <w:rPr>
          <w:rFonts w:ascii="Times New Roman" w:hAnsi="Times New Roman"/>
          <w:sz w:val="28"/>
          <w:szCs w:val="28"/>
        </w:rPr>
        <w:t>Медиация как условие формирования психологической безопасности личности в образовательной среде : учебное пособие / составители В. В. Гагай [и др.]. — Сургут : СурГПУ, 2020. — 154 с. — Текст : электронный // Лань : электронно-библиотечная система. — URL: https://e.lanbook.com/book/165224. — Режим доступа: для авториз.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E38CD" w:rsidRPr="007E38CD">
        <w:rPr>
          <w:rFonts w:ascii="Times New Roman" w:hAnsi="Times New Roman"/>
          <w:sz w:val="28"/>
          <w:szCs w:val="28"/>
        </w:rPr>
        <w:t>Кочемасова, Л. А. Формирование психологически комфортной и безопасной образовательной среды: моделирование, проектирование, мониторинг : учебно-методическое пособие / Л. А. Кочемасова. — Оренбург : ОГПУ, 2021. — 152 с. — Текст : электронный // Лань : электронно-библиотечная система. — URL: https://e.lanbook.com/book/179882. — Режим доступа: для авториз.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C77320" w:rsidRDefault="000460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4. КОНТРОЛЬ И ОЦЕНКА РЕЗУЛЬТАТОВ ОСВОЕНИЯ УЧЕБНОЙ ДИСЦИПЛИНЫ</w:t>
      </w:r>
    </w:p>
    <w:p w:rsidR="00C77320" w:rsidRDefault="00C773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5000" w:type="pct"/>
        <w:tblInd w:w="-113" w:type="dxa"/>
        <w:tblLayout w:type="fixed"/>
        <w:tblLook w:val="0000"/>
      </w:tblPr>
      <w:tblGrid>
        <w:gridCol w:w="3821"/>
        <w:gridCol w:w="2953"/>
        <w:gridCol w:w="3222"/>
      </w:tblGrid>
      <w:tr w:rsidR="00C77320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Методы оценки</w:t>
            </w:r>
          </w:p>
        </w:tc>
      </w:tr>
      <w:tr w:rsidR="00C77320">
        <w:trPr>
          <w:trHeight w:val="23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</w:tc>
      </w:tr>
      <w:tr w:rsidR="00C77320">
        <w:trPr>
          <w:trHeight w:val="1158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выявлять факторы угрожающие психологической безопасности личности;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анализировать факторы </w:t>
            </w:r>
            <w:r>
              <w:rPr>
                <w:rFonts w:ascii="Times New Roman" w:hAnsi="Times New Roman"/>
                <w:sz w:val="28"/>
                <w:szCs w:val="28"/>
              </w:rPr>
              <w:t>угрожающие психологической безопасности личности;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pStyle w:val="aa"/>
              <w:spacing w:before="0" w:after="0"/>
              <w:ind w:left="0"/>
              <w:rPr>
                <w:rFonts w:ascii="Times New Roman" w:hAnsi="Times New Roman"/>
                <w:iCs/>
                <w:sz w:val="28"/>
                <w:szCs w:val="28"/>
                <w:lang w:val="ru-RU" w:eastAsia="en-US"/>
              </w:rPr>
            </w:pPr>
            <w:r w:rsidRPr="007E38CD">
              <w:rPr>
                <w:rFonts w:ascii="Times New Roman" w:hAnsi="Times New Roman"/>
                <w:sz w:val="28"/>
                <w:szCs w:val="28"/>
                <w:lang w:val="ru-RU"/>
              </w:rPr>
              <w:t>экспертное наблюдение и оценка выполнения заданий</w:t>
            </w:r>
          </w:p>
        </w:tc>
      </w:tr>
      <w:tr w:rsidR="00C77320">
        <w:trPr>
          <w:trHeight w:val="1635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Pr="007E38CD" w:rsidRDefault="000460AE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7E38CD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У2.</w:t>
            </w:r>
            <w:r w:rsidRPr="007E38C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определять уровень психологической безопасности социальной среды и личности;</w:t>
            </w:r>
          </w:p>
          <w:p w:rsidR="00C77320" w:rsidRPr="007E38CD" w:rsidRDefault="00C7732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определять уровень психологической безопасности социальной среды и личности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77320">
        <w:trPr>
          <w:trHeight w:val="352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</w:tc>
      </w:tr>
      <w:tr w:rsidR="00C77320">
        <w:trPr>
          <w:trHeight w:val="896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pStyle w:val="aa"/>
              <w:widowControl w:val="0"/>
              <w:tabs>
                <w:tab w:val="left" w:pos="142"/>
              </w:tabs>
              <w:autoSpaceDE w:val="0"/>
              <w:spacing w:before="0"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38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</w:t>
            </w:r>
            <w:r w:rsidRPr="007E38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психологические механизмы и социально-психологические факторы обеспечения психологической безопасности личности</w:t>
            </w:r>
            <w:r w:rsidRPr="007E38C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психологические механизмы для безопасности личности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77320">
        <w:trPr>
          <w:trHeight w:val="896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З2. </w:t>
            </w:r>
            <w:r>
              <w:rPr>
                <w:rFonts w:ascii="Times New Roman" w:hAnsi="Times New Roman"/>
                <w:sz w:val="28"/>
                <w:szCs w:val="28"/>
              </w:rPr>
              <w:t>пути и способы обеспечения психологической защиты от различных опасностей и угроз.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>
              <w:rPr>
                <w:rFonts w:ascii="Times New Roman" w:hAnsi="Times New Roman"/>
                <w:sz w:val="28"/>
                <w:szCs w:val="28"/>
              </w:rPr>
              <w:t>пути и способы обеспечения психологической защиты от различных опасностей и угроз.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77320">
        <w:trPr>
          <w:trHeight w:val="896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организовать работу по профилактике возможных нарушений психологической безопасности личности и социальной группы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организовать работу по профилактике возможных нарушений психологической безопасности личности и социальной группы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</w:tbl>
    <w:p w:rsidR="00C77320" w:rsidRDefault="00C7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77320" w:rsidRDefault="000460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Пассивные: лекции.</w:t>
      </w:r>
    </w:p>
    <w:p w:rsidR="00C77320" w:rsidRDefault="000460AE">
      <w:pPr>
        <w:spacing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t>5.2 Активные и интерактивные: мини-конференции.</w:t>
      </w:r>
    </w:p>
    <w:sectPr w:rsidR="00C77320" w:rsidSect="00C77320">
      <w:footerReference w:type="default" r:id="rId9"/>
      <w:pgSz w:w="11906" w:h="16838"/>
      <w:pgMar w:top="1134" w:right="850" w:bottom="1134" w:left="1276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1FE" w:rsidRDefault="00EA11FE" w:rsidP="00C77320">
      <w:pPr>
        <w:spacing w:after="0" w:line="240" w:lineRule="auto"/>
      </w:pPr>
      <w:r>
        <w:separator/>
      </w:r>
    </w:p>
  </w:endnote>
  <w:endnote w:type="continuationSeparator" w:id="1">
    <w:p w:rsidR="00EA11FE" w:rsidRDefault="00EA11FE" w:rsidP="00C7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20" w:rsidRDefault="00256C61">
    <w:pPr>
      <w:pStyle w:val="Footer"/>
      <w:jc w:val="right"/>
    </w:pPr>
    <w:r>
      <w:fldChar w:fldCharType="begin"/>
    </w:r>
    <w:r w:rsidR="000460AE">
      <w:instrText xml:space="preserve"> PAGE </w:instrText>
    </w:r>
    <w:r>
      <w:fldChar w:fldCharType="separate"/>
    </w:r>
    <w:r w:rsidR="006179F4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20" w:rsidRDefault="00256C61">
    <w:pPr>
      <w:pStyle w:val="Footer"/>
      <w:jc w:val="right"/>
    </w:pPr>
    <w:r>
      <w:fldChar w:fldCharType="begin"/>
    </w:r>
    <w:r w:rsidR="000460AE">
      <w:instrText xml:space="preserve"> PAGE </w:instrText>
    </w:r>
    <w:r>
      <w:fldChar w:fldCharType="separate"/>
    </w:r>
    <w:r w:rsidR="006179F4">
      <w:rPr>
        <w:noProof/>
      </w:rPr>
      <w:t>6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20" w:rsidRDefault="00256C61">
    <w:pPr>
      <w:pStyle w:val="Footer"/>
      <w:jc w:val="right"/>
    </w:pPr>
    <w:r>
      <w:fldChar w:fldCharType="begin"/>
    </w:r>
    <w:r w:rsidR="000460AE">
      <w:instrText xml:space="preserve"> PAGE </w:instrText>
    </w:r>
    <w:r>
      <w:fldChar w:fldCharType="separate"/>
    </w:r>
    <w:r w:rsidR="006179F4">
      <w:rPr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1FE" w:rsidRDefault="00EA11FE" w:rsidP="00C77320">
      <w:pPr>
        <w:spacing w:after="0" w:line="240" w:lineRule="auto"/>
      </w:pPr>
      <w:r>
        <w:separator/>
      </w:r>
    </w:p>
  </w:footnote>
  <w:footnote w:type="continuationSeparator" w:id="1">
    <w:p w:rsidR="00EA11FE" w:rsidRDefault="00EA11FE" w:rsidP="00C7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F63"/>
    <w:multiLevelType w:val="multilevel"/>
    <w:tmpl w:val="580AD3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B6D71"/>
    <w:multiLevelType w:val="multilevel"/>
    <w:tmpl w:val="97182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F57677"/>
    <w:multiLevelType w:val="multilevel"/>
    <w:tmpl w:val="195674B4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0346A9"/>
    <w:multiLevelType w:val="multilevel"/>
    <w:tmpl w:val="0E926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341131D"/>
    <w:multiLevelType w:val="multilevel"/>
    <w:tmpl w:val="43EE6B64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3B0D7D"/>
    <w:multiLevelType w:val="multilevel"/>
    <w:tmpl w:val="41E2E77E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320"/>
    <w:rsid w:val="000460AE"/>
    <w:rsid w:val="0008326F"/>
    <w:rsid w:val="00245800"/>
    <w:rsid w:val="00256C61"/>
    <w:rsid w:val="00362A86"/>
    <w:rsid w:val="006179F4"/>
    <w:rsid w:val="006D4466"/>
    <w:rsid w:val="007E38CD"/>
    <w:rsid w:val="008E2954"/>
    <w:rsid w:val="00C77320"/>
    <w:rsid w:val="00C84479"/>
    <w:rsid w:val="00EA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2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7320"/>
    <w:rPr>
      <w:rFonts w:ascii="Symbol" w:hAnsi="Symbol" w:cs="Symbol"/>
    </w:rPr>
  </w:style>
  <w:style w:type="character" w:customStyle="1" w:styleId="WW8Num1z1">
    <w:name w:val="WW8Num1z1"/>
    <w:qFormat/>
    <w:rsid w:val="00C77320"/>
    <w:rPr>
      <w:rFonts w:ascii="Courier New" w:hAnsi="Courier New" w:cs="Courier New"/>
    </w:rPr>
  </w:style>
  <w:style w:type="character" w:customStyle="1" w:styleId="WW8Num1z2">
    <w:name w:val="WW8Num1z2"/>
    <w:qFormat/>
    <w:rsid w:val="00C77320"/>
    <w:rPr>
      <w:rFonts w:ascii="Wingdings" w:hAnsi="Wingdings" w:cs="Wingdings"/>
    </w:rPr>
  </w:style>
  <w:style w:type="character" w:customStyle="1" w:styleId="WW8Num2z0">
    <w:name w:val="WW8Num2z0"/>
    <w:qFormat/>
    <w:rsid w:val="00C77320"/>
  </w:style>
  <w:style w:type="character" w:customStyle="1" w:styleId="WW8Num3z0">
    <w:name w:val="WW8Num3z0"/>
    <w:qFormat/>
    <w:rsid w:val="00C77320"/>
    <w:rPr>
      <w:b/>
      <w:sz w:val="22"/>
    </w:rPr>
  </w:style>
  <w:style w:type="character" w:customStyle="1" w:styleId="WW8Num4z0">
    <w:name w:val="WW8Num4z0"/>
    <w:qFormat/>
    <w:rsid w:val="00C77320"/>
    <w:rPr>
      <w:rFonts w:ascii="Symbol" w:hAnsi="Symbol" w:cs="Symbol"/>
    </w:rPr>
  </w:style>
  <w:style w:type="character" w:customStyle="1" w:styleId="WW8Num4z1">
    <w:name w:val="WW8Num4z1"/>
    <w:qFormat/>
    <w:rsid w:val="00C77320"/>
    <w:rPr>
      <w:rFonts w:ascii="Courier New" w:hAnsi="Courier New" w:cs="Courier New"/>
    </w:rPr>
  </w:style>
  <w:style w:type="character" w:customStyle="1" w:styleId="WW8Num4z2">
    <w:name w:val="WW8Num4z2"/>
    <w:qFormat/>
    <w:rsid w:val="00C77320"/>
    <w:rPr>
      <w:rFonts w:ascii="Wingdings" w:hAnsi="Wingdings" w:cs="Wingdings"/>
    </w:rPr>
  </w:style>
  <w:style w:type="character" w:customStyle="1" w:styleId="WW8Num5z0">
    <w:name w:val="WW8Num5z0"/>
    <w:qFormat/>
    <w:rsid w:val="00C77320"/>
    <w:rPr>
      <w:rFonts w:cs="Times New Roman"/>
    </w:rPr>
  </w:style>
  <w:style w:type="character" w:customStyle="1" w:styleId="WW8Num5z1">
    <w:name w:val="WW8Num5z1"/>
    <w:qFormat/>
    <w:rsid w:val="00C77320"/>
    <w:rPr>
      <w:rFonts w:cs="Times New Roman"/>
    </w:rPr>
  </w:style>
  <w:style w:type="character" w:customStyle="1" w:styleId="WW8Num6z0">
    <w:name w:val="WW8Num6z0"/>
    <w:qFormat/>
    <w:rsid w:val="00C77320"/>
    <w:rPr>
      <w:sz w:val="22"/>
    </w:rPr>
  </w:style>
  <w:style w:type="character" w:customStyle="1" w:styleId="WW8Num7z0">
    <w:name w:val="WW8Num7z0"/>
    <w:qFormat/>
    <w:rsid w:val="00C77320"/>
  </w:style>
  <w:style w:type="character" w:customStyle="1" w:styleId="WW8Num8z0">
    <w:name w:val="WW8Num8z0"/>
    <w:qFormat/>
    <w:rsid w:val="00C77320"/>
    <w:rPr>
      <w:sz w:val="22"/>
    </w:rPr>
  </w:style>
  <w:style w:type="character" w:customStyle="1" w:styleId="WW8Num9z0">
    <w:name w:val="WW8Num9z0"/>
    <w:qFormat/>
    <w:rsid w:val="00C77320"/>
    <w:rPr>
      <w:rFonts w:ascii="Symbol" w:hAnsi="Symbol" w:cs="Symbol"/>
      <w:sz w:val="20"/>
    </w:rPr>
  </w:style>
  <w:style w:type="character" w:customStyle="1" w:styleId="WW8Num9z1">
    <w:name w:val="WW8Num9z1"/>
    <w:qFormat/>
    <w:rsid w:val="00C77320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C77320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C77320"/>
  </w:style>
  <w:style w:type="character" w:customStyle="1" w:styleId="WW8Num11z0">
    <w:name w:val="WW8Num11z0"/>
    <w:qFormat/>
    <w:rsid w:val="00C77320"/>
    <w:rPr>
      <w:sz w:val="22"/>
    </w:rPr>
  </w:style>
  <w:style w:type="character" w:customStyle="1" w:styleId="WW8Num12z0">
    <w:name w:val="WW8Num12z0"/>
    <w:qFormat/>
    <w:rsid w:val="00C77320"/>
    <w:rPr>
      <w:rFonts w:ascii="Symbol" w:hAnsi="Symbol" w:cs="Symbol"/>
      <w:sz w:val="20"/>
    </w:rPr>
  </w:style>
  <w:style w:type="character" w:customStyle="1" w:styleId="WW8Num12z1">
    <w:name w:val="WW8Num12z1"/>
    <w:qFormat/>
    <w:rsid w:val="00C77320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C77320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C77320"/>
    <w:rPr>
      <w:rFonts w:ascii="Symbol" w:hAnsi="Symbol" w:cs="Symbol"/>
    </w:rPr>
  </w:style>
  <w:style w:type="character" w:customStyle="1" w:styleId="WW8Num14z1">
    <w:name w:val="WW8Num14z1"/>
    <w:qFormat/>
    <w:rsid w:val="00C77320"/>
    <w:rPr>
      <w:rFonts w:ascii="Courier New" w:hAnsi="Courier New" w:cs="Courier New"/>
    </w:rPr>
  </w:style>
  <w:style w:type="character" w:customStyle="1" w:styleId="WW8Num14z2">
    <w:name w:val="WW8Num14z2"/>
    <w:qFormat/>
    <w:rsid w:val="00C77320"/>
    <w:rPr>
      <w:rFonts w:ascii="Wingdings" w:hAnsi="Wingdings" w:cs="Wingdings"/>
    </w:rPr>
  </w:style>
  <w:style w:type="character" w:customStyle="1" w:styleId="WW8Num15z0">
    <w:name w:val="WW8Num15z0"/>
    <w:qFormat/>
    <w:rsid w:val="00C77320"/>
  </w:style>
  <w:style w:type="character" w:customStyle="1" w:styleId="WW8Num16z0">
    <w:name w:val="WW8Num16z0"/>
    <w:qFormat/>
    <w:rsid w:val="00C77320"/>
    <w:rPr>
      <w:rFonts w:ascii="Symbol" w:hAnsi="Symbol" w:cs="Symbol"/>
    </w:rPr>
  </w:style>
  <w:style w:type="character" w:customStyle="1" w:styleId="WW8Num16z1">
    <w:name w:val="WW8Num16z1"/>
    <w:qFormat/>
    <w:rsid w:val="00C77320"/>
    <w:rPr>
      <w:rFonts w:ascii="Courier New" w:hAnsi="Courier New" w:cs="Courier New"/>
    </w:rPr>
  </w:style>
  <w:style w:type="character" w:customStyle="1" w:styleId="WW8Num16z2">
    <w:name w:val="WW8Num16z2"/>
    <w:qFormat/>
    <w:rsid w:val="00C77320"/>
    <w:rPr>
      <w:rFonts w:ascii="Wingdings" w:hAnsi="Wingdings" w:cs="Wingdings"/>
    </w:rPr>
  </w:style>
  <w:style w:type="character" w:customStyle="1" w:styleId="WW8Num17z0">
    <w:name w:val="WW8Num17z0"/>
    <w:qFormat/>
    <w:rsid w:val="00C77320"/>
  </w:style>
  <w:style w:type="character" w:customStyle="1" w:styleId="WW8Num18z0">
    <w:name w:val="WW8Num18z0"/>
    <w:qFormat/>
    <w:rsid w:val="00C77320"/>
  </w:style>
  <w:style w:type="character" w:customStyle="1" w:styleId="WW8Num19z0">
    <w:name w:val="WW8Num19z0"/>
    <w:qFormat/>
    <w:rsid w:val="00C77320"/>
    <w:rPr>
      <w:rFonts w:ascii="Symbol" w:hAnsi="Symbol" w:cs="Symbol"/>
      <w:color w:val="000000"/>
    </w:rPr>
  </w:style>
  <w:style w:type="character" w:customStyle="1" w:styleId="WW8Num19z1">
    <w:name w:val="WW8Num19z1"/>
    <w:qFormat/>
    <w:rsid w:val="00C77320"/>
    <w:rPr>
      <w:rFonts w:ascii="Courier New" w:hAnsi="Courier New" w:cs="Courier New"/>
    </w:rPr>
  </w:style>
  <w:style w:type="character" w:customStyle="1" w:styleId="WW8Num19z2">
    <w:name w:val="WW8Num19z2"/>
    <w:qFormat/>
    <w:rsid w:val="00C77320"/>
    <w:rPr>
      <w:rFonts w:ascii="Wingdings" w:hAnsi="Wingdings" w:cs="Wingdings"/>
    </w:rPr>
  </w:style>
  <w:style w:type="character" w:customStyle="1" w:styleId="WW8Num19z3">
    <w:name w:val="WW8Num19z3"/>
    <w:qFormat/>
    <w:rsid w:val="00C77320"/>
    <w:rPr>
      <w:rFonts w:ascii="Symbol" w:hAnsi="Symbol" w:cs="Symbol"/>
    </w:rPr>
  </w:style>
  <w:style w:type="character" w:customStyle="1" w:styleId="WW8Num21z0">
    <w:name w:val="WW8Num21z0"/>
    <w:qFormat/>
    <w:rsid w:val="00C77320"/>
    <w:rPr>
      <w:rFonts w:ascii="Symbol" w:hAnsi="Symbol" w:cs="Symbol"/>
      <w:sz w:val="20"/>
    </w:rPr>
  </w:style>
  <w:style w:type="character" w:customStyle="1" w:styleId="WW8Num21z1">
    <w:name w:val="WW8Num21z1"/>
    <w:qFormat/>
    <w:rsid w:val="00C77320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C77320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C77320"/>
    <w:rPr>
      <w:rFonts w:ascii="Symbol" w:hAnsi="Symbol" w:cs="Symbol"/>
      <w:sz w:val="20"/>
    </w:rPr>
  </w:style>
  <w:style w:type="character" w:customStyle="1" w:styleId="WW8Num22z1">
    <w:name w:val="WW8Num22z1"/>
    <w:qFormat/>
    <w:rsid w:val="00C77320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C77320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C77320"/>
    <w:rPr>
      <w:sz w:val="22"/>
    </w:rPr>
  </w:style>
  <w:style w:type="character" w:customStyle="1" w:styleId="WW8Num23z1">
    <w:name w:val="WW8Num23z1"/>
    <w:qFormat/>
    <w:rsid w:val="00C77320"/>
    <w:rPr>
      <w:sz w:val="28"/>
      <w:szCs w:val="28"/>
    </w:rPr>
  </w:style>
  <w:style w:type="character" w:customStyle="1" w:styleId="WW8Num25z0">
    <w:name w:val="WW8Num25z0"/>
    <w:qFormat/>
    <w:rsid w:val="00C77320"/>
    <w:rPr>
      <w:rFonts w:ascii="Symbol" w:hAnsi="Symbol" w:cs="Symbol"/>
      <w:sz w:val="20"/>
    </w:rPr>
  </w:style>
  <w:style w:type="character" w:customStyle="1" w:styleId="WW8Num25z1">
    <w:name w:val="WW8Num25z1"/>
    <w:qFormat/>
    <w:rsid w:val="00C77320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C77320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C77320"/>
    <w:rPr>
      <w:rFonts w:ascii="Symbol" w:hAnsi="Symbol" w:cs="Symbol"/>
      <w:sz w:val="20"/>
    </w:rPr>
  </w:style>
  <w:style w:type="character" w:customStyle="1" w:styleId="WW8Num26z1">
    <w:name w:val="WW8Num26z1"/>
    <w:qFormat/>
    <w:rsid w:val="00C77320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C77320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C77320"/>
    <w:rPr>
      <w:rFonts w:cs="Times New Roman"/>
    </w:rPr>
  </w:style>
  <w:style w:type="character" w:customStyle="1" w:styleId="WW8Num27z1">
    <w:name w:val="WW8Num27z1"/>
    <w:qFormat/>
    <w:rsid w:val="00C77320"/>
    <w:rPr>
      <w:rFonts w:cs="Times New Roman"/>
    </w:rPr>
  </w:style>
  <w:style w:type="character" w:customStyle="1" w:styleId="a3">
    <w:name w:val="Нижний колонтитул Знак"/>
    <w:qFormat/>
    <w:rsid w:val="00C77320"/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">
    <w:name w:val="Page Number"/>
    <w:rsid w:val="00C77320"/>
    <w:rPr>
      <w:rFonts w:cs="Times New Roman"/>
    </w:rPr>
  </w:style>
  <w:style w:type="character" w:customStyle="1" w:styleId="a4">
    <w:name w:val="Текст сноски Знак"/>
    <w:qFormat/>
    <w:rsid w:val="00C773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qFormat/>
    <w:rsid w:val="00C77320"/>
    <w:rPr>
      <w:rFonts w:cs="Times New Roman"/>
      <w:vertAlign w:val="superscript"/>
    </w:rPr>
  </w:style>
  <w:style w:type="character" w:styleId="a5">
    <w:name w:val="Hyperlink"/>
    <w:rsid w:val="00C77320"/>
    <w:rPr>
      <w:rFonts w:cs="Times New Roman"/>
      <w:color w:val="0000FF"/>
      <w:u w:val="single"/>
    </w:rPr>
  </w:style>
  <w:style w:type="character" w:customStyle="1" w:styleId="a6">
    <w:name w:val="Абзац списка Знак"/>
    <w:qFormat/>
    <w:rsid w:val="00C77320"/>
    <w:rPr>
      <w:rFonts w:ascii="Calibri" w:eastAsia="Times New Roman" w:hAnsi="Calibri" w:cs="Times New Roman"/>
      <w:sz w:val="24"/>
      <w:szCs w:val="20"/>
    </w:rPr>
  </w:style>
  <w:style w:type="character" w:customStyle="1" w:styleId="2">
    <w:name w:val="Заголовок №2_"/>
    <w:qFormat/>
    <w:rsid w:val="00C77320"/>
    <w:rPr>
      <w:rFonts w:ascii="Times New Roman" w:hAnsi="Times New Roman" w:cs="Times New Roman"/>
      <w:spacing w:val="1"/>
      <w:sz w:val="25"/>
      <w:shd w:val="clear" w:color="auto" w:fill="FFFFFF"/>
    </w:rPr>
  </w:style>
  <w:style w:type="character" w:customStyle="1" w:styleId="FontStyle44">
    <w:name w:val="Font Style44"/>
    <w:qFormat/>
    <w:rsid w:val="00C77320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qFormat/>
    <w:rsid w:val="00C7732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oks-listname">
    <w:name w:val="books-list__name"/>
    <w:basedOn w:val="a0"/>
    <w:qFormat/>
    <w:rsid w:val="00C77320"/>
  </w:style>
  <w:style w:type="character" w:customStyle="1" w:styleId="book-griff">
    <w:name w:val="book-griff"/>
    <w:basedOn w:val="a0"/>
    <w:qFormat/>
    <w:rsid w:val="00C77320"/>
  </w:style>
  <w:style w:type="character" w:customStyle="1" w:styleId="a7">
    <w:name w:val="Основной текст_"/>
    <w:qFormat/>
    <w:rsid w:val="00C77320"/>
    <w:rPr>
      <w:shd w:val="clear" w:color="auto" w:fill="FFFFFF"/>
    </w:rPr>
  </w:style>
  <w:style w:type="paragraph" w:customStyle="1" w:styleId="Heading">
    <w:name w:val="Heading"/>
    <w:basedOn w:val="a"/>
    <w:next w:val="a8"/>
    <w:qFormat/>
    <w:rsid w:val="00C7732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C77320"/>
    <w:pPr>
      <w:spacing w:after="140"/>
    </w:pPr>
  </w:style>
  <w:style w:type="paragraph" w:styleId="a9">
    <w:name w:val="List"/>
    <w:basedOn w:val="a8"/>
    <w:rsid w:val="00C77320"/>
  </w:style>
  <w:style w:type="paragraph" w:customStyle="1" w:styleId="Caption">
    <w:name w:val="Caption"/>
    <w:basedOn w:val="a"/>
    <w:qFormat/>
    <w:rsid w:val="00C7732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77320"/>
    <w:pPr>
      <w:suppressLineNumbers/>
    </w:pPr>
  </w:style>
  <w:style w:type="paragraph" w:customStyle="1" w:styleId="HeaderandFooter">
    <w:name w:val="Header and Footer"/>
    <w:basedOn w:val="a"/>
    <w:qFormat/>
    <w:rsid w:val="00C77320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C77320"/>
    <w:pPr>
      <w:spacing w:before="120" w:after="12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FootnoteText">
    <w:name w:val="Footnote Text"/>
    <w:basedOn w:val="a"/>
    <w:rsid w:val="00C7732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a">
    <w:name w:val="List Paragraph"/>
    <w:basedOn w:val="a"/>
    <w:qFormat/>
    <w:rsid w:val="00C77320"/>
    <w:pPr>
      <w:spacing w:before="120" w:after="120" w:line="240" w:lineRule="auto"/>
      <w:ind w:left="708"/>
    </w:pPr>
    <w:rPr>
      <w:sz w:val="24"/>
      <w:szCs w:val="20"/>
      <w:lang w:val="en-US"/>
    </w:rPr>
  </w:style>
  <w:style w:type="paragraph" w:customStyle="1" w:styleId="21">
    <w:name w:val="Заголовок №2"/>
    <w:basedOn w:val="a"/>
    <w:qFormat/>
    <w:rsid w:val="00C77320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hAnsi="Times New Roman"/>
      <w:spacing w:val="1"/>
      <w:sz w:val="25"/>
      <w:szCs w:val="20"/>
      <w:lang w:val="en-US"/>
    </w:rPr>
  </w:style>
  <w:style w:type="paragraph" w:customStyle="1" w:styleId="ConsPlusNormal">
    <w:name w:val="ConsPlusNormal"/>
    <w:qFormat/>
    <w:rsid w:val="00C77320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1">
    <w:name w:val="s_1"/>
    <w:basedOn w:val="a"/>
    <w:qFormat/>
    <w:rsid w:val="00C7732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a"/>
    <w:qFormat/>
    <w:rsid w:val="00C77320"/>
    <w:pPr>
      <w:shd w:val="clear" w:color="auto" w:fill="FFFFFF"/>
      <w:spacing w:after="120" w:line="317" w:lineRule="exact"/>
      <w:ind w:hanging="720"/>
      <w:jc w:val="center"/>
    </w:pPr>
    <w:rPr>
      <w:rFonts w:ascii="Times New Roman" w:hAnsi="Times New Roman"/>
      <w:sz w:val="27"/>
      <w:szCs w:val="27"/>
      <w:lang w:val="en-US"/>
    </w:rPr>
  </w:style>
  <w:style w:type="paragraph" w:customStyle="1" w:styleId="1">
    <w:name w:val="Основной текст1"/>
    <w:basedOn w:val="a"/>
    <w:qFormat/>
    <w:rsid w:val="00C77320"/>
    <w:pPr>
      <w:widowControl w:val="0"/>
      <w:shd w:val="clear" w:color="auto" w:fill="FFFFFF"/>
      <w:spacing w:after="0" w:line="240" w:lineRule="auto"/>
    </w:pPr>
    <w:rPr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C77320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77320"/>
    <w:pPr>
      <w:jc w:val="center"/>
    </w:pPr>
    <w:rPr>
      <w:b/>
      <w:bCs/>
    </w:rPr>
  </w:style>
  <w:style w:type="numbering" w:customStyle="1" w:styleId="WW8Num1">
    <w:name w:val="WW8Num1"/>
    <w:qFormat/>
    <w:rsid w:val="00C77320"/>
  </w:style>
  <w:style w:type="numbering" w:customStyle="1" w:styleId="WW8Num2">
    <w:name w:val="WW8Num2"/>
    <w:qFormat/>
    <w:rsid w:val="00C77320"/>
  </w:style>
  <w:style w:type="numbering" w:customStyle="1" w:styleId="WW8Num3">
    <w:name w:val="WW8Num3"/>
    <w:qFormat/>
    <w:rsid w:val="00C77320"/>
  </w:style>
  <w:style w:type="numbering" w:customStyle="1" w:styleId="WW8Num4">
    <w:name w:val="WW8Num4"/>
    <w:qFormat/>
    <w:rsid w:val="00C77320"/>
  </w:style>
  <w:style w:type="numbering" w:customStyle="1" w:styleId="WW8Num5">
    <w:name w:val="WW8Num5"/>
    <w:qFormat/>
    <w:rsid w:val="00C77320"/>
  </w:style>
  <w:style w:type="numbering" w:customStyle="1" w:styleId="WW8Num6">
    <w:name w:val="WW8Num6"/>
    <w:qFormat/>
    <w:rsid w:val="00C77320"/>
  </w:style>
  <w:style w:type="numbering" w:customStyle="1" w:styleId="WW8Num7">
    <w:name w:val="WW8Num7"/>
    <w:qFormat/>
    <w:rsid w:val="00C77320"/>
  </w:style>
  <w:style w:type="numbering" w:customStyle="1" w:styleId="WW8Num8">
    <w:name w:val="WW8Num8"/>
    <w:qFormat/>
    <w:rsid w:val="00C77320"/>
  </w:style>
  <w:style w:type="numbering" w:customStyle="1" w:styleId="WW8Num9">
    <w:name w:val="WW8Num9"/>
    <w:qFormat/>
    <w:rsid w:val="00C77320"/>
  </w:style>
  <w:style w:type="numbering" w:customStyle="1" w:styleId="WW8Num10">
    <w:name w:val="WW8Num10"/>
    <w:qFormat/>
    <w:rsid w:val="00C77320"/>
  </w:style>
  <w:style w:type="numbering" w:customStyle="1" w:styleId="WW8Num11">
    <w:name w:val="WW8Num11"/>
    <w:qFormat/>
    <w:rsid w:val="00C77320"/>
  </w:style>
  <w:style w:type="numbering" w:customStyle="1" w:styleId="WW8Num12">
    <w:name w:val="WW8Num12"/>
    <w:qFormat/>
    <w:rsid w:val="00C77320"/>
  </w:style>
  <w:style w:type="numbering" w:customStyle="1" w:styleId="WW8Num13">
    <w:name w:val="WW8Num13"/>
    <w:qFormat/>
    <w:rsid w:val="00C77320"/>
  </w:style>
  <w:style w:type="numbering" w:customStyle="1" w:styleId="WW8Num14">
    <w:name w:val="WW8Num14"/>
    <w:qFormat/>
    <w:rsid w:val="00C77320"/>
  </w:style>
  <w:style w:type="numbering" w:customStyle="1" w:styleId="WW8Num15">
    <w:name w:val="WW8Num15"/>
    <w:qFormat/>
    <w:rsid w:val="00C77320"/>
  </w:style>
  <w:style w:type="numbering" w:customStyle="1" w:styleId="WW8Num16">
    <w:name w:val="WW8Num16"/>
    <w:qFormat/>
    <w:rsid w:val="00C77320"/>
  </w:style>
  <w:style w:type="numbering" w:customStyle="1" w:styleId="WW8Num17">
    <w:name w:val="WW8Num17"/>
    <w:qFormat/>
    <w:rsid w:val="00C77320"/>
  </w:style>
  <w:style w:type="numbering" w:customStyle="1" w:styleId="WW8Num18">
    <w:name w:val="WW8Num18"/>
    <w:qFormat/>
    <w:rsid w:val="00C77320"/>
  </w:style>
  <w:style w:type="numbering" w:customStyle="1" w:styleId="WW8Num19">
    <w:name w:val="WW8Num19"/>
    <w:qFormat/>
    <w:rsid w:val="00C77320"/>
  </w:style>
  <w:style w:type="numbering" w:customStyle="1" w:styleId="WW8Num20">
    <w:name w:val="WW8Num20"/>
    <w:qFormat/>
    <w:rsid w:val="00C77320"/>
  </w:style>
  <w:style w:type="numbering" w:customStyle="1" w:styleId="WW8Num21">
    <w:name w:val="WW8Num21"/>
    <w:qFormat/>
    <w:rsid w:val="00C77320"/>
  </w:style>
  <w:style w:type="numbering" w:customStyle="1" w:styleId="WW8Num22">
    <w:name w:val="WW8Num22"/>
    <w:qFormat/>
    <w:rsid w:val="00C77320"/>
  </w:style>
  <w:style w:type="numbering" w:customStyle="1" w:styleId="WW8Num23">
    <w:name w:val="WW8Num23"/>
    <w:qFormat/>
    <w:rsid w:val="00C77320"/>
  </w:style>
  <w:style w:type="numbering" w:customStyle="1" w:styleId="WW8Num24">
    <w:name w:val="WW8Num24"/>
    <w:qFormat/>
    <w:rsid w:val="00C77320"/>
  </w:style>
  <w:style w:type="numbering" w:customStyle="1" w:styleId="WW8Num25">
    <w:name w:val="WW8Num25"/>
    <w:qFormat/>
    <w:rsid w:val="00C77320"/>
  </w:style>
  <w:style w:type="numbering" w:customStyle="1" w:styleId="WW8Num26">
    <w:name w:val="WW8Num26"/>
    <w:qFormat/>
    <w:rsid w:val="00C77320"/>
  </w:style>
  <w:style w:type="numbering" w:customStyle="1" w:styleId="WW8Num27">
    <w:name w:val="WW8Num27"/>
    <w:qFormat/>
    <w:rsid w:val="00C77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1602</Words>
  <Characters>9137</Characters>
  <Application>Microsoft Office Word</Application>
  <DocSecurity>0</DocSecurity>
  <Lines>76</Lines>
  <Paragraphs>21</Paragraphs>
  <ScaleCrop>false</ScaleCrop>
  <Company>Microsoft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o.s.zhidenko</dc:creator>
  <cp:keywords/>
  <dc:description/>
  <cp:lastModifiedBy>Пользователь</cp:lastModifiedBy>
  <cp:revision>25</cp:revision>
  <cp:lastPrinted>2018-12-11T16:22:00Z</cp:lastPrinted>
  <dcterms:created xsi:type="dcterms:W3CDTF">2022-04-08T14:28:00Z</dcterms:created>
  <dcterms:modified xsi:type="dcterms:W3CDTF">2025-04-18T21:23:00Z</dcterms:modified>
  <dc:language>en-US</dc:language>
</cp:coreProperties>
</file>