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AF9BD" w14:textId="77777777" w:rsidR="008F43E8" w:rsidRPr="008F43E8" w:rsidRDefault="008F43E8" w:rsidP="008F43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3E8">
        <w:rPr>
          <w:rFonts w:ascii="Times New Roman" w:hAnsi="Times New Roman"/>
          <w:b/>
          <w:sz w:val="28"/>
          <w:szCs w:val="28"/>
        </w:rPr>
        <w:t>Рабочие программы дисциплин</w:t>
      </w:r>
    </w:p>
    <w:p w14:paraId="441BA4CC" w14:textId="77777777" w:rsidR="008F43E8" w:rsidRPr="008F43E8" w:rsidRDefault="008F43E8" w:rsidP="008F43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38DF77B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F43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Дисциплина 1. Виды ремонтов железнодорожного пути. Нормативная основа проведения ремонтных работ.</w:t>
      </w:r>
    </w:p>
    <w:p w14:paraId="285C0D91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Нормативные акты ОАО «РЖД», устанавливающие наименование и состав видов ремонта железнодорожного пути, а также устанавливающие классификацию железнодорожных путей в зависимости от эксплуатационных условий, от которой зависит периодичность проведения ремонтов и требование к укладываемой конструкции пути. </w:t>
      </w:r>
      <w:bookmarkStart w:id="0" w:name="_Hlk151298556"/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1" w:name="_Hlk151295439"/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Правила назначения ремонтов железнодорожного пути</w:t>
      </w:r>
      <w:bookmarkEnd w:id="1"/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», утверждённые распоряжением ОАО РЖД №2888/р от 17.12.2021 года.</w:t>
      </w:r>
    </w:p>
    <w:bookmarkEnd w:id="0"/>
    <w:p w14:paraId="6E812C18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Виды ремонтов железнодорожного пути, установленные на железных дорогах Российской Федерации в настоящее время. Капитальный ремонт 1 уровня, капитальный ремонт 2 уровня, капитальный ремонт 3 уровня, сплошная смена рельсов и металлических частей стрелочных переводов, средний ремонт, подьемочный ремонт, планово-предупредительная выправка, капитальный ремонт стрелочных переводов.</w:t>
      </w:r>
    </w:p>
    <w:p w14:paraId="6C858C4D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A646247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8F43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Дисциплина 2. Нормативно-технические требования к конструкциям, типам и элементам железнодорожного пути.</w:t>
      </w:r>
    </w:p>
    <w:p w14:paraId="581B24D1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конструкции укладываемого железнодорожного пути в зависимости от класса и специализации железнодорожного пути. Порядок использования старогодных материалов верхнего строения пути. </w:t>
      </w:r>
    </w:p>
    <w:p w14:paraId="24605CC4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новым рельсам. Современные рельсы, объемно термоупрочненные и дифференцированно термоупрочненные рельсы. Требования, предъявляемые к шпалам. Сфера использования железобетонных, деревянных и полимерных шпал. Требования, предъявляемые к промежуточным рельсовым скреплениям. Сфера применения подкладочных и бесподкладочных промежуточных скреплений. Условия использования старогодных скреплений КБ-65. Требования, предъявляемые к конструкции балластной призмы и балластному материалу. Влияние загрязненности балласта на его эксплуатационные свойства.</w:t>
      </w:r>
    </w:p>
    <w:p w14:paraId="1FD381D4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286574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8F43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Дисциплина 3. Критерии назначения основных видов ремонта.</w:t>
      </w:r>
    </w:p>
    <w:p w14:paraId="78C8D8E5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 xml:space="preserve">Межремонтные схемы и межремонтные периоды для разных видов ремонта, установленные Правилами назначения ремонтов железнодорожного пути в зависимости от класса и специализации пути. </w:t>
      </w:r>
    </w:p>
    <w:p w14:paraId="4C35CD84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Назначение ремонтов пути по показателям отказа отдельных элементов железнодорожного пути и эксплуатационных показателей балластной призмы. Назначение работ по усилению и изменению параметров земляного полотна.</w:t>
      </w:r>
    </w:p>
    <w:p w14:paraId="471A1266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Применение технологии УРРАН для определения критериев назначения ремонтов пути разного уровня.</w:t>
      </w:r>
    </w:p>
    <w:p w14:paraId="4E40BDE7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4C22182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F43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Дисциплина 4. Приемка участков железнодорожного пути после выполнения капитального ремонта пути.</w:t>
      </w:r>
    </w:p>
    <w:p w14:paraId="468C42DB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Организация приемки пути после ремонта. Состав комиссии по приемке, этапы приемки.</w:t>
      </w:r>
    </w:p>
    <w:p w14:paraId="0DEDA21B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Состав технической документации, оформляемой при приемке железнодорожного пути после ремонта. Ответственность сторон за безопасность движения на отремонтированном участке.</w:t>
      </w:r>
    </w:p>
    <w:p w14:paraId="7070916A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Измерения и другие исследования отремонтированного пути выполняемые на этапе приемки пути с целью определения качества выполненных работ.</w:t>
      </w:r>
    </w:p>
    <w:p w14:paraId="298784C6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4EFD5DBF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8F43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Дисциплина 5. Особенности укладки звеньев рельсошпальной решетки в кривых участках пути.</w:t>
      </w:r>
      <w:r w:rsidRPr="008F43E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69023C9B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укладки рельсошпальной решетки в кривых участках пути, в том числе в кривых малого радиуса. Ослабление усилия прижатия рельса к шпале при изгибе звена после укладки. </w:t>
      </w:r>
    </w:p>
    <w:p w14:paraId="15DBE672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Устройства для изгиба рельсошпальной решетки. Укладочные краны с поворотной стрелой для укладки в кривых участках пути.</w:t>
      </w:r>
    </w:p>
    <w:p w14:paraId="3024589D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7D685786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F43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Дисциплина 6. Современные и перспективные путевые машины и механизмы для производства ремонтов железнодорожного пути</w:t>
      </w:r>
    </w:p>
    <w:p w14:paraId="26F29D60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инноваций в области путевых машин и механизмов для производства работ по укладке рельсошпальной решетки, перевозки звеньев рельсошпальной решетки и рельсовых плетей, очистке щебеночного балласта, выправке и подъемке пути, уплотнению балласта, планировке балластной призмы и по земляному полотну.</w:t>
      </w:r>
    </w:p>
    <w:p w14:paraId="448C42B8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Анализ инновационного инструмента для резки рельсов и свердения болтовых отверстий, а также по работе с промежуточными и стыковыми рельсовыми скреплениями.</w:t>
      </w:r>
    </w:p>
    <w:p w14:paraId="53E85453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12F7D8EF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F43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Дисциплина 6. Охрана труда</w:t>
      </w:r>
    </w:p>
    <w:p w14:paraId="494A0810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Оказание первой помощи при травмировании на производстве, получении обморожения или ожога, потери сознания, потере крови, укусе насекомыми или змеями. Порядок осуществления реанимационных действий и определение их необходимости. Порядок нанесения повязок при разных случаях травмирования. Порядок наложения жгута. Порядок и способы транспортировки пострадавшего.</w:t>
      </w:r>
    </w:p>
    <w:p w14:paraId="38243357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D26F2A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F43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Дисциплина 7. Законодательство о труде</w:t>
      </w:r>
    </w:p>
    <w:p w14:paraId="26FF80F1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Рабочее время, график работы, правила внутреннего трудового распорядка.</w:t>
      </w:r>
    </w:p>
    <w:p w14:paraId="3302597F" w14:textId="77777777" w:rsidR="008F43E8" w:rsidRPr="008F43E8" w:rsidRDefault="008F43E8" w:rsidP="008F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3E8">
        <w:rPr>
          <w:rFonts w:ascii="Times New Roman" w:eastAsia="Times New Roman" w:hAnsi="Times New Roman"/>
          <w:sz w:val="28"/>
          <w:szCs w:val="28"/>
          <w:lang w:eastAsia="ru-RU"/>
        </w:rPr>
        <w:t>Время отпуска, перерывы для отпуска и питания, целевые и другие, отпуска ежегодные, дополнительные отпуска за работу с вредными и опасными условиями труда, за работу с ненормированным рабочим днём. Гарантия и компенсация за работу в неблагоприятных условиях труда. Дисциплина труда.</w:t>
      </w:r>
    </w:p>
    <w:p w14:paraId="3474F24F" w14:textId="77777777" w:rsidR="00802E5C" w:rsidRPr="008F43E8" w:rsidRDefault="00802E5C" w:rsidP="008F43E8">
      <w:bookmarkStart w:id="2" w:name="_GoBack"/>
      <w:bookmarkEnd w:id="2"/>
    </w:p>
    <w:sectPr w:rsidR="00802E5C" w:rsidRPr="008F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5C"/>
    <w:rsid w:val="00802E5C"/>
    <w:rsid w:val="008F43E8"/>
    <w:rsid w:val="00E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5DEAD-6066-44BB-B6D7-DEE1497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2025-02-26T18:33:00Z</dcterms:created>
  <dcterms:modified xsi:type="dcterms:W3CDTF">2025-03-02T18:41:00Z</dcterms:modified>
</cp:coreProperties>
</file>