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Start w:id="0" w:name="_GoBack"/>
      <w:bookmarkEnd w:id="0"/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0A5107" w:rsidRPr="00336C68" w:rsidRDefault="000A5107" w:rsidP="000A5107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B53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B53092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663BB6">
        <w:rPr>
          <w:rFonts w:ascii="Times New Roman" w:hAnsi="Times New Roman" w:cs="Times New Roman"/>
          <w:b/>
          <w:sz w:val="24"/>
          <w:szCs w:val="24"/>
        </w:rPr>
        <w:t xml:space="preserve"> Тематический план и содержание учебной дисциплины ОГСЭ. 05 ФИЗИЧЕСКАЯ КУЛЬТУРА (заочное отделение)</w:t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Скалолазание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развивает  сложно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спортивном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1E1537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ОГСЭ.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05  Физическая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развития физических качеств занимающихся за 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семестр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proofErr w:type="gramStart"/>
      <w:r>
        <w:rPr>
          <w:iCs/>
        </w:rPr>
        <w:t>Промежуточная  аттестация</w:t>
      </w:r>
      <w:proofErr w:type="gramEnd"/>
      <w:r>
        <w:rPr>
          <w:iCs/>
        </w:rPr>
        <w:t xml:space="preserve"> по завершению освоения учебной дисциплины ОГСЭ. </w:t>
      </w:r>
      <w:proofErr w:type="gramStart"/>
      <w:r>
        <w:rPr>
          <w:iCs/>
        </w:rPr>
        <w:t>05  Физическая</w:t>
      </w:r>
      <w:proofErr w:type="gramEnd"/>
      <w:r>
        <w:rPr>
          <w:iCs/>
        </w:rPr>
        <w:t xml:space="preserve">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proofErr w:type="gramStart"/>
      <w:r w:rsidRPr="0097565F">
        <w:t>5..</w:t>
      </w:r>
      <w:proofErr w:type="gramEnd"/>
      <w:r w:rsidRPr="0097565F">
        <w:t>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37" w:rsidRDefault="001E1537" w:rsidP="00663BB6">
      <w:pPr>
        <w:spacing w:after="0" w:line="240" w:lineRule="auto"/>
      </w:pPr>
      <w:r>
        <w:separator/>
      </w:r>
    </w:p>
  </w:endnote>
  <w:endnote w:type="continuationSeparator" w:id="0">
    <w:p w:rsidR="001E1537" w:rsidRDefault="001E1537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37" w:rsidRDefault="001E1537" w:rsidP="00663BB6">
      <w:pPr>
        <w:spacing w:after="0" w:line="240" w:lineRule="auto"/>
      </w:pPr>
      <w:r>
        <w:separator/>
      </w:r>
    </w:p>
  </w:footnote>
  <w:footnote w:type="continuationSeparator" w:id="0">
    <w:p w:rsidR="001E1537" w:rsidRDefault="001E1537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1E1537"/>
    <w:rsid w:val="00206DCF"/>
    <w:rsid w:val="00272EFD"/>
    <w:rsid w:val="002B5DDE"/>
    <w:rsid w:val="00432C01"/>
    <w:rsid w:val="0048173D"/>
    <w:rsid w:val="0049533C"/>
    <w:rsid w:val="004F3D98"/>
    <w:rsid w:val="00502A7E"/>
    <w:rsid w:val="00510013"/>
    <w:rsid w:val="00537859"/>
    <w:rsid w:val="005462F8"/>
    <w:rsid w:val="005D45A2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A119AA"/>
    <w:rsid w:val="00A63FD5"/>
    <w:rsid w:val="00A727F6"/>
    <w:rsid w:val="00AB708F"/>
    <w:rsid w:val="00B45055"/>
    <w:rsid w:val="00B53092"/>
    <w:rsid w:val="00BD41F2"/>
    <w:rsid w:val="00C1118A"/>
    <w:rsid w:val="00C50301"/>
    <w:rsid w:val="00CB4DBE"/>
    <w:rsid w:val="00D1613C"/>
    <w:rsid w:val="00D675D7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23</cp:revision>
  <dcterms:created xsi:type="dcterms:W3CDTF">2006-01-13T20:20:00Z</dcterms:created>
  <dcterms:modified xsi:type="dcterms:W3CDTF">2025-04-28T11:39:00Z</dcterms:modified>
</cp:coreProperties>
</file>