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7381C" w14:textId="77777777" w:rsidR="003A12E9" w:rsidRPr="00BA5DB7" w:rsidRDefault="003A12E9" w:rsidP="003A12E9">
      <w:pPr>
        <w:tabs>
          <w:tab w:val="left" w:pos="2268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5DB7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итоговой аттестации</w:t>
      </w:r>
    </w:p>
    <w:p w14:paraId="1E103FD3" w14:textId="77777777" w:rsidR="003A12E9" w:rsidRPr="00BA5DB7" w:rsidRDefault="003A12E9" w:rsidP="003A12E9">
      <w:pPr>
        <w:spacing w:after="15" w:line="267" w:lineRule="auto"/>
        <w:ind w:left="-15" w:right="47" w:firstLine="69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BA5DB7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Оценка качества освоения ДПП ПК осуществляется в ходе итоговой аттестации слушателей, которая проводится в виде итогового экзамена в форме тестирования. </w:t>
      </w:r>
      <w:r w:rsidRPr="00BA5DB7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Описание процедуры оценивания «Тестирование»: </w:t>
      </w:r>
    </w:p>
    <w:p w14:paraId="706D3739" w14:textId="77777777" w:rsidR="003A12E9" w:rsidRPr="00BA5DB7" w:rsidRDefault="003A12E9" w:rsidP="003A12E9">
      <w:pPr>
        <w:spacing w:after="6" w:line="259" w:lineRule="auto"/>
        <w:ind w:left="10" w:right="45" w:hanging="10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BA5DB7">
        <w:rPr>
          <w:rFonts w:ascii="Times New Roman" w:eastAsia="Times New Roman" w:hAnsi="Times New Roman"/>
          <w:color w:val="000000"/>
          <w:sz w:val="28"/>
          <w:lang w:eastAsia="ru-RU"/>
        </w:rPr>
        <w:t>При проведении тестирования в системе «</w:t>
      </w:r>
      <w:proofErr w:type="spellStart"/>
      <w:r w:rsidRPr="00BA5DB7">
        <w:rPr>
          <w:rFonts w:ascii="Times New Roman" w:eastAsia="Times New Roman" w:hAnsi="Times New Roman"/>
          <w:color w:val="000000"/>
          <w:sz w:val="28"/>
          <w:lang w:eastAsia="ru-RU"/>
        </w:rPr>
        <w:t>Moodle</w:t>
      </w:r>
      <w:proofErr w:type="spellEnd"/>
      <w:r w:rsidRPr="00BA5DB7">
        <w:rPr>
          <w:rFonts w:ascii="Times New Roman" w:eastAsia="Times New Roman" w:hAnsi="Times New Roman"/>
          <w:color w:val="000000"/>
          <w:sz w:val="28"/>
          <w:lang w:eastAsia="ru-RU"/>
        </w:rPr>
        <w:t xml:space="preserve">» (режим доступа: </w:t>
      </w:r>
    </w:p>
    <w:p w14:paraId="28EC810A" w14:textId="77777777" w:rsidR="003A12E9" w:rsidRPr="00BA5DB7" w:rsidRDefault="003A12E9" w:rsidP="003A12E9">
      <w:pPr>
        <w:spacing w:after="15" w:line="267" w:lineRule="auto"/>
        <w:ind w:left="-15" w:right="47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hyperlink r:id="rId4">
        <w:r w:rsidRPr="00BA5DB7">
          <w:rPr>
            <w:rFonts w:ascii="Times New Roman" w:eastAsia="Times New Roman" w:hAnsi="Times New Roman"/>
            <w:color w:val="000000"/>
            <w:sz w:val="28"/>
            <w:lang w:eastAsia="ru-RU"/>
          </w:rPr>
          <w:t>http://do.samgups.ru/moodle/)</w:t>
        </w:r>
      </w:hyperlink>
      <w:r w:rsidRPr="00BA5DB7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количество тестовых заданий и время задается системой. Во время проведения тестирования, обучающиеся могут пользоваться программой дисциплины, справочной литературой, калькулятором. Результат каждого обучающегося оценивается в соответствии с универсальной шкалой, в зависимости от набранных процентов, слушателю выставляется оценка: менее 60% – «неудовлетворительно», 60-79,9% – «удовлетворительно», 80 - 89,9% – «хорошо», 90% и более – «отлично». </w:t>
      </w:r>
    </w:p>
    <w:p w14:paraId="141F35E0" w14:textId="77777777" w:rsidR="003A12E9" w:rsidRPr="00BA5DB7" w:rsidRDefault="003A12E9" w:rsidP="003A12E9">
      <w:pPr>
        <w:spacing w:after="106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BA5DB7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</w:p>
    <w:p w14:paraId="17903CB2" w14:textId="77777777" w:rsidR="007511D1" w:rsidRDefault="007511D1">
      <w:bookmarkStart w:id="0" w:name="_GoBack"/>
      <w:bookmarkEnd w:id="0"/>
    </w:p>
    <w:sectPr w:rsidR="0075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D1"/>
    <w:rsid w:val="003A12E9"/>
    <w:rsid w:val="007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06729-5B47-4ADB-80F8-65C68772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2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.samgups.ru/mood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2025-02-26T18:35:00Z</dcterms:created>
  <dcterms:modified xsi:type="dcterms:W3CDTF">2025-02-26T18:35:00Z</dcterms:modified>
</cp:coreProperties>
</file>