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B4" w:rsidRDefault="00535FCF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5707B" w:rsidRPr="008629B4" w:rsidRDefault="0015707B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8629B4" w:rsidRPr="008629B4" w:rsidRDefault="008629B4" w:rsidP="008629B4">
      <w:pPr>
        <w:spacing w:after="200" w:line="276" w:lineRule="auto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530090" w:rsidRPr="008629B4" w:rsidRDefault="00530090" w:rsidP="00530090">
      <w:pPr>
        <w:spacing w:after="200" w:line="276" w:lineRule="auto"/>
        <w:ind w:left="-567"/>
        <w:jc w:val="center"/>
        <w:rPr>
          <w:b/>
          <w:sz w:val="32"/>
          <w:szCs w:val="32"/>
        </w:rPr>
      </w:pPr>
      <w:r w:rsidRPr="008629B4">
        <w:rPr>
          <w:b/>
          <w:sz w:val="32"/>
          <w:szCs w:val="32"/>
        </w:rPr>
        <w:t>РАБОЧАЯ ПРОГРАММА</w:t>
      </w:r>
    </w:p>
    <w:p w:rsidR="00530090" w:rsidRPr="008629B4" w:rsidRDefault="00530090" w:rsidP="00530090">
      <w:pPr>
        <w:spacing w:after="200" w:line="276" w:lineRule="auto"/>
        <w:ind w:left="-567"/>
        <w:jc w:val="center"/>
        <w:rPr>
          <w:b/>
          <w:sz w:val="44"/>
          <w:szCs w:val="44"/>
        </w:rPr>
      </w:pPr>
      <w:r w:rsidRPr="008629B4">
        <w:rPr>
          <w:b/>
          <w:sz w:val="32"/>
          <w:szCs w:val="32"/>
        </w:rPr>
        <w:t>УЧЕБНОЙ ДИСЦИПЛИНЫ</w:t>
      </w:r>
    </w:p>
    <w:p w:rsidR="00530090" w:rsidRPr="008629B4" w:rsidRDefault="008A206F" w:rsidP="00530090">
      <w:pPr>
        <w:spacing w:after="200" w:line="276" w:lineRule="auto"/>
        <w:ind w:left="-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ОП.</w:t>
      </w:r>
      <w:r w:rsidR="00530090" w:rsidRPr="008629B4">
        <w:rPr>
          <w:b/>
          <w:sz w:val="44"/>
          <w:szCs w:val="44"/>
        </w:rPr>
        <w:t>03 ТЕХНИЧЕСКАЯ МЕХАНИКА</w:t>
      </w:r>
    </w:p>
    <w:p w:rsidR="00530090" w:rsidRPr="008629B4" w:rsidRDefault="006316CD" w:rsidP="00530090">
      <w:pPr>
        <w:spacing w:line="276" w:lineRule="auto"/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для</w:t>
      </w:r>
      <w:r w:rsidR="00530090" w:rsidRPr="008629B4">
        <w:rPr>
          <w:b/>
          <w:sz w:val="32"/>
          <w:szCs w:val="44"/>
        </w:rPr>
        <w:t xml:space="preserve"> специальности</w:t>
      </w:r>
    </w:p>
    <w:p w:rsidR="00530090" w:rsidRPr="008629B4" w:rsidRDefault="00F82738" w:rsidP="00530090">
      <w:pPr>
        <w:spacing w:line="276" w:lineRule="auto"/>
        <w:ind w:left="-567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23.02.08</w:t>
      </w:r>
      <w:r w:rsidR="00530090" w:rsidRPr="008629B4">
        <w:rPr>
          <w:b/>
          <w:sz w:val="32"/>
          <w:szCs w:val="44"/>
        </w:rPr>
        <w:t xml:space="preserve"> Строительство железных дорог, путь и путевое хозяйство</w:t>
      </w:r>
    </w:p>
    <w:p w:rsidR="00530090" w:rsidRPr="008629B4" w:rsidRDefault="00530090" w:rsidP="00530090">
      <w:pPr>
        <w:ind w:left="-567"/>
        <w:jc w:val="center"/>
        <w:rPr>
          <w:b/>
          <w:sz w:val="32"/>
          <w:szCs w:val="44"/>
        </w:rPr>
      </w:pPr>
    </w:p>
    <w:p w:rsidR="00530090" w:rsidRDefault="00530090" w:rsidP="00530090">
      <w:pPr>
        <w:ind w:left="-567"/>
        <w:jc w:val="center"/>
        <w:rPr>
          <w:i/>
          <w:sz w:val="32"/>
          <w:szCs w:val="44"/>
        </w:rPr>
      </w:pPr>
      <w:r w:rsidRPr="008629B4"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:rsidR="008629B4" w:rsidRP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:rsidR="008629B4" w:rsidRDefault="008629B4" w:rsidP="008629B4">
      <w:pPr>
        <w:ind w:left="-567"/>
        <w:jc w:val="center"/>
        <w:rPr>
          <w:b/>
          <w:sz w:val="32"/>
          <w:szCs w:val="44"/>
        </w:rPr>
      </w:pPr>
    </w:p>
    <w:p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:rsidR="0015707B" w:rsidRDefault="0015707B" w:rsidP="008629B4">
      <w:pPr>
        <w:ind w:left="-567"/>
        <w:jc w:val="center"/>
        <w:rPr>
          <w:b/>
          <w:sz w:val="32"/>
          <w:szCs w:val="44"/>
        </w:rPr>
      </w:pPr>
    </w:p>
    <w:p w:rsidR="003403B0" w:rsidRDefault="003403B0" w:rsidP="008629B4">
      <w:pPr>
        <w:ind w:left="-567"/>
        <w:jc w:val="center"/>
        <w:rPr>
          <w:b/>
          <w:sz w:val="32"/>
          <w:szCs w:val="44"/>
        </w:rPr>
      </w:pPr>
    </w:p>
    <w:p w:rsidR="003403B0" w:rsidRDefault="003403B0" w:rsidP="008629B4">
      <w:pPr>
        <w:ind w:left="-567"/>
        <w:jc w:val="center"/>
        <w:rPr>
          <w:b/>
          <w:sz w:val="32"/>
          <w:szCs w:val="44"/>
        </w:rPr>
      </w:pPr>
    </w:p>
    <w:p w:rsidR="0015707B" w:rsidRPr="008629B4" w:rsidRDefault="0015707B" w:rsidP="008629B4">
      <w:pPr>
        <w:ind w:left="-567"/>
        <w:jc w:val="center"/>
        <w:rPr>
          <w:b/>
          <w:sz w:val="32"/>
          <w:szCs w:val="44"/>
        </w:rPr>
      </w:pPr>
    </w:p>
    <w:p w:rsidR="00DC4C9E" w:rsidRDefault="00DC4C9E" w:rsidP="008629B4">
      <w:pPr>
        <w:ind w:left="-567"/>
        <w:jc w:val="center"/>
        <w:rPr>
          <w:b/>
          <w:sz w:val="32"/>
          <w:szCs w:val="44"/>
        </w:rPr>
      </w:pPr>
    </w:p>
    <w:p w:rsidR="00F82738" w:rsidRDefault="00F82738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82738" w:rsidRDefault="00F82738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СОДЕРЖАНИЕ</w:t>
      </w: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                                                                                        Стр.</w:t>
      </w:r>
    </w:p>
    <w:p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</w:t>
      </w:r>
      <w:r w:rsidR="00D3210D">
        <w:rPr>
          <w:rFonts w:ascii="TimesNewRomanPS-BoldMT" w:hAnsi="TimesNewRomanPS-BoldMT" w:cs="TimesNewRomanPS-BoldMT"/>
          <w:b/>
          <w:bCs/>
        </w:rPr>
        <w:t>ПАСПОРТ</w:t>
      </w:r>
      <w:r>
        <w:rPr>
          <w:rFonts w:ascii="TimesNewRomanPS-BoldMT" w:hAnsi="TimesNewRomanPS-BoldMT" w:cs="TimesNewRomanPS-BoldMT"/>
          <w:b/>
          <w:bCs/>
        </w:rPr>
        <w:t xml:space="preserve"> РАБОЧЕЙ ПРОГРАММЫ УЧЕБНОЙ ДИСЦИПЛИНЫ</w:t>
      </w:r>
      <w:r w:rsidRPr="005043C8">
        <w:rPr>
          <w:rFonts w:ascii="TimesNewRomanPS-BoldMT" w:hAnsi="TimesNewRomanPS-BoldMT" w:cs="TimesNewRomanPS-BoldMT"/>
          <w:b/>
          <w:bCs/>
        </w:rPr>
        <w:t xml:space="preserve">………………………………………......................................                          </w:t>
      </w:r>
      <w:r w:rsidR="005043C8" w:rsidRPr="005043C8">
        <w:rPr>
          <w:rFonts w:ascii="TimesNewRomanPS-BoldMT" w:hAnsi="TimesNewRomanPS-BoldMT" w:cs="TimesNewRomanPS-BoldMT"/>
          <w:b/>
          <w:bCs/>
        </w:rPr>
        <w:t>3</w:t>
      </w:r>
    </w:p>
    <w:p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 xml:space="preserve">2.СТРУКТУРА И СОДЕРЖАНИЕ УЧЕБНОЙ ДИСЦИПЛИНЫ………………………………………………………………...                         </w:t>
      </w:r>
      <w:r w:rsidR="005043C8" w:rsidRPr="005043C8">
        <w:rPr>
          <w:rFonts w:ascii="TimesNewRomanPS-BoldMT" w:hAnsi="TimesNewRomanPS-BoldMT" w:cs="TimesNewRomanPS-BoldMT"/>
          <w:b/>
          <w:bCs/>
        </w:rPr>
        <w:t>5</w:t>
      </w:r>
    </w:p>
    <w:p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 xml:space="preserve">3.УСЛОВИЯ РЕАЛИЗАЦИИ </w:t>
      </w:r>
      <w:r w:rsidR="00BD0861" w:rsidRPr="005043C8">
        <w:rPr>
          <w:rFonts w:ascii="TimesNewRomanPS-BoldMT" w:hAnsi="TimesNewRomanPS-BoldMT" w:cs="TimesNewRomanPS-BoldMT"/>
          <w:b/>
          <w:bCs/>
        </w:rPr>
        <w:t xml:space="preserve">ПРОГРАММЫ </w:t>
      </w:r>
      <w:r w:rsidR="00441E57" w:rsidRPr="005043C8">
        <w:rPr>
          <w:rFonts w:ascii="TimesNewRomanPS-BoldMT" w:hAnsi="TimesNewRomanPS-BoldMT" w:cs="TimesNewRomanPS-BoldMT"/>
          <w:b/>
          <w:bCs/>
        </w:rPr>
        <w:t xml:space="preserve">УЧЕБНОЙ </w:t>
      </w:r>
      <w:r w:rsidRPr="005043C8">
        <w:rPr>
          <w:rFonts w:ascii="TimesNewRomanPS-BoldMT" w:hAnsi="TimesNewRomanPS-BoldMT" w:cs="TimesNewRomanPS-BoldMT"/>
          <w:b/>
          <w:bCs/>
        </w:rPr>
        <w:t>ДИСЦИПЛИНЫ</w:t>
      </w:r>
      <w:r w:rsidR="00BD0861" w:rsidRPr="005043C8">
        <w:rPr>
          <w:rFonts w:ascii="TimesNewRomanPS-BoldMT" w:hAnsi="TimesNewRomanPS-BoldMT" w:cs="TimesNewRomanPS-BoldMT"/>
          <w:b/>
          <w:bCs/>
        </w:rPr>
        <w:t>……</w:t>
      </w:r>
      <w:r w:rsidRPr="005043C8">
        <w:rPr>
          <w:rFonts w:ascii="TimesNewRomanPS-BoldMT" w:hAnsi="TimesNewRomanPS-BoldMT" w:cs="TimesNewRomanPS-BoldMT"/>
          <w:b/>
          <w:bCs/>
        </w:rPr>
        <w:t xml:space="preserve">          </w:t>
      </w:r>
      <w:r w:rsidR="004B4776" w:rsidRPr="005043C8">
        <w:rPr>
          <w:rFonts w:ascii="TimesNewRomanPS-BoldMT" w:hAnsi="TimesNewRomanPS-BoldMT" w:cs="TimesNewRomanPS-BoldMT"/>
          <w:b/>
          <w:bCs/>
        </w:rPr>
        <w:t xml:space="preserve"> </w:t>
      </w:r>
      <w:r w:rsidRPr="005043C8">
        <w:rPr>
          <w:rFonts w:ascii="TimesNewRomanPS-BoldMT" w:hAnsi="TimesNewRomanPS-BoldMT" w:cs="TimesNewRomanPS-BoldMT"/>
          <w:b/>
          <w:bCs/>
        </w:rPr>
        <w:t>1</w:t>
      </w:r>
      <w:r w:rsidR="00441E57" w:rsidRPr="005043C8">
        <w:rPr>
          <w:rFonts w:ascii="TimesNewRomanPS-BoldMT" w:hAnsi="TimesNewRomanPS-BoldMT" w:cs="TimesNewRomanPS-BoldMT"/>
          <w:b/>
          <w:bCs/>
        </w:rPr>
        <w:t>3</w:t>
      </w:r>
    </w:p>
    <w:p w:rsidR="006E4A1F" w:rsidRPr="005043C8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>4.КОНТРОЛЬ И ОЦЕНКА РЕЗУЛЬТАТОВ ОСВОЕНИЯ УЧЕБНОЙ ДИСЦИПЛИНЫ………………………………………………………………...                        1</w:t>
      </w:r>
      <w:r w:rsidR="004B4776" w:rsidRPr="005043C8">
        <w:rPr>
          <w:rFonts w:ascii="TimesNewRomanPS-BoldMT" w:hAnsi="TimesNewRomanPS-BoldMT" w:cs="TimesNewRomanPS-BoldMT"/>
          <w:b/>
          <w:bCs/>
        </w:rPr>
        <w:t>5</w:t>
      </w:r>
    </w:p>
    <w:p w:rsidR="00441E57" w:rsidRPr="005043C8" w:rsidRDefault="00441E57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043C8">
        <w:rPr>
          <w:rFonts w:ascii="TimesNewRomanPS-BoldMT" w:hAnsi="TimesNewRomanPS-BoldMT" w:cs="TimesNewRomanPS-BoldMT"/>
          <w:b/>
          <w:bCs/>
        </w:rPr>
        <w:t>5.ПЕРЕЧЕНЬ ИСПОЛЬЗУЕМЫХ МЕТОДОВ ОБУЧЕНИЯ……………</w:t>
      </w:r>
      <w:r w:rsidR="004B4776" w:rsidRPr="005043C8">
        <w:rPr>
          <w:rFonts w:ascii="TimesNewRomanPS-BoldMT" w:hAnsi="TimesNewRomanPS-BoldMT" w:cs="TimesNewRomanPS-BoldMT"/>
          <w:b/>
          <w:bCs/>
        </w:rPr>
        <w:t>..                        1</w:t>
      </w:r>
      <w:r w:rsidR="007E7F6C" w:rsidRPr="005043C8">
        <w:rPr>
          <w:rFonts w:ascii="TimesNewRomanPS-BoldMT" w:hAnsi="TimesNewRomanPS-BoldMT" w:cs="TimesNewRomanPS-BoldMT"/>
          <w:b/>
          <w:bCs/>
        </w:rPr>
        <w:t>9</w:t>
      </w:r>
    </w:p>
    <w:p w:rsidR="006E4A1F" w:rsidRPr="005043C8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E6003" w:rsidRPr="00487CF3" w:rsidRDefault="00CE6003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BD0861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1.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ПАСПОРТ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РАБОЧЕЙ ПРОГРАММЫ </w:t>
      </w: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УЧЕБНОЙ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ДИСЦИПЛИНЫ</w:t>
      </w: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1.1. Область применения рабочей программы</w:t>
      </w:r>
    </w:p>
    <w:p w:rsidR="006E4A1F" w:rsidRPr="00D3210D" w:rsidRDefault="006E4A1F" w:rsidP="00D3210D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Рабочая программа учебной дисциплины</w:t>
      </w:r>
      <w:r w:rsidR="00D3210D" w:rsidRPr="00D3210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D3210D" w:rsidRPr="00D3210D">
        <w:rPr>
          <w:rFonts w:ascii="TimesNewRomanPSMT" w:hAnsi="TimesNewRomanPSMT" w:cs="TimesNewRomanPSMT"/>
          <w:bCs/>
          <w:sz w:val="28"/>
          <w:szCs w:val="28"/>
        </w:rPr>
        <w:t>ОП.03 Техническая механика</w:t>
      </w:r>
      <w:r w:rsidR="00D3210D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является частью </w:t>
      </w:r>
      <w:r w:rsidR="00D3210D">
        <w:rPr>
          <w:rFonts w:ascii="TimesNewRomanPSMT" w:hAnsi="TimesNewRomanPSMT" w:cs="TimesNewRomanPSMT"/>
          <w:sz w:val="28"/>
          <w:szCs w:val="28"/>
        </w:rPr>
        <w:t xml:space="preserve">основной профессиональной  образовательной программы –   </w:t>
      </w:r>
      <w:r>
        <w:rPr>
          <w:rFonts w:ascii="TimesNewRomanPSMT" w:hAnsi="TimesNewRomanPSMT" w:cs="TimesNewRomanPSMT"/>
          <w:sz w:val="28"/>
          <w:szCs w:val="28"/>
        </w:rPr>
        <w:t>программы</w:t>
      </w:r>
      <w:r w:rsidR="003B5326">
        <w:rPr>
          <w:rFonts w:ascii="TimesNewRomanPSMT" w:hAnsi="TimesNewRomanPSMT" w:cs="TimesNewRomanPSMT"/>
          <w:sz w:val="28"/>
          <w:szCs w:val="28"/>
        </w:rPr>
        <w:t xml:space="preserve"> подготовки специалистов среднего звена (</w:t>
      </w:r>
      <w:r w:rsidR="00D3210D">
        <w:rPr>
          <w:rFonts w:ascii="TimesNewRomanPSMT" w:hAnsi="TimesNewRomanPSMT" w:cs="TimesNewRomanPSMT"/>
          <w:sz w:val="28"/>
          <w:szCs w:val="28"/>
        </w:rPr>
        <w:t>ОПОП-</w:t>
      </w:r>
      <w:r w:rsidR="003B5326">
        <w:rPr>
          <w:rFonts w:ascii="TimesNewRomanPSMT" w:hAnsi="TimesNewRomanPSMT" w:cs="TimesNewRomanPSMT"/>
          <w:sz w:val="28"/>
          <w:szCs w:val="28"/>
        </w:rPr>
        <w:t>ППСЗ)</w:t>
      </w:r>
      <w:r>
        <w:rPr>
          <w:rFonts w:ascii="TimesNewRomanPSMT" w:hAnsi="TimesNewRomanPSMT" w:cs="TimesNewRomanPSMT"/>
          <w:sz w:val="28"/>
          <w:szCs w:val="28"/>
        </w:rPr>
        <w:t xml:space="preserve"> в соответствии с ФГОС </w:t>
      </w:r>
      <w:r w:rsidR="00D3210D">
        <w:rPr>
          <w:rFonts w:ascii="TimesNewRomanPSMT" w:hAnsi="TimesNewRomanPSMT" w:cs="TimesNewRomanPSMT"/>
          <w:sz w:val="28"/>
          <w:szCs w:val="28"/>
        </w:rPr>
        <w:t>для</w:t>
      </w:r>
      <w:r>
        <w:rPr>
          <w:rFonts w:ascii="TimesNewRomanPSMT" w:hAnsi="TimesNewRomanPSMT" w:cs="TimesNewRomanPSMT"/>
          <w:sz w:val="28"/>
          <w:szCs w:val="28"/>
        </w:rPr>
        <w:t xml:space="preserve"> специальности СПО </w:t>
      </w:r>
      <w:r w:rsidR="00F82738">
        <w:rPr>
          <w:rFonts w:ascii="TimesNewRomanPSMT" w:hAnsi="TimesNewRomanPSMT" w:cs="TimesNewRomanPSMT"/>
          <w:sz w:val="28"/>
          <w:szCs w:val="28"/>
        </w:rPr>
        <w:t>23.02.08</w:t>
      </w:r>
      <w:r>
        <w:rPr>
          <w:rFonts w:ascii="TimesNewRomanPSMT" w:hAnsi="TimesNewRomanPSMT" w:cs="TimesNewRomanPSMT"/>
          <w:sz w:val="28"/>
          <w:szCs w:val="28"/>
        </w:rPr>
        <w:t xml:space="preserve"> Строительство железных дорог, путь и путевое хозяйство (базовая подготовка).</w:t>
      </w:r>
    </w:p>
    <w:p w:rsidR="00D3210D" w:rsidRDefault="00D3210D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реализации рабочей программы могут быть использованы различные образовательные технологии, в том числе дистанционные образовательные технологии, электронное обучение.</w:t>
      </w:r>
    </w:p>
    <w:p w:rsidR="006E4A1F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1.2. Место учебной дисциплины в структуре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ОПОП-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>ППССЗ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:</w:t>
      </w:r>
    </w:p>
    <w:p w:rsidR="006E4A1F" w:rsidRDefault="00D3210D" w:rsidP="00AF76F5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Дисциплина входит в</w:t>
      </w:r>
      <w:r w:rsidR="00541065">
        <w:rPr>
          <w:rFonts w:ascii="TimesNewRomanPSMT" w:hAnsi="TimesNewRomanPSMT" w:cs="TimesNewRomanPSMT"/>
          <w:sz w:val="28"/>
          <w:szCs w:val="28"/>
        </w:rPr>
        <w:t xml:space="preserve"> </w:t>
      </w:r>
      <w:r w:rsidR="006E4A1F">
        <w:rPr>
          <w:rFonts w:ascii="TimesNewRomanPSMT" w:hAnsi="TimesNewRomanPSMT" w:cs="TimesNewRomanPSMT"/>
          <w:sz w:val="28"/>
          <w:szCs w:val="28"/>
        </w:rPr>
        <w:t>общепрофессиональны</w:t>
      </w:r>
      <w:r w:rsidR="008940B3">
        <w:rPr>
          <w:rFonts w:ascii="TimesNewRomanPSMT" w:hAnsi="TimesNewRomanPSMT" w:cs="TimesNewRomanPSMT"/>
          <w:sz w:val="28"/>
          <w:szCs w:val="28"/>
        </w:rPr>
        <w:t>й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</w:t>
      </w:r>
      <w:r w:rsidR="008940B3">
        <w:rPr>
          <w:rFonts w:ascii="TimesNewRomanPSMT" w:hAnsi="TimesNewRomanPSMT" w:cs="TimesNewRomanPSMT"/>
          <w:sz w:val="28"/>
          <w:szCs w:val="28"/>
        </w:rPr>
        <w:t>цикл</w:t>
      </w:r>
      <w:r w:rsidR="006E4A1F">
        <w:rPr>
          <w:rFonts w:ascii="TimesNewRomanPSMT" w:hAnsi="TimesNewRomanPSMT" w:cs="TimesNewRomanPSMT"/>
          <w:sz w:val="28"/>
          <w:szCs w:val="28"/>
        </w:rPr>
        <w:t>.</w:t>
      </w:r>
    </w:p>
    <w:p w:rsidR="00AF76F5" w:rsidRPr="00AF76F5" w:rsidRDefault="00AF76F5" w:rsidP="00AF76F5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AF76F5">
        <w:rPr>
          <w:rFonts w:ascii="TimesNewRomanPSMT" w:hAnsi="TimesNewRomanPSMT" w:cs="TimesNewRomanPSMT"/>
          <w:sz w:val="28"/>
          <w:szCs w:val="28"/>
        </w:rPr>
        <w:t>Цель дисциплины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F76F5">
        <w:rPr>
          <w:rFonts w:ascii="TimesNewRomanPSMT" w:hAnsi="TimesNewRomanPSMT" w:cs="TimesNewRomanPSMT"/>
          <w:sz w:val="28"/>
          <w:szCs w:val="28"/>
        </w:rPr>
        <w:t>«Техническая механика»</w:t>
      </w:r>
      <w:r>
        <w:rPr>
          <w:rFonts w:ascii="TimesNewRomanPSMT" w:hAnsi="TimesNewRomanPSMT" w:cs="TimesNewRomanPSMT"/>
          <w:sz w:val="28"/>
          <w:szCs w:val="28"/>
        </w:rPr>
        <w:t xml:space="preserve"> - </w:t>
      </w:r>
      <w:r w:rsidRPr="00AF76F5">
        <w:rPr>
          <w:rFonts w:ascii="TimesNewRomanPSMT" w:hAnsi="TimesNewRomanPSMT" w:cs="TimesNewRomanPSMT"/>
          <w:sz w:val="28"/>
          <w:szCs w:val="28"/>
        </w:rPr>
        <w:t>формирование знаний в областях теории механизмов и машин, сопротивления материалов и основ конструирования деталей машин, подготовка выпускников к изучению последующих дисциплин и решению профессиональных задач, связанных с исследованием, проектированием и применением энергетических машин и оборудования.</w:t>
      </w:r>
    </w:p>
    <w:p w:rsidR="00AF76F5" w:rsidRDefault="00AF76F5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1.3. </w:t>
      </w:r>
      <w:r w:rsidR="00D3210D"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>ланируемые результаты освоения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учебной дисциплины</w:t>
      </w:r>
      <w:r w:rsidR="00BD086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: </w:t>
      </w:r>
    </w:p>
    <w:p w:rsidR="00AF76F5" w:rsidRPr="00AF76F5" w:rsidRDefault="00AF76F5" w:rsidP="00AF76F5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AF76F5">
        <w:rPr>
          <w:rFonts w:ascii="TimesNewRomanPSMT" w:hAnsi="TimesNewRomanPSMT" w:cs="TimesNewRomanPSMT"/>
          <w:sz w:val="28"/>
          <w:szCs w:val="28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4.3.3 ПОП-П ).</w:t>
      </w:r>
    </w:p>
    <w:p w:rsidR="00AF76F5" w:rsidRPr="00AF76F5" w:rsidRDefault="00AF76F5" w:rsidP="00AF76F5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AF76F5">
        <w:rPr>
          <w:rFonts w:ascii="TimesNewRomanPSMT" w:hAnsi="TimesNewRomanPSMT" w:cs="TimesNewRomanPSMT"/>
          <w:bCs/>
          <w:sz w:val="28"/>
          <w:szCs w:val="28"/>
        </w:rPr>
        <w:t>В результате освоения дисциплины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3"/>
        <w:gridCol w:w="2754"/>
        <w:gridCol w:w="2754"/>
        <w:gridCol w:w="2740"/>
      </w:tblGrid>
      <w:tr w:rsidR="00AF76F5" w:rsidRPr="00AF76F5" w:rsidTr="00AF4A4E"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F76F5">
              <w:rPr>
                <w:rFonts w:eastAsia="Calibri"/>
                <w:b/>
                <w:color w:val="000000"/>
                <w:lang w:eastAsia="en-US"/>
              </w:rPr>
              <w:t>Код ОК,</w:t>
            </w:r>
          </w:p>
          <w:p w:rsidR="00AF76F5" w:rsidRPr="00AF76F5" w:rsidRDefault="00AF76F5" w:rsidP="00AF76F5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F76F5">
              <w:rPr>
                <w:rFonts w:eastAsia="Calibri"/>
                <w:b/>
                <w:color w:val="000000"/>
                <w:lang w:eastAsia="en-US"/>
              </w:rPr>
              <w:t>ПК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F76F5">
              <w:rPr>
                <w:rFonts w:eastAsia="Calibri"/>
                <w:b/>
                <w:color w:val="000000"/>
                <w:lang w:eastAsia="en-US"/>
              </w:rPr>
              <w:t>Уметь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F76F5">
              <w:rPr>
                <w:rFonts w:eastAsia="Calibri"/>
                <w:b/>
                <w:color w:val="000000"/>
                <w:lang w:eastAsia="en-US"/>
              </w:rPr>
              <w:t>Знать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F76F5">
              <w:rPr>
                <w:rFonts w:eastAsia="Calibri"/>
                <w:b/>
                <w:color w:val="000000"/>
                <w:lang w:eastAsia="en-US"/>
              </w:rPr>
              <w:t>Владеть навыками</w:t>
            </w:r>
          </w:p>
        </w:tc>
      </w:tr>
      <w:tr w:rsidR="00AF76F5" w:rsidRPr="00AF76F5" w:rsidTr="00AF4A4E"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rFonts w:eastAsia="Calibri"/>
                <w:bCs/>
                <w:color w:val="000000"/>
                <w:lang w:eastAsia="en-US"/>
              </w:rPr>
              <w:t>ОК 01.</w:t>
            </w:r>
            <w:r w:rsidR="00AF4A4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="00AF4A4E" w:rsidRPr="0053246B">
              <w:rPr>
                <w:rFonts w:eastAsia="Calibri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rFonts w:eastAsia="Calibri"/>
                <w:color w:val="000000"/>
                <w:lang w:eastAsia="en-US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rFonts w:eastAsia="Calibri"/>
                <w:color w:val="000000"/>
                <w:lang w:eastAsia="en-US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</w:tr>
      <w:tr w:rsidR="00AF76F5" w:rsidRPr="00AF76F5" w:rsidTr="00AF4A4E"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rFonts w:eastAsia="Calibri"/>
                <w:color w:val="000000"/>
                <w:lang w:eastAsia="en-US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rFonts w:eastAsia="Calibri"/>
                <w:color w:val="000000"/>
                <w:lang w:eastAsia="en-US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AF76F5" w:rsidRPr="00AF76F5" w:rsidTr="00AF4A4E"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rFonts w:eastAsia="Calibri"/>
                <w:color w:val="000000"/>
                <w:lang w:eastAsia="en-US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rFonts w:eastAsia="Calibri"/>
                <w:color w:val="000000"/>
                <w:lang w:eastAsia="en-US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AF76F5" w:rsidRPr="00AF76F5" w:rsidTr="00AF4A4E"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rFonts w:eastAsia="Calibri"/>
                <w:color w:val="000000"/>
                <w:lang w:eastAsia="en-US"/>
              </w:rPr>
              <w:t>владеть актуальными методами работы в профессиональной и смежных сферах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rFonts w:eastAsia="Calibri"/>
                <w:color w:val="000000"/>
                <w:lang w:eastAsia="en-US"/>
              </w:rPr>
              <w:t>методы работы в профессиональной и смежных сферах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AF76F5" w:rsidRPr="00AF76F5" w:rsidTr="00AF4A4E"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rFonts w:eastAsia="Calibri"/>
                <w:color w:val="000000"/>
                <w:lang w:eastAsia="en-US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rFonts w:eastAsia="Calibri"/>
                <w:color w:val="000000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AF76F5" w:rsidRPr="00AF76F5" w:rsidTr="00AF4A4E">
        <w:tc>
          <w:tcPr>
            <w:tcW w:w="2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rFonts w:eastAsia="Calibri"/>
                <w:bCs/>
                <w:color w:val="000000"/>
                <w:lang w:eastAsia="en-US"/>
              </w:rPr>
              <w:t>ОК 02.</w:t>
            </w:r>
            <w:r w:rsidR="00AF4A4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="00AF4A4E" w:rsidRPr="0053246B">
              <w:rPr>
                <w:rFonts w:eastAsia="Calibri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color w:val="000000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color w:val="000000"/>
              </w:rPr>
              <w:t>номенклатура информационных источников, применяемых в профессиональной деятельности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</w:tr>
      <w:tr w:rsidR="00AF76F5" w:rsidRPr="00AF76F5" w:rsidTr="00AF4A4E"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color w:val="000000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color w:val="000000"/>
              </w:rPr>
              <w:t>приемы структурирования информации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AF76F5" w:rsidRPr="00AF76F5" w:rsidTr="00AF4A4E"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color w:val="000000"/>
              </w:rPr>
              <w:t>оценивать практическую значимость результатов поиска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color w:val="000000"/>
              </w:rPr>
              <w:t>формат оформления результатов поиска информации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AF76F5" w:rsidRPr="00AF76F5" w:rsidTr="00AF4A4E"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color w:val="000000"/>
              </w:rPr>
              <w:t>применять средства информационных технологий для решения профессиональных задач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color w:val="000000"/>
              </w:rPr>
              <w:t xml:space="preserve">современные средства и устройства информатизации, порядок их применения и 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AF76F5" w:rsidRPr="00AF76F5" w:rsidTr="00AF4A4E"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color w:val="000000"/>
              </w:rPr>
              <w:t>использовать современное программное обеспечение в профессиональной деятельности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color w:val="000000"/>
              </w:rPr>
              <w:t>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AF76F5" w:rsidRPr="00AF76F5" w:rsidTr="00AF4A4E"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color w:val="000000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AF76F5" w:rsidRPr="00AF76F5" w:rsidTr="00AF4A4E">
        <w:tc>
          <w:tcPr>
            <w:tcW w:w="2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rFonts w:eastAsia="Calibri"/>
                <w:bCs/>
                <w:color w:val="000000"/>
                <w:lang w:eastAsia="en-US"/>
              </w:rPr>
              <w:t>ПК 2.2.</w:t>
            </w:r>
            <w:r w:rsidR="00AF4A4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="00AF4A4E" w:rsidRPr="005112FE">
              <w:lastRenderedPageBreak/>
              <w:t>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rFonts w:eastAsia="Calibri"/>
                <w:bCs/>
                <w:color w:val="000000"/>
                <w:lang w:eastAsia="en-US"/>
              </w:rPr>
              <w:lastRenderedPageBreak/>
              <w:t xml:space="preserve">определять объемы </w:t>
            </w:r>
            <w:r w:rsidRPr="00AF76F5">
              <w:rPr>
                <w:rFonts w:eastAsia="Calibri"/>
                <w:bCs/>
                <w:color w:val="000000"/>
                <w:lang w:eastAsia="en-US"/>
              </w:rPr>
              <w:lastRenderedPageBreak/>
              <w:t>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color w:val="000000"/>
              </w:rPr>
            </w:pPr>
            <w:r w:rsidRPr="00AF76F5">
              <w:rPr>
                <w:color w:val="000000"/>
              </w:rPr>
              <w:lastRenderedPageBreak/>
              <w:t xml:space="preserve">назначение и </w:t>
            </w:r>
            <w:r w:rsidRPr="00AF76F5">
              <w:rPr>
                <w:color w:val="000000"/>
              </w:rPr>
              <w:lastRenderedPageBreak/>
              <w:t>устройство машин и средств малой механизации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color w:val="000000"/>
              </w:rPr>
            </w:pPr>
            <w:r w:rsidRPr="00AF76F5">
              <w:rPr>
                <w:color w:val="000000"/>
              </w:rPr>
              <w:lastRenderedPageBreak/>
              <w:t xml:space="preserve">разработки </w:t>
            </w:r>
            <w:r w:rsidRPr="00AF76F5">
              <w:rPr>
                <w:color w:val="000000"/>
              </w:rPr>
              <w:lastRenderedPageBreak/>
              <w:t>технологических процессов текущего содержания, ремонтных и строительных работ</w:t>
            </w:r>
          </w:p>
        </w:tc>
      </w:tr>
      <w:tr w:rsidR="00AF76F5" w:rsidRPr="00AF76F5" w:rsidTr="00AF4A4E"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AF76F5">
              <w:rPr>
                <w:rFonts w:eastAsia="Calibri"/>
                <w:bCs/>
                <w:color w:val="000000"/>
                <w:lang w:eastAsia="en-US"/>
              </w:rPr>
              <w:t>определять объемы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color w:val="000000"/>
              </w:rPr>
            </w:pPr>
            <w:r w:rsidRPr="00AF76F5">
              <w:rPr>
                <w:color w:val="000000"/>
              </w:rPr>
              <w:t>организацию и технологию работ по техническому обслуживанию пути, технологические процессы ремонта, строительства и реконструкции пути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color w:val="000000"/>
              </w:rPr>
            </w:pPr>
          </w:p>
        </w:tc>
      </w:tr>
      <w:tr w:rsidR="00AF76F5" w:rsidRPr="00AF76F5" w:rsidTr="00AF4A4E"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color w:val="000000"/>
              </w:rPr>
            </w:pPr>
            <w:r w:rsidRPr="00AF76F5">
              <w:rPr>
                <w:color w:val="000000"/>
              </w:rPr>
              <w:t>основы эксплуатации, методы технической диагностики и обеспечения надежности работы железнодорожного пути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F5" w:rsidRPr="00AF76F5" w:rsidRDefault="00AF76F5" w:rsidP="00AF76F5">
            <w:pPr>
              <w:rPr>
                <w:color w:val="000000"/>
              </w:rPr>
            </w:pPr>
          </w:p>
        </w:tc>
      </w:tr>
    </w:tbl>
    <w:p w:rsidR="00AF76F5" w:rsidRDefault="00AF76F5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A02AD" w:rsidRPr="00DA02AD" w:rsidRDefault="00DA02AD" w:rsidP="00DA02A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A02AD" w:rsidRPr="00DA02AD" w:rsidRDefault="00DA02AD" w:rsidP="00AF4A4E">
      <w:pPr>
        <w:autoSpaceDE w:val="0"/>
        <w:autoSpaceDN w:val="0"/>
        <w:adjustRightInd w:val="0"/>
        <w:ind w:firstLine="567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1.3.1.</w:t>
      </w:r>
      <w:r w:rsidRPr="00DA02AD">
        <w:rPr>
          <w:rFonts w:ascii="TimesNewRomanPS-BoldMT" w:hAnsi="TimesNewRomanPS-BoldMT" w:cs="TimesNewRomanPS-BoldMT"/>
          <w:bCs/>
          <w:sz w:val="28"/>
          <w:szCs w:val="28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DA02AD" w:rsidRPr="00DA02AD" w:rsidRDefault="00DA02AD" w:rsidP="00AF4A4E">
      <w:pPr>
        <w:autoSpaceDE w:val="0"/>
        <w:autoSpaceDN w:val="0"/>
        <w:adjustRightInd w:val="0"/>
        <w:ind w:firstLine="567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DA02AD">
        <w:rPr>
          <w:rFonts w:ascii="TimesNewRomanPS-BoldMT" w:hAnsi="TimesNewRomanPS-BoldMT" w:cs="TimesNewRomanPS-BoldMT"/>
          <w:bCs/>
          <w:sz w:val="28"/>
          <w:szCs w:val="28"/>
        </w:rPr>
        <w:t>ЛР 10 Заботящийся о защите окружающей среды, собственной и чужой безопасности, в том числе цифровой.</w:t>
      </w:r>
    </w:p>
    <w:p w:rsidR="00DA02AD" w:rsidRPr="00DA02AD" w:rsidRDefault="00DA02AD" w:rsidP="00AF4A4E">
      <w:pPr>
        <w:autoSpaceDE w:val="0"/>
        <w:autoSpaceDN w:val="0"/>
        <w:adjustRightInd w:val="0"/>
        <w:ind w:firstLine="567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DA02AD">
        <w:rPr>
          <w:rFonts w:ascii="TimesNewRomanPS-BoldMT" w:hAnsi="TimesNewRomanPS-BoldMT" w:cs="TimesNewRomanPS-BoldMT"/>
          <w:bCs/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DA02AD" w:rsidRPr="00DA02AD" w:rsidRDefault="00DA02AD" w:rsidP="00AF4A4E">
      <w:pPr>
        <w:autoSpaceDE w:val="0"/>
        <w:autoSpaceDN w:val="0"/>
        <w:adjustRightInd w:val="0"/>
        <w:ind w:firstLine="567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DA02AD">
        <w:rPr>
          <w:rFonts w:ascii="TimesNewRomanPS-BoldMT" w:hAnsi="TimesNewRomanPS-BoldMT" w:cs="TimesNewRomanPS-BoldMT"/>
          <w:bCs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DA02AD" w:rsidRPr="00DA02AD" w:rsidRDefault="00DA02AD" w:rsidP="00AF4A4E">
      <w:pPr>
        <w:autoSpaceDE w:val="0"/>
        <w:autoSpaceDN w:val="0"/>
        <w:adjustRightInd w:val="0"/>
        <w:ind w:firstLine="567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DA02AD">
        <w:rPr>
          <w:rFonts w:ascii="TimesNewRomanPS-BoldMT" w:hAnsi="TimesNewRomanPS-BoldMT" w:cs="TimesNewRomanPS-BoldMT"/>
          <w:bCs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AF76F5" w:rsidRDefault="00AF76F5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F76F5" w:rsidRDefault="00AF76F5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F76F5" w:rsidRDefault="00AF76F5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AF4A4E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br w:type="page"/>
      </w:r>
      <w:r w:rsidR="006E4A1F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2.1. Объем учебной дисциплины и виды учебной работы</w:t>
      </w:r>
    </w:p>
    <w:p w:rsidR="00AF76F5" w:rsidRDefault="00AF76F5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BD0136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8"/>
        <w:gridCol w:w="3233"/>
      </w:tblGrid>
      <w:tr w:rsidR="006E4A1F" w:rsidRPr="00A562E3" w:rsidTr="004C5CF7">
        <w:tc>
          <w:tcPr>
            <w:tcW w:w="7188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Вид учебной работы</w:t>
            </w:r>
          </w:p>
          <w:p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562E3">
              <w:rPr>
                <w:b/>
                <w:bCs/>
                <w:iCs/>
                <w:sz w:val="28"/>
                <w:szCs w:val="28"/>
              </w:rPr>
              <w:t>Объем час</w:t>
            </w:r>
            <w:r w:rsidR="00BD0136">
              <w:rPr>
                <w:b/>
                <w:bCs/>
                <w:iCs/>
                <w:sz w:val="28"/>
                <w:szCs w:val="28"/>
              </w:rPr>
              <w:t>ов</w:t>
            </w:r>
          </w:p>
          <w:p w:rsidR="006E4A1F" w:rsidRPr="00A562E3" w:rsidRDefault="006E4A1F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6E4A1F" w:rsidRPr="00A562E3" w:rsidTr="004C5CF7">
        <w:tc>
          <w:tcPr>
            <w:tcW w:w="7188" w:type="dxa"/>
            <w:shd w:val="clear" w:color="auto" w:fill="auto"/>
          </w:tcPr>
          <w:p w:rsidR="006E4A1F" w:rsidRPr="00A562E3" w:rsidRDefault="00BD013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:rsidR="006E4A1F" w:rsidRPr="00A562E3" w:rsidRDefault="00AF76F5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60</w:t>
            </w:r>
          </w:p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BD0136" w:rsidRPr="00A562E3" w:rsidTr="004C5CF7">
        <w:tc>
          <w:tcPr>
            <w:tcW w:w="7188" w:type="dxa"/>
            <w:shd w:val="clear" w:color="auto" w:fill="auto"/>
          </w:tcPr>
          <w:p w:rsidR="00BD0136" w:rsidRDefault="00BD013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Обязательная аудиторная </w:t>
            </w:r>
            <w:r w:rsidRPr="00BD0136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учебная нагрузка (всего)</w:t>
            </w:r>
          </w:p>
        </w:tc>
        <w:tc>
          <w:tcPr>
            <w:tcW w:w="3233" w:type="dxa"/>
            <w:shd w:val="clear" w:color="auto" w:fill="auto"/>
          </w:tcPr>
          <w:p w:rsidR="00BD0136" w:rsidRDefault="00A1060F" w:rsidP="00B471A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48</w:t>
            </w:r>
          </w:p>
        </w:tc>
      </w:tr>
      <w:tr w:rsidR="006313F6" w:rsidRPr="00A562E3" w:rsidTr="004C5CF7">
        <w:tc>
          <w:tcPr>
            <w:tcW w:w="7188" w:type="dxa"/>
            <w:shd w:val="clear" w:color="auto" w:fill="auto"/>
          </w:tcPr>
          <w:p w:rsidR="006313F6" w:rsidRPr="006313F6" w:rsidRDefault="006313F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</w:t>
            </w: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том числе:</w:t>
            </w:r>
          </w:p>
        </w:tc>
        <w:tc>
          <w:tcPr>
            <w:tcW w:w="3233" w:type="dxa"/>
            <w:shd w:val="clear" w:color="auto" w:fill="auto"/>
          </w:tcPr>
          <w:p w:rsidR="006313F6" w:rsidRPr="00A562E3" w:rsidRDefault="006313F6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6313F6" w:rsidRPr="00A562E3" w:rsidTr="004C5CF7">
        <w:tc>
          <w:tcPr>
            <w:tcW w:w="7188" w:type="dxa"/>
            <w:shd w:val="clear" w:color="auto" w:fill="auto"/>
          </w:tcPr>
          <w:p w:rsidR="006313F6" w:rsidRPr="006313F6" w:rsidRDefault="006313F6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т</w:t>
            </w: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еоретическое обучение</w:t>
            </w:r>
          </w:p>
        </w:tc>
        <w:tc>
          <w:tcPr>
            <w:tcW w:w="3233" w:type="dxa"/>
            <w:shd w:val="clear" w:color="auto" w:fill="auto"/>
          </w:tcPr>
          <w:p w:rsidR="006313F6" w:rsidRPr="00A562E3" w:rsidRDefault="00AF76F5" w:rsidP="00B471A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24</w:t>
            </w:r>
          </w:p>
        </w:tc>
      </w:tr>
      <w:tr w:rsidR="006313F6" w:rsidRPr="00A562E3" w:rsidTr="004C5CF7">
        <w:tc>
          <w:tcPr>
            <w:tcW w:w="7188" w:type="dxa"/>
            <w:shd w:val="clear" w:color="auto" w:fill="auto"/>
          </w:tcPr>
          <w:p w:rsidR="006313F6" w:rsidRDefault="006313F6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6313F6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лабораторные </w:t>
            </w:r>
            <w:r w:rsidR="00A11DBD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занятия</w:t>
            </w:r>
          </w:p>
        </w:tc>
        <w:tc>
          <w:tcPr>
            <w:tcW w:w="3233" w:type="dxa"/>
            <w:shd w:val="clear" w:color="auto" w:fill="auto"/>
          </w:tcPr>
          <w:p w:rsidR="006313F6" w:rsidRPr="00A562E3" w:rsidRDefault="008A206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12</w:t>
            </w:r>
          </w:p>
        </w:tc>
      </w:tr>
      <w:tr w:rsidR="006313F6" w:rsidRPr="00A562E3" w:rsidTr="004C5CF7">
        <w:tc>
          <w:tcPr>
            <w:tcW w:w="7188" w:type="dxa"/>
            <w:shd w:val="clear" w:color="auto" w:fill="auto"/>
          </w:tcPr>
          <w:p w:rsidR="006313F6" w:rsidRDefault="006313F6" w:rsidP="00A11DB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MT" w:hAnsi="TimesNewRomanPSMT" w:cs="TimesNewRomanPSMT"/>
                <w:sz w:val="28"/>
                <w:szCs w:val="28"/>
              </w:rPr>
              <w:t>практические занятия</w:t>
            </w:r>
            <w:r w:rsidR="00A11DBD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:rsidR="006313F6" w:rsidRPr="00A562E3" w:rsidRDefault="008A206F" w:rsidP="00E03DC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12</w:t>
            </w:r>
          </w:p>
        </w:tc>
      </w:tr>
      <w:tr w:rsidR="006E4A1F" w:rsidRPr="00A562E3" w:rsidTr="004C5CF7">
        <w:tc>
          <w:tcPr>
            <w:tcW w:w="7188" w:type="dxa"/>
            <w:shd w:val="clear" w:color="auto" w:fill="auto"/>
          </w:tcPr>
          <w:p w:rsidR="006E4A1F" w:rsidRPr="00A562E3" w:rsidRDefault="006E4A1F" w:rsidP="00A106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3233" w:type="dxa"/>
            <w:shd w:val="clear" w:color="auto" w:fill="auto"/>
          </w:tcPr>
          <w:p w:rsidR="006E4A1F" w:rsidRPr="00A562E3" w:rsidRDefault="00345301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12</w:t>
            </w:r>
            <w:r w:rsidR="004136D7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r w:rsidR="004633A0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45301" w:rsidRPr="00A562E3" w:rsidTr="00345301">
        <w:tc>
          <w:tcPr>
            <w:tcW w:w="7188" w:type="dxa"/>
            <w:shd w:val="clear" w:color="auto" w:fill="auto"/>
          </w:tcPr>
          <w:p w:rsidR="00345301" w:rsidRPr="00F332B4" w:rsidRDefault="00345301" w:rsidP="00AF7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85BE0">
              <w:rPr>
                <w:rFonts w:ascii="TimesNewRomanPSMT" w:hAnsi="TimesNewRomanPSMT" w:cs="TimesNewRomanPSMT"/>
                <w:b/>
                <w:sz w:val="28"/>
                <w:szCs w:val="28"/>
              </w:rPr>
              <w:t>Промежуточная  аттестация в форме: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 </w:t>
            </w:r>
            <w:r w:rsidR="00AF76F5">
              <w:rPr>
                <w:rFonts w:ascii="TimesNewRomanPSMT" w:hAnsi="TimesNewRomanPSMT" w:cs="TimesNewRomanPSMT"/>
                <w:sz w:val="28"/>
                <w:szCs w:val="28"/>
              </w:rPr>
              <w:t>зачет</w:t>
            </w:r>
            <w:r w:rsidR="00C40B2D">
              <w:rPr>
                <w:rFonts w:ascii="TimesNewRomanPSMT" w:hAnsi="TimesNewRomanPSMT" w:cs="TimesNewRomanPSMT"/>
                <w:sz w:val="28"/>
                <w:szCs w:val="28"/>
              </w:rPr>
              <w:t xml:space="preserve"> с оценкой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="00AF76F5"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  <w:r w:rsidR="00B22AFC">
              <w:rPr>
                <w:rFonts w:ascii="TimesNewRomanPSMT" w:hAnsi="TimesNewRomanPSMT" w:cs="TimesNewRomanPSMT"/>
                <w:sz w:val="28"/>
                <w:szCs w:val="28"/>
              </w:rPr>
              <w:t xml:space="preserve"> семестр</w:t>
            </w:r>
            <w:r w:rsidR="00DC4C9C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 </w:t>
            </w:r>
          </w:p>
        </w:tc>
        <w:tc>
          <w:tcPr>
            <w:tcW w:w="3233" w:type="dxa"/>
            <w:shd w:val="clear" w:color="auto" w:fill="auto"/>
          </w:tcPr>
          <w:p w:rsidR="00345301" w:rsidRPr="00345301" w:rsidRDefault="00345301" w:rsidP="0034530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</w:tbl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Pr="00C04D5E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</w:p>
    <w:p w:rsidR="006E4A1F" w:rsidRPr="00C04D5E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234BD3" w:rsidRDefault="00234BD3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234BD3" w:rsidRDefault="00234BD3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234BD3" w:rsidRDefault="00234BD3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  <w:sectPr w:rsidR="006E4A1F" w:rsidSect="004263D4">
          <w:footerReference w:type="default" r:id="rId7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2.2. Тематический план и содержание учебной дисциплины «Техническая механика»</w:t>
      </w: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4"/>
        <w:gridCol w:w="8344"/>
        <w:gridCol w:w="1050"/>
        <w:gridCol w:w="2268"/>
      </w:tblGrid>
      <w:tr w:rsidR="006E4A1F" w:rsidRPr="00A562E3" w:rsidTr="00AF4A4E">
        <w:tc>
          <w:tcPr>
            <w:tcW w:w="3614" w:type="dxa"/>
            <w:shd w:val="clear" w:color="auto" w:fill="auto"/>
            <w:vAlign w:val="center"/>
          </w:tcPr>
          <w:p w:rsidR="006E4A1F" w:rsidRPr="00A562E3" w:rsidRDefault="006E4A1F" w:rsidP="00AF4A4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Наименование</w:t>
            </w:r>
          </w:p>
          <w:p w:rsidR="006E4A1F" w:rsidRPr="00A562E3" w:rsidRDefault="006E4A1F" w:rsidP="00AF4A4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разделов и тем</w:t>
            </w:r>
          </w:p>
          <w:p w:rsidR="006E4A1F" w:rsidRPr="00A562E3" w:rsidRDefault="006E4A1F" w:rsidP="00AF4A4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  <w:vAlign w:val="center"/>
          </w:tcPr>
          <w:p w:rsidR="006E4A1F" w:rsidRPr="00A562E3" w:rsidRDefault="00FF62DC" w:rsidP="00AF4A4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Содержание учебного материала, практические и лабораторные занятия, самостоятельная работа </w:t>
            </w:r>
            <w:r w:rsidR="006E4A1F"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обучающихся</w:t>
            </w:r>
          </w:p>
          <w:p w:rsidR="006E4A1F" w:rsidRPr="00A562E3" w:rsidRDefault="006E4A1F" w:rsidP="00AF4A4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6E4A1F" w:rsidRPr="00A562E3" w:rsidRDefault="006E4A1F" w:rsidP="00AF4A4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Объем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час</w:t>
            </w:r>
            <w:r w:rsid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ов</w:t>
            </w:r>
          </w:p>
          <w:p w:rsidR="006E4A1F" w:rsidRPr="00A562E3" w:rsidRDefault="006E4A1F" w:rsidP="00AF4A4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E4A1F" w:rsidRPr="00A562E3" w:rsidRDefault="006C222A" w:rsidP="00AF4A4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Уровень освоения, формируемые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компетенци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и,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личностны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е</w:t>
            </w:r>
            <w:r w:rsidR="00835ED4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результат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ы</w:t>
            </w:r>
          </w:p>
        </w:tc>
      </w:tr>
      <w:tr w:rsidR="006E4A1F" w:rsidRPr="00A562E3" w:rsidTr="00FC7A77">
        <w:tc>
          <w:tcPr>
            <w:tcW w:w="3614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44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E4A1F" w:rsidRPr="00A562E3" w:rsidRDefault="006E4A1F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4</w:t>
            </w:r>
          </w:p>
        </w:tc>
      </w:tr>
      <w:tr w:rsidR="00DA02AD" w:rsidRPr="00A562E3" w:rsidTr="00FC7A77">
        <w:tc>
          <w:tcPr>
            <w:tcW w:w="3614" w:type="dxa"/>
            <w:shd w:val="clear" w:color="auto" w:fill="auto"/>
          </w:tcPr>
          <w:p w:rsidR="00DA02AD" w:rsidRPr="00A562E3" w:rsidRDefault="00DA02AD" w:rsidP="00576BA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1. Основы теоретической механики</w:t>
            </w:r>
          </w:p>
        </w:tc>
        <w:tc>
          <w:tcPr>
            <w:tcW w:w="8344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02AD" w:rsidRPr="009551AD" w:rsidRDefault="00DA02AD" w:rsidP="00DA02A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  <w:tr w:rsidR="00DA02AD" w:rsidRPr="00A562E3" w:rsidTr="00BD4EA9">
        <w:trPr>
          <w:trHeight w:val="1380"/>
        </w:trPr>
        <w:tc>
          <w:tcPr>
            <w:tcW w:w="3614" w:type="dxa"/>
            <w:vMerge w:val="restart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1.1. Статика. Основные понятия и аксиомы статики</w:t>
            </w:r>
          </w:p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1.2. Плоская система сил.</w:t>
            </w:r>
          </w:p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DA02AD" w:rsidRPr="00A562E3" w:rsidRDefault="00DA02AD" w:rsidP="00AF7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Введение. 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Основные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понятия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статики. Аксиомы статики. Связи и их реакции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DA02AD" w:rsidRPr="0013175D" w:rsidRDefault="00DA02AD" w:rsidP="00C661D8">
            <w:pPr>
              <w:rPr>
                <w:sz w:val="20"/>
                <w:szCs w:val="20"/>
              </w:rPr>
            </w:pPr>
            <w:r w:rsidRPr="0013175D">
              <w:rPr>
                <w:rFonts w:eastAsia="Calibri"/>
                <w:sz w:val="20"/>
                <w:szCs w:val="20"/>
                <w:lang w:eastAsia="en-US"/>
              </w:rPr>
              <w:t xml:space="preserve">Сходящаяся система сил. Геометрический метод сложения сил, приложенных в одной точке. </w:t>
            </w:r>
          </w:p>
          <w:p w:rsidR="00DA02AD" w:rsidRPr="0013175D" w:rsidRDefault="00DA02AD" w:rsidP="00C661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3175D">
              <w:rPr>
                <w:rFonts w:eastAsia="Calibri"/>
                <w:sz w:val="20"/>
                <w:szCs w:val="20"/>
                <w:lang w:eastAsia="en-US"/>
              </w:rPr>
              <w:t>Проекция силы на ось. Проекция векторной суммы на ось.</w:t>
            </w:r>
          </w:p>
          <w:p w:rsidR="00DA02AD" w:rsidRPr="00A562E3" w:rsidRDefault="00DA02AD" w:rsidP="00C661D8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13175D">
              <w:rPr>
                <w:rFonts w:eastAsia="Calibri"/>
                <w:sz w:val="20"/>
                <w:szCs w:val="20"/>
                <w:lang w:eastAsia="en-US"/>
              </w:rPr>
              <w:t>Аналитическое определение равнодействующей плоской системы сходящихся сил (метод проекций). Условие и уравнение равновесия.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BD4EA9">
        <w:trPr>
          <w:trHeight w:val="920"/>
        </w:trPr>
        <w:tc>
          <w:tcPr>
            <w:tcW w:w="3614" w:type="dxa"/>
            <w:vMerge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  <w:vAlign w:val="center"/>
          </w:tcPr>
          <w:p w:rsidR="00DA02AD" w:rsidRPr="0013175D" w:rsidRDefault="00DA02AD" w:rsidP="00C661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3175D">
              <w:rPr>
                <w:rFonts w:eastAsia="Calibri"/>
                <w:sz w:val="20"/>
                <w:szCs w:val="20"/>
                <w:lang w:eastAsia="en-US"/>
              </w:rPr>
              <w:t>Пара сил. Сложение и равновесие пар сил на плоскости.</w:t>
            </w:r>
          </w:p>
          <w:p w:rsidR="00DA02AD" w:rsidRPr="0013175D" w:rsidRDefault="00DA02AD" w:rsidP="00C661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3175D">
              <w:rPr>
                <w:rFonts w:eastAsia="Calibri"/>
                <w:sz w:val="20"/>
                <w:szCs w:val="20"/>
                <w:lang w:eastAsia="en-US"/>
              </w:rPr>
              <w:t>Момент силы относительно точки и оси. Плоская произвольная система сил.</w:t>
            </w:r>
          </w:p>
          <w:p w:rsidR="00DA02AD" w:rsidRPr="0013175D" w:rsidRDefault="00DA02AD" w:rsidP="00C661D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3175D">
              <w:rPr>
                <w:rFonts w:eastAsia="Calibri"/>
                <w:sz w:val="20"/>
                <w:szCs w:val="20"/>
                <w:lang w:eastAsia="en-US"/>
              </w:rPr>
              <w:t>Балочные системы. Классификация нагрузок и опор. Понятие о силе трения. Решение задач по определению реакций опор для нагруженных балок.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vMerge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1.</w:t>
            </w:r>
          </w:p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sz w:val="20"/>
                <w:szCs w:val="20"/>
              </w:rPr>
              <w:t>Определение равнодействующей плоской системы сходящихся сил.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vMerge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8267B7" w:rsidRDefault="00DA02AD" w:rsidP="0013175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2.</w:t>
            </w:r>
          </w:p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8267B7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Определение реакций шарнирно-стержневой системы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vMerge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3</w:t>
            </w:r>
          </w:p>
          <w:p w:rsidR="00DA02AD" w:rsidRPr="008267B7" w:rsidRDefault="00DA02AD" w:rsidP="00583A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sz w:val="20"/>
                <w:szCs w:val="20"/>
              </w:rPr>
              <w:t xml:space="preserve">Определение реакций в опорах балочных систем.  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vMerge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8267B7" w:rsidRDefault="00DA02AD" w:rsidP="00C661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4</w:t>
            </w:r>
          </w:p>
          <w:p w:rsidR="00DA02AD" w:rsidRPr="008267B7" w:rsidRDefault="00DA02AD" w:rsidP="00C661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sz w:val="20"/>
                <w:szCs w:val="20"/>
              </w:rPr>
              <w:t>Определение центра тяжести и моментов инерции составных сечений с использованием сортамента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6C05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vMerge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8267B7" w:rsidRDefault="00DA02AD" w:rsidP="00583A0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Контрольная работа №1 по теме </w:t>
            </w:r>
            <w:r w:rsidRPr="008267B7">
              <w:rPr>
                <w:rFonts w:ascii="TimesNewRomanPSMT" w:hAnsi="TimesNewRomanPSMT" w:cs="TimesNewRomanPSMT"/>
                <w:sz w:val="20"/>
                <w:szCs w:val="20"/>
              </w:rPr>
              <w:t xml:space="preserve">« Плоская система сил». 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576BAC">
        <w:trPr>
          <w:trHeight w:val="1164"/>
        </w:trPr>
        <w:tc>
          <w:tcPr>
            <w:tcW w:w="3614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1.3. Статика сооружений.</w:t>
            </w:r>
          </w:p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7743D7" w:rsidRDefault="00DA02AD" w:rsidP="008267B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743D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DA02AD" w:rsidRPr="00583A0D" w:rsidRDefault="00DA02AD" w:rsidP="00576BA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8267B7">
              <w:rPr>
                <w:rFonts w:ascii="TimesNewRomanPSMT" w:hAnsi="TimesNewRomanPSMT" w:cs="TimesNewRomanPSMT"/>
                <w:sz w:val="20"/>
                <w:szCs w:val="20"/>
              </w:rPr>
              <w:t>Основные сведения. Исследование геометрической неизменяемости плоских стержневых систем.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8267B7">
              <w:rPr>
                <w:rFonts w:ascii="TimesNewRomanPSMT" w:hAnsi="TimesNewRomanPSMT" w:cs="TimesNewRomanPSMT"/>
                <w:sz w:val="20"/>
                <w:szCs w:val="20"/>
              </w:rPr>
              <w:t xml:space="preserve">Статически определимые и  статически неопределимые плоские системы. </w:t>
            </w:r>
            <w:r w:rsidRPr="008267B7">
              <w:rPr>
                <w:rFonts w:ascii="TimesNewRomanPSMT" w:hAnsi="TimesNewRomanPSMT" w:cs="TimesNewRomanPSMT"/>
                <w:bCs/>
                <w:sz w:val="20"/>
                <w:szCs w:val="20"/>
              </w:rPr>
              <w:t>Метод вырезания узлов, метод сквозных сечений</w:t>
            </w:r>
            <w:r>
              <w:rPr>
                <w:rFonts w:ascii="TimesNewRomanPSMT" w:hAnsi="TimesNewRomanPSMT" w:cs="TimesNewRomanPSMT"/>
                <w:bCs/>
                <w:sz w:val="20"/>
                <w:szCs w:val="20"/>
              </w:rPr>
              <w:t>.</w:t>
            </w:r>
          </w:p>
        </w:tc>
        <w:tc>
          <w:tcPr>
            <w:tcW w:w="1050" w:type="dxa"/>
            <w:shd w:val="clear" w:color="auto" w:fill="auto"/>
          </w:tcPr>
          <w:p w:rsidR="00DA02AD" w:rsidRPr="00E6074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highlight w:val="red"/>
              </w:rPr>
            </w:pPr>
            <w:r w:rsidRPr="007743D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8267B7">
        <w:trPr>
          <w:trHeight w:val="274"/>
        </w:trPr>
        <w:tc>
          <w:tcPr>
            <w:tcW w:w="3614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1.4. Пространственная система сил.</w:t>
            </w:r>
          </w:p>
        </w:tc>
        <w:tc>
          <w:tcPr>
            <w:tcW w:w="8344" w:type="dxa"/>
            <w:shd w:val="clear" w:color="auto" w:fill="auto"/>
          </w:tcPr>
          <w:p w:rsidR="00DA02AD" w:rsidRPr="007743D7" w:rsidRDefault="00DA02AD" w:rsidP="008267B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743D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MT" w:hAnsi="TimesNewRomanPSMT" w:cs="TimesNewRomanPSMT"/>
                <w:sz w:val="20"/>
                <w:szCs w:val="20"/>
              </w:rPr>
              <w:t>Параллелепипед сил. Равнодействующая пространственной сходящейся системы сил. Условия и уравнения равновесия. Момент силы относительно оси. Уравнения равновесия пространственной системы произвольно расположенных сил.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BD4EA9">
        <w:trPr>
          <w:trHeight w:val="920"/>
        </w:trPr>
        <w:tc>
          <w:tcPr>
            <w:tcW w:w="3614" w:type="dxa"/>
            <w:vMerge w:val="restart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>Тема 1.5. Кинематика.</w:t>
            </w:r>
          </w:p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MT" w:hAnsi="TimesNewRomanPSMT" w:cs="TimesNewRomanPSMT"/>
                <w:sz w:val="20"/>
                <w:szCs w:val="20"/>
              </w:rPr>
              <w:t>Кинематика точки.</w:t>
            </w:r>
            <w:r w:rsidRPr="008267B7">
              <w:rPr>
                <w:bCs/>
                <w:sz w:val="20"/>
                <w:szCs w:val="20"/>
                <w:shd w:val="clear" w:color="auto" w:fill="FFFFFF"/>
              </w:rPr>
              <w:t xml:space="preserve"> Основные понятия кинематики. Способы задания движения. Виды движения точки. Сред</w:t>
            </w:r>
            <w:r w:rsidRPr="008267B7">
              <w:rPr>
                <w:bCs/>
                <w:sz w:val="20"/>
                <w:szCs w:val="20"/>
                <w:shd w:val="clear" w:color="auto" w:fill="FFFFFF"/>
              </w:rPr>
              <w:softHyphen/>
              <w:t>няя скорость, ускорение.</w:t>
            </w:r>
            <w:r w:rsidRPr="008267B7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MT" w:hAnsi="TimesNewRomanPSMT" w:cs="TimesNewRomanPSMT"/>
                <w:sz w:val="20"/>
                <w:szCs w:val="20"/>
              </w:rPr>
              <w:t xml:space="preserve">Кинематика твердого тела. </w:t>
            </w:r>
            <w:r w:rsidRPr="008267B7">
              <w:rPr>
                <w:bCs/>
                <w:sz w:val="20"/>
                <w:szCs w:val="20"/>
                <w:shd w:val="clear" w:color="auto" w:fill="FFFFFF"/>
              </w:rPr>
              <w:t xml:space="preserve">Различные виды движений твердого тела. 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vMerge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Практическое занятие 5.</w:t>
            </w:r>
          </w:p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sz w:val="20"/>
                <w:szCs w:val="20"/>
              </w:rPr>
              <w:t>Определение параметров поступательного движения тела. Определение параметров вращательного движения тела.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BD4EA9">
        <w:trPr>
          <w:trHeight w:val="690"/>
        </w:trPr>
        <w:tc>
          <w:tcPr>
            <w:tcW w:w="3614" w:type="dxa"/>
            <w:vMerge w:val="restart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1.6. Динамика.</w:t>
            </w:r>
          </w:p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DA02AD" w:rsidRPr="008267B7" w:rsidRDefault="00DA02AD" w:rsidP="0015742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MT" w:hAnsi="TimesNewRomanPSMT" w:cs="TimesNewRomanPSMT"/>
                <w:sz w:val="20"/>
                <w:szCs w:val="20"/>
              </w:rPr>
              <w:t xml:space="preserve">Основы динамики материальной точки. </w:t>
            </w:r>
          </w:p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MT" w:hAnsi="TimesNewRomanPSMT" w:cs="TimesNewRomanPSMT"/>
                <w:sz w:val="20"/>
                <w:szCs w:val="20"/>
              </w:rPr>
              <w:t>Основы кинетостатики. Работа и мощность. Трение. КПД.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vMerge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841319" w:rsidRDefault="00DA02AD" w:rsidP="0084131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41319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</w:t>
            </w:r>
            <w:r w:rsidRPr="00841319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</w:p>
          <w:p w:rsidR="00DA02AD" w:rsidRPr="00841319" w:rsidRDefault="00DA02AD" w:rsidP="0084131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84131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Определение потребной мощности электродвигателя.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shd w:val="clear" w:color="auto" w:fill="auto"/>
          </w:tcPr>
          <w:p w:rsidR="00DA02AD" w:rsidRPr="00A562E3" w:rsidRDefault="00DA02AD" w:rsidP="00576BA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2. Сопротивление материалов.</w:t>
            </w:r>
          </w:p>
        </w:tc>
        <w:tc>
          <w:tcPr>
            <w:tcW w:w="8344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19309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  <w:tr w:rsidR="00DA02AD" w:rsidRPr="00A562E3" w:rsidTr="00576BAC">
        <w:trPr>
          <w:trHeight w:val="822"/>
        </w:trPr>
        <w:tc>
          <w:tcPr>
            <w:tcW w:w="3614" w:type="dxa"/>
            <w:shd w:val="clear" w:color="auto" w:fill="auto"/>
          </w:tcPr>
          <w:p w:rsidR="00DA02AD" w:rsidRPr="00A562E3" w:rsidRDefault="00DA02AD" w:rsidP="00576BA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2.1. Сопротивление материалов, основные положения.</w:t>
            </w:r>
          </w:p>
        </w:tc>
        <w:tc>
          <w:tcPr>
            <w:tcW w:w="8344" w:type="dxa"/>
            <w:shd w:val="clear" w:color="auto" w:fill="auto"/>
          </w:tcPr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8267B7">
              <w:rPr>
                <w:rFonts w:ascii="TimesNewRomanPSMT" w:hAnsi="TimesNewRomanPSMT" w:cs="TimesNewRomanPSMT"/>
                <w:sz w:val="20"/>
                <w:szCs w:val="20"/>
              </w:rPr>
              <w:t>Основные задачи сопротивления материалов. Гипотезы и допущения сопротивления материалов.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8267B7">
              <w:rPr>
                <w:rFonts w:ascii="TimesNewRomanPSMT" w:hAnsi="TimesNewRomanPSMT" w:cs="TimesNewRomanPSMT"/>
                <w:sz w:val="20"/>
                <w:szCs w:val="20"/>
              </w:rPr>
              <w:t>Деформируемое тело. Геометрические схемы элементов конструкций.</w:t>
            </w:r>
          </w:p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MT" w:hAnsi="TimesNewRomanPSMT" w:cs="TimesNewRomanPSMT"/>
                <w:sz w:val="20"/>
                <w:szCs w:val="20"/>
              </w:rPr>
              <w:t>Метод сечений. Напряжения.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BD4EA9">
        <w:trPr>
          <w:trHeight w:val="1840"/>
        </w:trPr>
        <w:tc>
          <w:tcPr>
            <w:tcW w:w="3614" w:type="dxa"/>
            <w:vMerge w:val="restart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2.2. Растяжение и сжатие.</w:t>
            </w:r>
          </w:p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DA02AD" w:rsidRPr="008267B7" w:rsidRDefault="00DA02AD" w:rsidP="0015742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MT" w:hAnsi="TimesNewRomanPSMT" w:cs="TimesNewRomanPSMT"/>
                <w:sz w:val="20"/>
                <w:szCs w:val="20"/>
              </w:rPr>
              <w:t>Продольные силы и их эпюры. Нормальные напряжения и их эпюры. Продольные и поперечные деформации. Коэффициент Пуассона. Осевые перемещения поперечных сечений бруса. Испытание материалов на растяжение и сжатие при статическом  нагружении. Напряжения предельные, допускаемые и расчетные. Условия прочности используемые при проектировании и строительстве железных дорог, зданий и сооружений. Механические свойства материалов при сжатии. Коэффициент запаса прочности при статической нагрузке. Допускаемые напряжения.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vMerge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8267B7" w:rsidRDefault="00DA02AD" w:rsidP="0015742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67B7">
              <w:rPr>
                <w:b/>
                <w:bCs/>
                <w:sz w:val="20"/>
                <w:szCs w:val="20"/>
              </w:rPr>
              <w:t>Лабораторная работа 1.</w:t>
            </w:r>
          </w:p>
          <w:p w:rsidR="00DA02AD" w:rsidRPr="008267B7" w:rsidRDefault="00DA02AD" w:rsidP="0015742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sz w:val="20"/>
                <w:szCs w:val="20"/>
              </w:rPr>
              <w:t>Определение модуля упругости и коэффициента Пуассона.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vMerge w:val="restart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2.3. Срез и смятие.</w:t>
            </w:r>
          </w:p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7743D7" w:rsidRDefault="00DA02AD" w:rsidP="008267B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7743D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Самостоятельная работа обучающихся.</w:t>
            </w:r>
          </w:p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MT" w:hAnsi="TimesNewRomanPSMT" w:cs="TimesNewRomanPSMT"/>
                <w:sz w:val="20"/>
                <w:szCs w:val="20"/>
              </w:rPr>
              <w:t>Срез, основные расчетные предпосылки, расчетные формулы. Смятие. Расчеты на срез и смятие, соединений болтами, штифтами, заклепками.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vMerge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8267B7" w:rsidRDefault="00DA02AD" w:rsidP="00C661D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267B7">
              <w:rPr>
                <w:b/>
                <w:bCs/>
                <w:sz w:val="20"/>
                <w:szCs w:val="20"/>
              </w:rPr>
              <w:t>Лабораторная работа 2.</w:t>
            </w:r>
          </w:p>
          <w:p w:rsidR="00DA02AD" w:rsidRPr="008267B7" w:rsidRDefault="00DA02AD" w:rsidP="00C661D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267B7">
              <w:rPr>
                <w:bCs/>
                <w:sz w:val="20"/>
                <w:szCs w:val="20"/>
              </w:rPr>
              <w:t>Проведение испытаний образца на срез.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BD4EA9">
        <w:trPr>
          <w:trHeight w:val="1150"/>
        </w:trPr>
        <w:tc>
          <w:tcPr>
            <w:tcW w:w="3614" w:type="dxa"/>
            <w:vMerge w:val="restart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2.4. Сдвиг и кручение.</w:t>
            </w:r>
          </w:p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MT" w:hAnsi="TimesNewRomanPSMT" w:cs="TimesNewRomanPSMT"/>
                <w:sz w:val="20"/>
                <w:szCs w:val="20"/>
              </w:rPr>
              <w:t>Чистый сдвиг. Закон Гука для сдвига. Зависимость между тремя упругими постоянными для изотропного тела (без вывода). Построение эпюр крутящих моментов</w:t>
            </w:r>
          </w:p>
          <w:p w:rsidR="00DA02AD" w:rsidRPr="008267B7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8267B7">
              <w:rPr>
                <w:rFonts w:ascii="TimesNewRomanPSMT" w:hAnsi="TimesNewRomanPSMT" w:cs="TimesNewRomanPSMT"/>
                <w:sz w:val="20"/>
                <w:szCs w:val="20"/>
              </w:rPr>
              <w:t>Основные гипотезы. Напряжения в поперечных сечениях бруса. Условие прочности. Угол закручивания. Условие жесткости.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vMerge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7743D7" w:rsidRDefault="00DA02AD" w:rsidP="00C661D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43D7">
              <w:rPr>
                <w:b/>
                <w:bCs/>
                <w:sz w:val="20"/>
                <w:szCs w:val="20"/>
              </w:rPr>
              <w:t>Лабораторная работа 3.</w:t>
            </w:r>
          </w:p>
          <w:p w:rsidR="00DA02AD" w:rsidRPr="007743D7" w:rsidRDefault="00DA02AD" w:rsidP="00C661D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43D7">
              <w:rPr>
                <w:sz w:val="20"/>
                <w:szCs w:val="20"/>
              </w:rPr>
              <w:t>Экспериментальное определение модуля сдвига.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6C05E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BD4EA9">
        <w:trPr>
          <w:trHeight w:val="1150"/>
        </w:trPr>
        <w:tc>
          <w:tcPr>
            <w:tcW w:w="3614" w:type="dxa"/>
            <w:vMerge w:val="restart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>Тема 2.5. Изгиб.</w:t>
            </w:r>
          </w:p>
        </w:tc>
        <w:tc>
          <w:tcPr>
            <w:tcW w:w="8344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Изгиб, основные понятия и определения. Внутренние силовые факторы.</w:t>
            </w:r>
          </w:p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Дифференциальные зависимости между изгибающим моментом, поперечной силой и интенсивностью распределенной нагрузки. Построение эпюр поперечных сил и изгибающих моментов. 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BD4EA9">
        <w:trPr>
          <w:trHeight w:val="1150"/>
        </w:trPr>
        <w:tc>
          <w:tcPr>
            <w:tcW w:w="3614" w:type="dxa"/>
            <w:vMerge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Нормальные напряжения. Рациональные формы поперечных сечений. Условия прочности используемые при строительстве и эксплуатации железнодорожного пути.</w:t>
            </w:r>
          </w:p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Касательные напряжения при прямом поперечном изгибе. Линейные и угловые перемещения при прямом изгибе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Расчеты на жесткость.</w:t>
            </w:r>
            <w:r w:rsidRPr="004C32DF">
              <w:rPr>
                <w:rFonts w:eastAsia="Calibri"/>
                <w:bCs/>
                <w:lang w:eastAsia="en-US"/>
              </w:rPr>
              <w:t xml:space="preserve"> </w:t>
            </w:r>
            <w:r w:rsidRPr="004C32DF">
              <w:rPr>
                <w:rFonts w:ascii="TimesNewRomanPSMT" w:hAnsi="TimesNewRomanPSMT" w:cs="TimesNewRomanPSMT"/>
                <w:bCs/>
                <w:sz w:val="20"/>
                <w:szCs w:val="20"/>
              </w:rPr>
              <w:t>Решение задач на построение эпюр поперечных сил и изгибающих моментов</w:t>
            </w:r>
            <w:r>
              <w:rPr>
                <w:rFonts w:ascii="TimesNewRomanPSMT" w:hAnsi="TimesNewRomanPSMT" w:cs="TimesNewRomanPSMT"/>
                <w:bCs/>
                <w:sz w:val="20"/>
                <w:szCs w:val="20"/>
              </w:rPr>
              <w:t>.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vMerge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7743D7" w:rsidRDefault="00DA02AD" w:rsidP="00C661D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43D7">
              <w:rPr>
                <w:b/>
                <w:bCs/>
                <w:sz w:val="20"/>
                <w:szCs w:val="20"/>
              </w:rPr>
              <w:t>Лабораторная работа 4.</w:t>
            </w:r>
          </w:p>
          <w:p w:rsidR="00DA02AD" w:rsidRPr="007743D7" w:rsidRDefault="00DA02AD" w:rsidP="00C661D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743D7">
              <w:rPr>
                <w:sz w:val="20"/>
                <w:szCs w:val="20"/>
              </w:rPr>
              <w:t>Проверка закона распределения нормальных напряжений в поперечном сечении бруса при прямом изгибе.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Раздел 3. Детали механизмов и машин.</w:t>
            </w:r>
          </w:p>
        </w:tc>
        <w:tc>
          <w:tcPr>
            <w:tcW w:w="8344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19309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</w:tr>
      <w:tr w:rsidR="00DA02AD" w:rsidRPr="00A562E3" w:rsidTr="00C661D8">
        <w:trPr>
          <w:trHeight w:val="1380"/>
        </w:trPr>
        <w:tc>
          <w:tcPr>
            <w:tcW w:w="3614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3.1. Основные понятия и определения. Соединения деталей машин.</w:t>
            </w:r>
          </w:p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DA02AD" w:rsidRPr="00A562E3" w:rsidRDefault="00DA02AD" w:rsidP="004C32D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Детали механизмов и машин, основные понятия и определения, их основные элементы. Требования к деталям, сборочным единицам и машинам. Назначение соединений деталей машин. Неразъемные и разъемные соединения.</w:t>
            </w:r>
            <w:r w:rsidRPr="004C32DF">
              <w:rPr>
                <w:rFonts w:eastAsia="Calibri"/>
                <w:bCs/>
                <w:lang w:eastAsia="en-US"/>
              </w:rPr>
              <w:t xml:space="preserve"> </w:t>
            </w:r>
            <w:r w:rsidRPr="004C32DF">
              <w:rPr>
                <w:rFonts w:ascii="TimesNewRomanPSMT" w:hAnsi="TimesNewRomanPSMT" w:cs="TimesNewRomanPSMT"/>
                <w:bCs/>
                <w:sz w:val="20"/>
                <w:szCs w:val="20"/>
              </w:rPr>
              <w:t>Заклёпочные и сварные соединения. Клеевые, резьбовые соединения.</w:t>
            </w:r>
            <w:r>
              <w:rPr>
                <w:rFonts w:ascii="TimesNewRomanPSMT" w:hAnsi="TimesNewRomanPSMT" w:cs="TimesNewRomanPSMT"/>
                <w:bCs/>
                <w:sz w:val="20"/>
                <w:szCs w:val="20"/>
              </w:rPr>
              <w:t xml:space="preserve"> 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Контроль качества текущего содержани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я</w:t>
            </w: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 пути, ремонтных и строительных работ.</w:t>
            </w:r>
          </w:p>
        </w:tc>
        <w:tc>
          <w:tcPr>
            <w:tcW w:w="1050" w:type="dxa"/>
            <w:shd w:val="clear" w:color="auto" w:fill="auto"/>
          </w:tcPr>
          <w:p w:rsidR="00DA02AD" w:rsidRPr="00233CE0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vMerge w:val="restart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Тема 3.2. Механические передачи. Детали и сборочные единицы передач.</w:t>
            </w:r>
          </w:p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DA02AD" w:rsidRDefault="00DA02AD" w:rsidP="004C5C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Передачи вращательного движения: назначение, классификац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ия, основные параметры передач. </w:t>
            </w:r>
          </w:p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>Зубчатые передачи. Прямозубые и косо</w:t>
            </w: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>зубые цилиндрические передачи.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 xml:space="preserve"> Основные параметры передач, область применения, достоинства и недостатки.</w:t>
            </w:r>
          </w:p>
        </w:tc>
        <w:tc>
          <w:tcPr>
            <w:tcW w:w="1050" w:type="dxa"/>
            <w:shd w:val="clear" w:color="auto" w:fill="auto"/>
          </w:tcPr>
          <w:p w:rsidR="00DA02AD" w:rsidRPr="00233CE0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vMerge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576BAC" w:rsidRDefault="00DA02AD" w:rsidP="00BD4EA9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576BA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Лабораторная работа 5.  (Практическая подготовка)</w:t>
            </w:r>
          </w:p>
          <w:p w:rsidR="00DA02AD" w:rsidRPr="00576BAC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576BAC">
              <w:rPr>
                <w:sz w:val="20"/>
                <w:szCs w:val="20"/>
              </w:rPr>
              <w:t>Исследование влияния режимов работы привода на КПД цилиндрического редуктора.</w:t>
            </w:r>
          </w:p>
        </w:tc>
        <w:tc>
          <w:tcPr>
            <w:tcW w:w="1050" w:type="dxa"/>
            <w:shd w:val="clear" w:color="auto" w:fill="auto"/>
          </w:tcPr>
          <w:p w:rsidR="00DA02AD" w:rsidRPr="00233CE0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vMerge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697C6A" w:rsidRDefault="00DA02AD" w:rsidP="007743D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DA02AD" w:rsidRPr="00697C6A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DA02AD" w:rsidRPr="00697C6A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>Фрикционные передачи. Достоин</w:t>
            </w: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ства и недостатки, область применения. Расчет. </w:t>
            </w:r>
          </w:p>
        </w:tc>
        <w:tc>
          <w:tcPr>
            <w:tcW w:w="1050" w:type="dxa"/>
            <w:shd w:val="clear" w:color="auto" w:fill="auto"/>
          </w:tcPr>
          <w:p w:rsidR="00DA02AD" w:rsidRPr="00233CE0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vMerge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697C6A" w:rsidRDefault="00DA02AD" w:rsidP="007743D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DA02AD" w:rsidRPr="00697C6A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DA02AD" w:rsidRPr="00697C6A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>Червячные передачи.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 xml:space="preserve"> Основные параметры передач, область применения, достоинства и недостатки.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697C6A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Ременные и цепные передачи. </w:t>
            </w:r>
            <w:r w:rsidRPr="00697C6A">
              <w:rPr>
                <w:rFonts w:ascii="TimesNewRomanPSMT" w:hAnsi="TimesNewRomanPSMT" w:cs="TimesNewRomanPSMT"/>
                <w:sz w:val="20"/>
                <w:szCs w:val="20"/>
              </w:rPr>
              <w:t>Основные параметры передач, область применения, достоинства и недостатки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1050" w:type="dxa"/>
            <w:shd w:val="clear" w:color="auto" w:fill="auto"/>
          </w:tcPr>
          <w:p w:rsidR="00DA02AD" w:rsidRPr="000013ED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vMerge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576BAC" w:rsidRDefault="00DA02AD" w:rsidP="00C661D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6BAC">
              <w:rPr>
                <w:b/>
                <w:bCs/>
                <w:sz w:val="20"/>
                <w:szCs w:val="20"/>
              </w:rPr>
              <w:t>Лабораторная работа 6. (Практическая подготовка).</w:t>
            </w:r>
          </w:p>
          <w:p w:rsidR="00DA02AD" w:rsidRPr="00576BAC" w:rsidRDefault="00DA02AD" w:rsidP="00C661D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6BAC">
              <w:rPr>
                <w:sz w:val="20"/>
                <w:szCs w:val="20"/>
              </w:rPr>
              <w:t>Исследование влияния режимов работы привода на КПД червячного редуктора.</w:t>
            </w:r>
          </w:p>
        </w:tc>
        <w:tc>
          <w:tcPr>
            <w:tcW w:w="1050" w:type="dxa"/>
            <w:shd w:val="clear" w:color="auto" w:fill="auto"/>
          </w:tcPr>
          <w:p w:rsidR="00DA02AD" w:rsidRPr="000013ED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BD4EA9">
        <w:trPr>
          <w:trHeight w:val="572"/>
        </w:trPr>
        <w:tc>
          <w:tcPr>
            <w:tcW w:w="3614" w:type="dxa"/>
            <w:vMerge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697C6A" w:rsidRDefault="00DA02AD" w:rsidP="007743D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97C6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 xml:space="preserve">Валы и оси, их назначение и конструкция. </w:t>
            </w:r>
          </w:p>
          <w:p w:rsidR="00DA02AD" w:rsidRPr="00A562E3" w:rsidRDefault="00DA02AD" w:rsidP="008F6CA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MT" w:hAnsi="TimesNewRomanPSMT" w:cs="TimesNewRomanPSMT"/>
                <w:sz w:val="20"/>
                <w:szCs w:val="20"/>
              </w:rPr>
              <w:t>Опоры скольжения и качения. Муфты.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375C3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Редукторы. </w:t>
            </w:r>
            <w:r w:rsidRPr="004120F4"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Простые грузоподъемные машины.</w:t>
            </w:r>
          </w:p>
        </w:tc>
        <w:tc>
          <w:tcPr>
            <w:tcW w:w="1050" w:type="dxa"/>
            <w:shd w:val="clear" w:color="auto" w:fill="auto"/>
          </w:tcPr>
          <w:p w:rsidR="00DA02AD" w:rsidRPr="00233CE0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02AD" w:rsidRPr="00DA02AD" w:rsidRDefault="00DA02AD" w:rsidP="00BD4EA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DA02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2</w:t>
            </w:r>
          </w:p>
          <w:p w:rsidR="00DA02AD" w:rsidRPr="009551AD" w:rsidRDefault="00DA02AD" w:rsidP="00BD4EA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9551A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 xml:space="preserve">ОК 1, ОК 2, ЛР10, ЛР13, ЛР27, ЛР30  </w:t>
            </w:r>
          </w:p>
        </w:tc>
      </w:tr>
      <w:tr w:rsidR="00DA02AD" w:rsidRPr="00A562E3" w:rsidTr="00FC7A77">
        <w:tc>
          <w:tcPr>
            <w:tcW w:w="3614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8344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A562E3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697C6A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  <w:tr w:rsidR="00DA02AD" w:rsidRPr="00A562E3" w:rsidTr="00677EB1">
        <w:tc>
          <w:tcPr>
            <w:tcW w:w="11958" w:type="dxa"/>
            <w:gridSpan w:val="2"/>
            <w:shd w:val="clear" w:color="auto" w:fill="auto"/>
          </w:tcPr>
          <w:p w:rsidR="00DA02AD" w:rsidRPr="00A562E3" w:rsidRDefault="00DA02AD" w:rsidP="00F6068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6C222A">
              <w:rPr>
                <w:rFonts w:ascii="TimesNewRomanPS-BoldMT" w:hAnsi="TimesNewRomanPS-BoldMT" w:cs="TimesNewRomanPS-BoldMT"/>
                <w:b/>
                <w:bCs/>
                <w:i/>
                <w:sz w:val="20"/>
                <w:szCs w:val="20"/>
              </w:rPr>
              <w:lastRenderedPageBreak/>
              <w:t>Промежуточная  аттестация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                    зачет с оценкой 3 </w:t>
            </w:r>
            <w:r w:rsidRPr="006C222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050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02AD" w:rsidRPr="00A562E3" w:rsidRDefault="00DA02AD" w:rsidP="004C5CF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</w:tr>
    </w:tbl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6E4A1F" w:rsidRPr="00A73092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  <w:sectPr w:rsidR="006E4A1F" w:rsidRPr="00A73092" w:rsidSect="004C5CF7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6E4A1F" w:rsidRDefault="00A34001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3. УСЛОВИЯ РЕАЛИЗАЦИИ </w:t>
      </w:r>
      <w:r w:rsidR="00AA3AD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ПРОГРАММЫ </w:t>
      </w:r>
      <w:r w:rsidR="006E4A1F">
        <w:rPr>
          <w:rFonts w:ascii="TimesNewRomanPS-BoldMT" w:hAnsi="TimesNewRomanPS-BoldMT" w:cs="TimesNewRomanPS-BoldMT"/>
          <w:b/>
          <w:bCs/>
          <w:sz w:val="28"/>
          <w:szCs w:val="28"/>
        </w:rPr>
        <w:t>УЧЕБНОЙ ДИСЦИПЛИНЫ.</w:t>
      </w: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A1F" w:rsidRDefault="006E4A1F" w:rsidP="006E4A1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3.1. </w:t>
      </w:r>
      <w:r w:rsidR="008F6CAE">
        <w:rPr>
          <w:rFonts w:ascii="TimesNewRomanPS-BoldMT" w:hAnsi="TimesNewRomanPS-BoldMT" w:cs="TimesNewRomanPS-BoldMT"/>
          <w:b/>
          <w:bCs/>
          <w:sz w:val="28"/>
          <w:szCs w:val="28"/>
        </w:rPr>
        <w:t>М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атериально-техническо</w:t>
      </w:r>
      <w:r w:rsidR="008F6CAE">
        <w:rPr>
          <w:rFonts w:ascii="TimesNewRomanPS-BoldMT" w:hAnsi="TimesNewRomanPS-BoldMT" w:cs="TimesNewRomanPS-BoldMT"/>
          <w:b/>
          <w:bCs/>
          <w:sz w:val="28"/>
          <w:szCs w:val="28"/>
        </w:rPr>
        <w:t>е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обеспечени</w:t>
      </w:r>
      <w:r w:rsidR="008F6CAE">
        <w:rPr>
          <w:rFonts w:ascii="TimesNewRomanPS-BoldMT" w:hAnsi="TimesNewRomanPS-BoldMT" w:cs="TimesNewRomanPS-BoldMT"/>
          <w:b/>
          <w:bCs/>
          <w:sz w:val="28"/>
          <w:szCs w:val="28"/>
        </w:rPr>
        <w:t>е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6E4A1F" w:rsidRDefault="00A34001" w:rsidP="009A285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</w:t>
      </w:r>
      <w:r w:rsidR="006E4A1F">
        <w:rPr>
          <w:rFonts w:ascii="TimesNewRomanPSMT" w:hAnsi="TimesNewRomanPSMT" w:cs="TimesNewRomanPSMT"/>
          <w:sz w:val="28"/>
          <w:szCs w:val="28"/>
        </w:rPr>
        <w:t>чебн</w:t>
      </w:r>
      <w:r>
        <w:rPr>
          <w:rFonts w:ascii="TimesNewRomanPSMT" w:hAnsi="TimesNewRomanPSMT" w:cs="TimesNewRomanPSMT"/>
          <w:sz w:val="28"/>
          <w:szCs w:val="28"/>
        </w:rPr>
        <w:t>ая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дисциплин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реализуется в </w:t>
      </w:r>
      <w:r w:rsidR="006E4A1F">
        <w:rPr>
          <w:rFonts w:ascii="TimesNewRomanPSMT" w:hAnsi="TimesNewRomanPSMT" w:cs="TimesNewRomanPSMT"/>
          <w:sz w:val="28"/>
          <w:szCs w:val="28"/>
        </w:rPr>
        <w:t>учебно</w:t>
      </w:r>
      <w:r>
        <w:rPr>
          <w:rFonts w:ascii="TimesNewRomanPSMT" w:hAnsi="TimesNewRomanPSMT" w:cs="TimesNewRomanPSMT"/>
          <w:sz w:val="28"/>
          <w:szCs w:val="28"/>
        </w:rPr>
        <w:t>м</w:t>
      </w:r>
      <w:r w:rsidR="006E4A1F">
        <w:rPr>
          <w:rFonts w:ascii="TimesNewRomanPSMT" w:hAnsi="TimesNewRomanPSMT" w:cs="TimesNewRomanPSMT"/>
          <w:sz w:val="28"/>
          <w:szCs w:val="28"/>
        </w:rPr>
        <w:t xml:space="preserve"> кабинет</w:t>
      </w:r>
      <w:r>
        <w:rPr>
          <w:rFonts w:ascii="TimesNewRomanPSMT" w:hAnsi="TimesNewRomanPSMT" w:cs="TimesNewRomanPSMT"/>
          <w:sz w:val="28"/>
          <w:szCs w:val="28"/>
        </w:rPr>
        <w:t>е №10</w:t>
      </w:r>
      <w:r w:rsidR="00AE2789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E4A1F">
        <w:rPr>
          <w:rFonts w:ascii="TimesNewRomanPSMT" w:hAnsi="TimesNewRomanPSMT" w:cs="TimesNewRomanPSMT"/>
          <w:sz w:val="28"/>
          <w:szCs w:val="28"/>
        </w:rPr>
        <w:t>«Техническая механика».</w:t>
      </w:r>
    </w:p>
    <w:p w:rsidR="006E4A1F" w:rsidRPr="00955E86" w:rsidRDefault="006E4A1F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55E86">
        <w:rPr>
          <w:rFonts w:ascii="TimesNewRomanPSMT" w:hAnsi="TimesNewRomanPSMT" w:cs="TimesNewRomanPSMT"/>
          <w:b/>
          <w:sz w:val="28"/>
          <w:szCs w:val="28"/>
        </w:rPr>
        <w:t>Оборудование учебного кабинета:</w:t>
      </w:r>
    </w:p>
    <w:p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 xml:space="preserve">посадочные </w:t>
      </w:r>
      <w:r>
        <w:rPr>
          <w:rFonts w:ascii="TimesNewRomanPSMT" w:hAnsi="TimesNewRomanPSMT" w:cs="TimesNewRomanPSMT"/>
          <w:sz w:val="28"/>
          <w:szCs w:val="28"/>
        </w:rPr>
        <w:t xml:space="preserve">места </w:t>
      </w:r>
      <w:r w:rsidRPr="00955E86">
        <w:rPr>
          <w:rFonts w:ascii="TimesNewRomanPSMT" w:hAnsi="TimesNewRomanPSMT" w:cs="TimesNewRomanPSMT"/>
          <w:sz w:val="28"/>
          <w:szCs w:val="28"/>
        </w:rPr>
        <w:t>для обучающихся 30 мест;</w:t>
      </w:r>
    </w:p>
    <w:p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рабочее место преподавателя;</w:t>
      </w:r>
    </w:p>
    <w:p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комплект учебно-наглядных пособий:</w:t>
      </w:r>
    </w:p>
    <w:p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1.Стенд «Редуктор цилиндрический».</w:t>
      </w:r>
    </w:p>
    <w:p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2. Стенд «Редуктор червячный».</w:t>
      </w:r>
    </w:p>
    <w:p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3. Стенд «Подшипники».</w:t>
      </w:r>
    </w:p>
    <w:p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4. Стенд «Ремни зубчатые».</w:t>
      </w:r>
    </w:p>
    <w:p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5. Стенд «Ремни клиновые».</w:t>
      </w:r>
    </w:p>
    <w:p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6. Стенд «Вариатор фрикционного типа».</w:t>
      </w:r>
    </w:p>
    <w:p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7. Плакат настенный «Структурно – логическая схема предмета «Техническая механика».</w:t>
      </w:r>
    </w:p>
    <w:p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8. Плакат настенный «Блочная структура раздела «Статика».</w:t>
      </w:r>
    </w:p>
    <w:p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9. Плакат настенный «Блочная структура раздела «Кинематика».</w:t>
      </w:r>
    </w:p>
    <w:p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10. Плакат настенный «Блочная структура раздела «Динамика».</w:t>
      </w:r>
    </w:p>
    <w:p w:rsidR="006E4A1F" w:rsidRPr="00955E86" w:rsidRDefault="006E4A1F" w:rsidP="006E4A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55E86">
        <w:rPr>
          <w:sz w:val="28"/>
          <w:szCs w:val="28"/>
        </w:rPr>
        <w:t>Плакат настенный «Блочная структура раздела «Сопротивление материалов».</w:t>
      </w:r>
    </w:p>
    <w:p w:rsidR="006E4A1F" w:rsidRDefault="006E4A1F" w:rsidP="006E4A1F">
      <w:pPr>
        <w:ind w:firstLine="708"/>
        <w:jc w:val="both"/>
        <w:rPr>
          <w:sz w:val="28"/>
          <w:szCs w:val="28"/>
        </w:rPr>
      </w:pPr>
      <w:r w:rsidRPr="00955E86">
        <w:rPr>
          <w:sz w:val="28"/>
          <w:szCs w:val="28"/>
        </w:rPr>
        <w:t>12. Плакат настенный «Блочная структура раздела «Детали машин».</w:t>
      </w:r>
    </w:p>
    <w:p w:rsidR="00AE2789" w:rsidRPr="00AE2789" w:rsidRDefault="00913734" w:rsidP="00AE2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E2789" w:rsidRPr="00AE2789">
        <w:rPr>
          <w:sz w:val="28"/>
          <w:szCs w:val="28"/>
        </w:rPr>
        <w:t xml:space="preserve">Плакат настенный «Пример оформления отчетов по лабораторным и        </w:t>
      </w:r>
    </w:p>
    <w:p w:rsidR="00AE2789" w:rsidRDefault="00AE2789" w:rsidP="00AE2789">
      <w:pPr>
        <w:ind w:firstLine="708"/>
        <w:jc w:val="both"/>
        <w:rPr>
          <w:sz w:val="28"/>
          <w:szCs w:val="28"/>
        </w:rPr>
      </w:pPr>
      <w:r w:rsidRPr="00AE2789">
        <w:rPr>
          <w:sz w:val="28"/>
          <w:szCs w:val="28"/>
        </w:rPr>
        <w:t xml:space="preserve">     практическим занятиям»</w:t>
      </w:r>
      <w:r w:rsidR="00591783">
        <w:rPr>
          <w:sz w:val="28"/>
          <w:szCs w:val="28"/>
        </w:rPr>
        <w:t>.</w:t>
      </w:r>
    </w:p>
    <w:p w:rsidR="00591783" w:rsidRPr="00AE2789" w:rsidRDefault="00591783" w:rsidP="00AE2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591783">
        <w:rPr>
          <w:sz w:val="28"/>
          <w:szCs w:val="28"/>
        </w:rPr>
        <w:t xml:space="preserve"> </w:t>
      </w:r>
      <w:r>
        <w:rPr>
          <w:sz w:val="28"/>
          <w:szCs w:val="28"/>
        </w:rPr>
        <w:t>Плакат настенный «</w:t>
      </w:r>
      <w:r>
        <w:rPr>
          <w:rFonts w:ascii="TimesNewRomanPSMT" w:hAnsi="TimesNewRomanPSMT" w:cs="TimesNewRomanPSMT"/>
          <w:sz w:val="28"/>
          <w:szCs w:val="28"/>
        </w:rPr>
        <w:t>Условные обозначения».</w:t>
      </w:r>
    </w:p>
    <w:p w:rsidR="006E4A1F" w:rsidRDefault="00AE2789" w:rsidP="00AE2789">
      <w:pPr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AE2789">
        <w:rPr>
          <w:sz w:val="28"/>
          <w:szCs w:val="28"/>
        </w:rPr>
        <w:t>1</w:t>
      </w:r>
      <w:r w:rsidR="00591783">
        <w:rPr>
          <w:sz w:val="28"/>
          <w:szCs w:val="28"/>
        </w:rPr>
        <w:t>5</w:t>
      </w:r>
      <w:r w:rsidRPr="00AE2789">
        <w:rPr>
          <w:sz w:val="28"/>
          <w:szCs w:val="28"/>
        </w:rPr>
        <w:t>.</w:t>
      </w:r>
      <w:r>
        <w:rPr>
          <w:sz w:val="28"/>
          <w:szCs w:val="28"/>
        </w:rPr>
        <w:t xml:space="preserve"> Плакат настенный «</w:t>
      </w:r>
      <w:r w:rsidRPr="00955E86">
        <w:rPr>
          <w:rFonts w:ascii="TimesNewRomanPSMT" w:hAnsi="TimesNewRomanPSMT" w:cs="TimesNewRomanPSMT"/>
          <w:sz w:val="28"/>
          <w:szCs w:val="28"/>
        </w:rPr>
        <w:t>Привод стрелочного перевода</w:t>
      </w:r>
      <w:r>
        <w:rPr>
          <w:rFonts w:ascii="TimesNewRomanPSMT" w:hAnsi="TimesNewRomanPSMT" w:cs="TimesNewRomanPSMT"/>
          <w:sz w:val="28"/>
          <w:szCs w:val="28"/>
        </w:rPr>
        <w:t>».</w:t>
      </w:r>
    </w:p>
    <w:p w:rsidR="00AE2789" w:rsidRPr="00AE2789" w:rsidRDefault="00AE2789" w:rsidP="00AE2789">
      <w:pPr>
        <w:ind w:firstLine="708"/>
        <w:jc w:val="both"/>
        <w:rPr>
          <w:sz w:val="28"/>
          <w:szCs w:val="28"/>
        </w:rPr>
      </w:pPr>
    </w:p>
    <w:p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натуральные образцы:</w:t>
      </w:r>
    </w:p>
    <w:p w:rsidR="006E4A1F" w:rsidRPr="00955E86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TimesNewRomanPSMT" w:hAnsi="TimesNewRomanPSMT" w:cs="TimesNewRomanPSMT"/>
          <w:sz w:val="28"/>
          <w:szCs w:val="28"/>
        </w:rPr>
        <w:t>1.Редуктор цилиндрический многоступенчатый.</w:t>
      </w:r>
    </w:p>
    <w:p w:rsidR="006E4A1F" w:rsidRPr="00955E86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TimesNewRomanPSMT" w:hAnsi="TimesNewRomanPSMT" w:cs="TimesNewRomanPSMT"/>
          <w:sz w:val="28"/>
          <w:szCs w:val="28"/>
        </w:rPr>
        <w:t>2.Привод стрелочного перевода.</w:t>
      </w:r>
    </w:p>
    <w:p w:rsidR="006E4A1F" w:rsidRPr="00955E86" w:rsidRDefault="006E4A1F" w:rsidP="006E4A1F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TimesNewRomanPSMT" w:hAnsi="TimesNewRomanPSMT" w:cs="TimesNewRomanPSMT"/>
          <w:sz w:val="28"/>
          <w:szCs w:val="28"/>
        </w:rPr>
        <w:t>3.Детали передач.</w:t>
      </w:r>
    </w:p>
    <w:p w:rsidR="006E4A1F" w:rsidRPr="00955E86" w:rsidRDefault="006E4A1F" w:rsidP="006E4A1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55E86">
        <w:rPr>
          <w:rFonts w:ascii="TimesNewRomanPSMT" w:hAnsi="TimesNewRomanPSMT" w:cs="TimesNewRomanPSMT"/>
          <w:b/>
          <w:sz w:val="28"/>
          <w:szCs w:val="28"/>
        </w:rPr>
        <w:t>Технические средства обучения:</w:t>
      </w:r>
    </w:p>
    <w:p w:rsidR="00C04D5E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компьютер с программным обеспечением</w:t>
      </w:r>
      <w:r w:rsidR="00C04D5E">
        <w:rPr>
          <w:rFonts w:ascii="TimesNewRomanPSMT" w:hAnsi="TimesNewRomanPSMT" w:cs="TimesNewRomanPSMT"/>
          <w:sz w:val="28"/>
          <w:szCs w:val="28"/>
        </w:rPr>
        <w:t xml:space="preserve">; </w:t>
      </w:r>
    </w:p>
    <w:p w:rsidR="006E4A1F" w:rsidRPr="00C04D5E" w:rsidRDefault="00C04D5E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>−</w:t>
      </w:r>
      <w:r>
        <w:rPr>
          <w:rFonts w:ascii="TimesNewRomanPSMT" w:hAnsi="TimesNewRomanPSMT" w:cs="TimesNewRomanPSMT"/>
          <w:sz w:val="28"/>
          <w:szCs w:val="28"/>
        </w:rPr>
        <w:t xml:space="preserve"> локальная сеть с выходом в </w:t>
      </w:r>
      <w:r>
        <w:rPr>
          <w:rFonts w:ascii="TimesNewRomanPSMT" w:hAnsi="TimesNewRomanPSMT" w:cs="TimesNewRomanPSMT"/>
          <w:sz w:val="28"/>
          <w:szCs w:val="28"/>
          <w:lang w:val="en-US"/>
        </w:rPr>
        <w:t>Internet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6E4A1F" w:rsidRPr="00955E86" w:rsidRDefault="006E4A1F" w:rsidP="006E4A1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rFonts w:ascii="TimesNewRomanPSMT" w:hAnsi="TimesNewRomanPSMT" w:cs="TimesNewRomanPSMT"/>
          <w:sz w:val="28"/>
          <w:szCs w:val="28"/>
        </w:rPr>
        <w:t>мультимедиа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55E86">
        <w:rPr>
          <w:rFonts w:ascii="TimesNewRomanPSMT" w:hAnsi="TimesNewRomanPSMT" w:cs="TimesNewRomanPSMT"/>
          <w:sz w:val="28"/>
          <w:szCs w:val="28"/>
        </w:rPr>
        <w:t>проектор</w:t>
      </w:r>
      <w:r w:rsidR="00C04D5E">
        <w:rPr>
          <w:rFonts w:ascii="TimesNewRomanPSMT" w:hAnsi="TimesNewRomanPSMT" w:cs="TimesNewRomanPSMT"/>
          <w:sz w:val="28"/>
          <w:szCs w:val="28"/>
        </w:rPr>
        <w:t>;</w:t>
      </w:r>
    </w:p>
    <w:p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>−</w:t>
      </w:r>
      <w:r w:rsidRPr="00955E86">
        <w:rPr>
          <w:sz w:val="28"/>
          <w:szCs w:val="28"/>
        </w:rPr>
        <w:t xml:space="preserve"> кодоскоп с набором кодотранспарантов по всем темам дисциплины</w:t>
      </w:r>
      <w:r w:rsidR="00C04D5E">
        <w:rPr>
          <w:sz w:val="28"/>
          <w:szCs w:val="28"/>
        </w:rPr>
        <w:t>;</w:t>
      </w:r>
    </w:p>
    <w:p w:rsidR="006E4A1F" w:rsidRPr="00955E86" w:rsidRDefault="006E4A1F" w:rsidP="006E4A1F">
      <w:pPr>
        <w:jc w:val="both"/>
        <w:rPr>
          <w:sz w:val="28"/>
          <w:szCs w:val="28"/>
        </w:rPr>
      </w:pPr>
      <w:r w:rsidRPr="00955E86">
        <w:rPr>
          <w:rFonts w:ascii="symbolmt" w:hAnsi="symbolmt" w:cs="symbolmt"/>
          <w:sz w:val="28"/>
          <w:szCs w:val="28"/>
        </w:rPr>
        <w:t xml:space="preserve">− </w:t>
      </w:r>
      <w:r w:rsidRPr="00955E86">
        <w:rPr>
          <w:sz w:val="28"/>
          <w:szCs w:val="28"/>
        </w:rPr>
        <w:t>экран</w:t>
      </w:r>
      <w:r w:rsidR="00C04D5E">
        <w:rPr>
          <w:sz w:val="28"/>
          <w:szCs w:val="28"/>
        </w:rPr>
        <w:t>;</w:t>
      </w:r>
    </w:p>
    <w:p w:rsidR="006E4A1F" w:rsidRPr="00955E86" w:rsidRDefault="006E4A1F" w:rsidP="006E4A1F">
      <w:pPr>
        <w:jc w:val="center"/>
        <w:rPr>
          <w:b/>
          <w:sz w:val="28"/>
          <w:szCs w:val="28"/>
        </w:rPr>
      </w:pPr>
    </w:p>
    <w:p w:rsidR="006E4A1F" w:rsidRPr="00955E86" w:rsidRDefault="006E4A1F" w:rsidP="006E4A1F">
      <w:pPr>
        <w:jc w:val="center"/>
        <w:rPr>
          <w:b/>
          <w:sz w:val="28"/>
          <w:szCs w:val="28"/>
        </w:rPr>
      </w:pPr>
      <w:r w:rsidRPr="00955E86">
        <w:rPr>
          <w:b/>
          <w:sz w:val="28"/>
          <w:szCs w:val="28"/>
        </w:rPr>
        <w:t>Лабораторные стенды и установки:</w:t>
      </w:r>
    </w:p>
    <w:p w:rsidR="006E4A1F" w:rsidRPr="00955E86" w:rsidRDefault="006E4A1F" w:rsidP="006E4A1F">
      <w:pPr>
        <w:rPr>
          <w:sz w:val="28"/>
          <w:szCs w:val="28"/>
        </w:rPr>
      </w:pPr>
      <w:r w:rsidRPr="00955E86">
        <w:rPr>
          <w:sz w:val="28"/>
          <w:szCs w:val="28"/>
        </w:rPr>
        <w:t>1.Стенд универсальный лабораторный по сопротивлению материалов СМ – 2.</w:t>
      </w:r>
    </w:p>
    <w:p w:rsidR="006E4A1F" w:rsidRPr="00955E86" w:rsidRDefault="006E4A1F" w:rsidP="006E4A1F">
      <w:pPr>
        <w:rPr>
          <w:sz w:val="28"/>
          <w:szCs w:val="28"/>
        </w:rPr>
      </w:pPr>
      <w:r w:rsidRPr="00955E86">
        <w:rPr>
          <w:sz w:val="28"/>
          <w:szCs w:val="28"/>
        </w:rPr>
        <w:t>2.Лабораторная установка «Исследование передач в замкнутом контуре».</w:t>
      </w:r>
    </w:p>
    <w:p w:rsidR="008F6CAE" w:rsidRDefault="008F6CAE" w:rsidP="00A340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8F6CAE" w:rsidRDefault="008F6CAE" w:rsidP="00A340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A34001" w:rsidRDefault="006E4A1F" w:rsidP="00A340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TimesNewRomanPSMT" w:hAnsi="TimesNewRomanPSMT" w:cs="TimesNewRomanPSMT"/>
        </w:rPr>
        <w:t>1</w:t>
      </w:r>
      <w:r w:rsidR="008F6CAE">
        <w:rPr>
          <w:rFonts w:ascii="TimesNewRomanPSMT" w:hAnsi="TimesNewRomanPSMT" w:cs="TimesNewRomanPSMT"/>
        </w:rPr>
        <w:t>1</w:t>
      </w:r>
    </w:p>
    <w:p w:rsidR="008F6CAE" w:rsidRPr="008F6CAE" w:rsidRDefault="00DA244C" w:rsidP="008F6CAE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DA244C">
        <w:rPr>
          <w:rFonts w:eastAsia="Segoe UI"/>
          <w:b/>
          <w:bCs/>
          <w:sz w:val="28"/>
          <w:szCs w:val="28"/>
        </w:rPr>
        <w:lastRenderedPageBreak/>
        <w:t>3</w:t>
      </w:r>
      <w:r w:rsidR="008F6CAE" w:rsidRPr="008F6CAE">
        <w:rPr>
          <w:rFonts w:eastAsia="Segoe UI"/>
          <w:b/>
          <w:bCs/>
          <w:sz w:val="28"/>
          <w:szCs w:val="28"/>
        </w:rPr>
        <w:t>.2. Учебно-методическое обеспечение</w:t>
      </w:r>
    </w:p>
    <w:p w:rsidR="008F6CAE" w:rsidRPr="008F6CAE" w:rsidRDefault="008F6CAE" w:rsidP="008F6CAE">
      <w:pPr>
        <w:ind w:firstLine="709"/>
        <w:jc w:val="both"/>
        <w:rPr>
          <w:rFonts w:eastAsia="Calibri"/>
          <w:b/>
          <w:sz w:val="28"/>
          <w:szCs w:val="28"/>
        </w:rPr>
      </w:pPr>
      <w:r w:rsidRPr="008F6CAE">
        <w:rPr>
          <w:rFonts w:eastAsia="Calibri"/>
          <w:b/>
          <w:sz w:val="28"/>
          <w:szCs w:val="28"/>
        </w:rPr>
        <w:t>3.2.1. Основные печатные и/или электронные издания</w:t>
      </w:r>
    </w:p>
    <w:p w:rsidR="00A43D75" w:rsidRPr="00A43D75" w:rsidRDefault="00A43D75" w:rsidP="00A43D75">
      <w:pPr>
        <w:jc w:val="both"/>
        <w:rPr>
          <w:bCs/>
          <w:sz w:val="28"/>
          <w:szCs w:val="28"/>
        </w:rPr>
      </w:pPr>
      <w:r w:rsidRPr="00A43D75">
        <w:rPr>
          <w:bCs/>
          <w:sz w:val="28"/>
          <w:szCs w:val="28"/>
        </w:rPr>
        <w:t>1.Техническая механика: учебник / Л. Н. Гудимова, Ю. А. Епифанцев, Э. Я. Живаго, А. В. Макаров; под редакцией Э. Я. Живаго. — Санкт-Петербург: Лань, 202</w:t>
      </w:r>
      <w:r>
        <w:rPr>
          <w:bCs/>
          <w:sz w:val="28"/>
          <w:szCs w:val="28"/>
        </w:rPr>
        <w:t>3</w:t>
      </w:r>
      <w:r w:rsidRPr="00A43D75">
        <w:rPr>
          <w:bCs/>
          <w:sz w:val="28"/>
          <w:szCs w:val="28"/>
        </w:rPr>
        <w:t xml:space="preserve">. — 324 с. — </w:t>
      </w:r>
      <w:r w:rsidRPr="00A43D75">
        <w:rPr>
          <w:bCs/>
          <w:sz w:val="28"/>
          <w:szCs w:val="28"/>
          <w:lang w:val="en-US"/>
        </w:rPr>
        <w:t>ISBN</w:t>
      </w:r>
      <w:r w:rsidRPr="00A43D75">
        <w:rPr>
          <w:bCs/>
          <w:sz w:val="28"/>
          <w:szCs w:val="28"/>
        </w:rPr>
        <w:t xml:space="preserve"> 978-5-507-45644-4.</w:t>
      </w:r>
      <w:r w:rsidRPr="00A43D75">
        <w:rPr>
          <w:bCs/>
          <w:sz w:val="28"/>
          <w:szCs w:val="28"/>
          <w:lang w:val="en-US"/>
        </w:rPr>
        <w:t> </w:t>
      </w:r>
      <w:r w:rsidRPr="00A43D75">
        <w:rPr>
          <w:bCs/>
          <w:sz w:val="28"/>
          <w:szCs w:val="28"/>
        </w:rPr>
        <w:t>— Текст: электронный</w:t>
      </w:r>
      <w:r w:rsidRPr="00A43D75">
        <w:rPr>
          <w:bCs/>
          <w:sz w:val="28"/>
          <w:szCs w:val="28"/>
          <w:lang w:val="en-US"/>
        </w:rPr>
        <w:t> </w:t>
      </w:r>
      <w:r w:rsidRPr="00A43D75">
        <w:rPr>
          <w:bCs/>
          <w:sz w:val="28"/>
          <w:szCs w:val="28"/>
        </w:rPr>
        <w:t xml:space="preserve">// Лань: электронно-библиотечная система. — </w:t>
      </w:r>
      <w:r w:rsidRPr="00A43D75">
        <w:rPr>
          <w:rFonts w:eastAsia="Calibri"/>
          <w:sz w:val="20"/>
          <w:szCs w:val="28"/>
        </w:rPr>
        <w:t xml:space="preserve"> </w:t>
      </w:r>
      <w:r w:rsidRPr="00A43D75">
        <w:rPr>
          <w:bCs/>
          <w:sz w:val="28"/>
          <w:szCs w:val="28"/>
        </w:rPr>
        <w:t xml:space="preserve">https://reader.lanbook.com/book/277055#19 </w:t>
      </w:r>
    </w:p>
    <w:p w:rsidR="00A43D75" w:rsidRPr="00A43D75" w:rsidRDefault="00A43D75" w:rsidP="00A43D75">
      <w:pPr>
        <w:jc w:val="both"/>
        <w:rPr>
          <w:bCs/>
          <w:sz w:val="28"/>
          <w:szCs w:val="28"/>
        </w:rPr>
      </w:pPr>
    </w:p>
    <w:p w:rsidR="006E4A1F" w:rsidRPr="00C535D1" w:rsidRDefault="009A285F" w:rsidP="006E4A1F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</w:pPr>
      <w:r w:rsidRPr="00C535D1">
        <w:rPr>
          <w:rFonts w:ascii="TimesNewRomanPSMT" w:hAnsi="TimesNewRomanPSMT" w:cs="TimesNewRomanPSMT"/>
          <w:b/>
          <w:sz w:val="28"/>
          <w:szCs w:val="28"/>
        </w:rPr>
        <w:t xml:space="preserve">3.2.2 </w:t>
      </w:r>
      <w:r w:rsidR="006E4A1F" w:rsidRPr="00C535D1">
        <w:rPr>
          <w:rFonts w:ascii="TimesNewRomanPSMT" w:hAnsi="TimesNewRomanPSMT" w:cs="TimesNewRomanPSMT"/>
          <w:b/>
          <w:sz w:val="28"/>
          <w:szCs w:val="28"/>
        </w:rPr>
        <w:t>Дополнительные источники:</w:t>
      </w:r>
    </w:p>
    <w:p w:rsidR="00016489" w:rsidRPr="00016489" w:rsidRDefault="00D7430F" w:rsidP="00016489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A43D75">
        <w:rPr>
          <w:bCs/>
          <w:sz w:val="28"/>
          <w:szCs w:val="28"/>
        </w:rPr>
        <w:t xml:space="preserve">. Техническая механика. учебник / Сербин Е.П. — Москва : КноРус, 2023. — 399 с. — (СПО). : </w:t>
      </w:r>
      <w:hyperlink r:id="rId8" w:history="1">
        <w:r w:rsidRPr="00A43D75">
          <w:rPr>
            <w:bCs/>
            <w:color w:val="0000FF"/>
            <w:sz w:val="28"/>
            <w:szCs w:val="28"/>
            <w:u w:val="single"/>
          </w:rPr>
          <w:t>https://book.ru/book/931903</w:t>
        </w:r>
      </w:hyperlink>
    </w:p>
    <w:p w:rsidR="0093722D" w:rsidRDefault="0093722D" w:rsidP="006E4A1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5A3244" w:rsidRDefault="005A3244" w:rsidP="005A3244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93722D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7430F" w:rsidRDefault="00D7430F">
      <w:pPr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br w:type="page"/>
      </w:r>
    </w:p>
    <w:p w:rsidR="006E4A1F" w:rsidRDefault="006E4A1F" w:rsidP="006E4A1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4. КОНТРОЛЬ И ОЦЕНКА РЕЗУЛЬТАТОВ ОСВОЕНИЯ УЧЕБНОЙ ДИСЦИПЛИНЫ.</w:t>
      </w:r>
    </w:p>
    <w:p w:rsidR="006E4A1F" w:rsidRDefault="006E4A1F" w:rsidP="006E4A1F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390B49">
        <w:rPr>
          <w:rFonts w:ascii="TimesNewRomanPS-BoldMT" w:hAnsi="TimesNewRomanPS-BoldMT" w:cs="TimesNewRomanPS-BoldMT"/>
          <w:bCs/>
          <w:sz w:val="28"/>
          <w:szCs w:val="28"/>
        </w:rPr>
        <w:t>Контроль и оценка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</w:t>
      </w:r>
      <w:r w:rsidR="00C535D1">
        <w:rPr>
          <w:rFonts w:ascii="TimesNewRomanPSMT" w:hAnsi="TimesNewRomanPSMT" w:cs="TimesNewRomanPSMT"/>
          <w:sz w:val="28"/>
          <w:szCs w:val="28"/>
        </w:rPr>
        <w:t xml:space="preserve">теоретических, </w:t>
      </w:r>
      <w:r>
        <w:rPr>
          <w:rFonts w:ascii="TimesNewRomanPSMT" w:hAnsi="TimesNewRomanPSMT" w:cs="TimesNewRomanPSMT"/>
          <w:sz w:val="28"/>
          <w:szCs w:val="28"/>
        </w:rPr>
        <w:t>практических</w:t>
      </w:r>
      <w:r w:rsidR="00051D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занятий</w:t>
      </w:r>
      <w:r w:rsidR="00051D8A">
        <w:rPr>
          <w:rFonts w:ascii="TimesNewRomanPSMT" w:hAnsi="TimesNewRomanPSMT" w:cs="TimesNewRomanPSMT"/>
          <w:sz w:val="28"/>
          <w:szCs w:val="28"/>
        </w:rPr>
        <w:t xml:space="preserve"> и лабораторных работ,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535D1">
        <w:rPr>
          <w:rFonts w:ascii="TimesNewRomanPSMT" w:hAnsi="TimesNewRomanPSMT" w:cs="TimesNewRomanPSMT"/>
          <w:sz w:val="28"/>
          <w:szCs w:val="28"/>
        </w:rPr>
        <w:t xml:space="preserve">тестирования, </w:t>
      </w:r>
      <w:r w:rsidR="00DA244C">
        <w:rPr>
          <w:rFonts w:ascii="TimesNewRomanPSMT" w:hAnsi="TimesNewRomanPSMT" w:cs="TimesNewRomanPSMT"/>
          <w:sz w:val="28"/>
          <w:szCs w:val="28"/>
        </w:rPr>
        <w:t>контрольных работ.</w:t>
      </w:r>
    </w:p>
    <w:p w:rsidR="00390B49" w:rsidRPr="00390B49" w:rsidRDefault="00390B49" w:rsidP="00390B49">
      <w:pPr>
        <w:autoSpaceDE w:val="0"/>
        <w:autoSpaceDN w:val="0"/>
        <w:adjustRightInd w:val="0"/>
        <w:rPr>
          <w:rFonts w:ascii="TimesNewRomanPSMT" w:hAnsi="TimesNewRomanPSMT" w:cs="TimesNewRomanPSMT"/>
          <w:bCs/>
          <w:sz w:val="28"/>
          <w:szCs w:val="28"/>
        </w:rPr>
      </w:pPr>
      <w:r w:rsidRPr="00390B49">
        <w:rPr>
          <w:rFonts w:ascii="TimesNewRomanPSMT" w:hAnsi="TimesNewRomanPSMT" w:cs="TimesNewRomanPSMT"/>
          <w:bCs/>
          <w:sz w:val="28"/>
          <w:szCs w:val="28"/>
        </w:rPr>
        <w:t>Промежуточная  аттестация:</w:t>
      </w:r>
      <w:r w:rsidRPr="00390B49">
        <w:rPr>
          <w:rFonts w:ascii="TimesNewRomanPSMT" w:hAnsi="TimesNewRomanPSMT" w:cs="TimesNewRomanPSMT"/>
          <w:b/>
          <w:bCs/>
          <w:sz w:val="28"/>
          <w:szCs w:val="28"/>
        </w:rPr>
        <w:t xml:space="preserve">   </w:t>
      </w:r>
      <w:r w:rsidRPr="00390B49">
        <w:rPr>
          <w:rFonts w:ascii="TimesNewRomanPSMT" w:hAnsi="TimesNewRomanPSMT" w:cs="TimesNewRomanPSMT"/>
          <w:bCs/>
          <w:sz w:val="28"/>
          <w:szCs w:val="28"/>
        </w:rPr>
        <w:t xml:space="preserve">зачет с оценкой </w:t>
      </w:r>
      <w:r w:rsidR="00DA244C">
        <w:rPr>
          <w:rFonts w:ascii="TimesNewRomanPSMT" w:hAnsi="TimesNewRomanPSMT" w:cs="TimesNewRomanPSMT"/>
          <w:bCs/>
          <w:sz w:val="28"/>
          <w:szCs w:val="28"/>
        </w:rPr>
        <w:t xml:space="preserve">3 </w:t>
      </w:r>
      <w:r w:rsidRPr="00390B49">
        <w:rPr>
          <w:rFonts w:ascii="TimesNewRomanPSMT" w:hAnsi="TimesNewRomanPSMT" w:cs="TimesNewRomanPSMT"/>
          <w:bCs/>
          <w:sz w:val="28"/>
          <w:szCs w:val="28"/>
        </w:rPr>
        <w:t>семестр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8"/>
        <w:gridCol w:w="3837"/>
        <w:gridCol w:w="3366"/>
      </w:tblGrid>
      <w:tr w:rsidR="00DA244C" w:rsidRPr="00DA244C" w:rsidTr="003867CF">
        <w:trPr>
          <w:trHeight w:val="519"/>
        </w:trPr>
        <w:tc>
          <w:tcPr>
            <w:tcW w:w="1544" w:type="pct"/>
            <w:vAlign w:val="center"/>
          </w:tcPr>
          <w:p w:rsidR="00DA244C" w:rsidRPr="00DA244C" w:rsidRDefault="00DA244C" w:rsidP="00DA244C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DA244C">
              <w:rPr>
                <w:rFonts w:eastAsia="Calibri"/>
                <w:b/>
                <w:lang w:eastAsia="en-US"/>
              </w:rPr>
              <w:t>Результаты обучения</w:t>
            </w:r>
          </w:p>
        </w:tc>
        <w:tc>
          <w:tcPr>
            <w:tcW w:w="1841" w:type="pct"/>
            <w:vAlign w:val="center"/>
          </w:tcPr>
          <w:p w:rsidR="00DA244C" w:rsidRPr="00DA244C" w:rsidRDefault="00DA244C" w:rsidP="00DA244C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DA244C">
              <w:rPr>
                <w:rFonts w:eastAsia="Calibri"/>
                <w:b/>
                <w:lang w:eastAsia="en-US"/>
              </w:rPr>
              <w:t>Показатели освоенности компетенций</w:t>
            </w:r>
          </w:p>
        </w:tc>
        <w:tc>
          <w:tcPr>
            <w:tcW w:w="1616" w:type="pct"/>
            <w:vAlign w:val="center"/>
          </w:tcPr>
          <w:p w:rsidR="00DA244C" w:rsidRPr="00DA244C" w:rsidRDefault="00DA244C" w:rsidP="00DA244C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DA244C">
              <w:rPr>
                <w:rFonts w:eastAsia="Calibri"/>
                <w:b/>
                <w:lang w:eastAsia="en-US"/>
              </w:rPr>
              <w:t>Методы оценки</w:t>
            </w:r>
          </w:p>
        </w:tc>
      </w:tr>
      <w:tr w:rsidR="00DA244C" w:rsidRPr="00DA244C" w:rsidTr="003867CF">
        <w:trPr>
          <w:trHeight w:val="698"/>
        </w:trPr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44C" w:rsidRPr="00DA244C" w:rsidRDefault="00DA244C" w:rsidP="00DA244C">
            <w:pPr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lang w:eastAsia="en-US"/>
              </w:rPr>
              <w:t>Знает:</w:t>
            </w:r>
          </w:p>
          <w:p w:rsidR="00DA244C" w:rsidRPr="00DA244C" w:rsidRDefault="00DA244C" w:rsidP="00DA244C">
            <w:pPr>
              <w:rPr>
                <w:rFonts w:eastAsia="Calibri"/>
                <w:b/>
                <w:lang w:eastAsia="zh-CN"/>
              </w:rPr>
            </w:pPr>
            <w:r w:rsidRPr="00DA244C">
              <w:rPr>
                <w:rFonts w:eastAsia="Calibri"/>
                <w:lang w:eastAsia="en-US"/>
              </w:rPr>
              <w:t>основы теоретической механики, статики, кинематики и динамики;</w:t>
            </w:r>
          </w:p>
          <w:p w:rsidR="00DA244C" w:rsidRPr="00DA244C" w:rsidRDefault="00DA244C" w:rsidP="00DA244C">
            <w:pPr>
              <w:suppressAutoHyphens/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lang w:eastAsia="en-US"/>
              </w:rPr>
              <w:t>детали механизмов и машин; элементы конструкций</w:t>
            </w:r>
          </w:p>
          <w:p w:rsidR="00DA244C" w:rsidRPr="00DA244C" w:rsidRDefault="00DA244C" w:rsidP="00DA244C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44C" w:rsidRPr="00DA244C" w:rsidRDefault="00DA244C" w:rsidP="00DA244C">
            <w:pPr>
              <w:rPr>
                <w:rFonts w:eastAsia="Calibri"/>
                <w:bCs/>
                <w:lang w:eastAsia="en-US"/>
              </w:rPr>
            </w:pPr>
            <w:r w:rsidRPr="00DA244C">
              <w:rPr>
                <w:rFonts w:eastAsia="Calibri"/>
                <w:bCs/>
                <w:lang w:eastAsia="en-US"/>
              </w:rPr>
              <w:t>- знание основных понятий статики, аксиом статики;</w:t>
            </w:r>
          </w:p>
          <w:p w:rsidR="00DA244C" w:rsidRPr="00DA244C" w:rsidRDefault="00DA244C" w:rsidP="00DA244C">
            <w:pPr>
              <w:rPr>
                <w:rFonts w:eastAsia="Calibri"/>
                <w:bCs/>
                <w:lang w:eastAsia="en-US"/>
              </w:rPr>
            </w:pPr>
            <w:r w:rsidRPr="00DA244C">
              <w:rPr>
                <w:rFonts w:eastAsia="Calibri"/>
                <w:bCs/>
                <w:lang w:eastAsia="en-US"/>
              </w:rPr>
              <w:t xml:space="preserve">- знание </w:t>
            </w:r>
            <w:r w:rsidRPr="00DA244C">
              <w:rPr>
                <w:rFonts w:eastAsia="Calibri"/>
                <w:lang w:eastAsia="en-US"/>
              </w:rPr>
              <w:t>сходящихся систем сил, геометрического метода сложения сил, приложенных в одной точке;</w:t>
            </w:r>
          </w:p>
          <w:p w:rsidR="00DA244C" w:rsidRPr="00DA244C" w:rsidRDefault="00DA244C" w:rsidP="00DA244C">
            <w:pPr>
              <w:rPr>
                <w:rFonts w:eastAsia="Calibri"/>
                <w:bCs/>
                <w:lang w:eastAsia="en-US"/>
              </w:rPr>
            </w:pPr>
            <w:r w:rsidRPr="00DA244C">
              <w:rPr>
                <w:rFonts w:eastAsia="Calibri"/>
                <w:bCs/>
                <w:lang w:eastAsia="en-US"/>
              </w:rPr>
              <w:t>- знание пространственных систем сил;</w:t>
            </w:r>
          </w:p>
          <w:p w:rsidR="00DA244C" w:rsidRPr="00DA244C" w:rsidRDefault="00DA244C" w:rsidP="00DA244C">
            <w:pPr>
              <w:rPr>
                <w:rFonts w:eastAsia="Calibri"/>
                <w:bCs/>
                <w:lang w:eastAsia="en-US"/>
              </w:rPr>
            </w:pPr>
            <w:r w:rsidRPr="00DA244C">
              <w:rPr>
                <w:rFonts w:eastAsia="Calibri"/>
                <w:bCs/>
                <w:lang w:eastAsia="en-US"/>
              </w:rPr>
              <w:t xml:space="preserve">- знание </w:t>
            </w:r>
            <w:r w:rsidRPr="00DA244C">
              <w:rPr>
                <w:rFonts w:eastAsia="Calibri"/>
                <w:lang w:eastAsia="en-US"/>
              </w:rPr>
              <w:t>кинематики точки. твердого тела;</w:t>
            </w:r>
          </w:p>
          <w:p w:rsidR="00DA244C" w:rsidRPr="00DA244C" w:rsidRDefault="00DA244C" w:rsidP="00DA244C">
            <w:pPr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bCs/>
                <w:lang w:eastAsia="en-US"/>
              </w:rPr>
              <w:t xml:space="preserve">- знание </w:t>
            </w:r>
            <w:r w:rsidRPr="00DA244C">
              <w:rPr>
                <w:rFonts w:eastAsia="Calibri"/>
                <w:lang w:eastAsia="en-US"/>
              </w:rPr>
              <w:t>основ динамики материальной точки, основ кинетостатики, работы, мощности, трения;</w:t>
            </w:r>
          </w:p>
          <w:p w:rsidR="00DA244C" w:rsidRPr="00DA244C" w:rsidRDefault="00DA244C" w:rsidP="00DA244C">
            <w:pPr>
              <w:rPr>
                <w:rFonts w:eastAsia="Calibri"/>
                <w:bCs/>
                <w:lang w:eastAsia="en-US"/>
              </w:rPr>
            </w:pPr>
            <w:r w:rsidRPr="00DA244C">
              <w:rPr>
                <w:rFonts w:eastAsia="Calibri"/>
                <w:bCs/>
                <w:lang w:eastAsia="en-US"/>
              </w:rPr>
              <w:t>- знание основ сопротивления материалов, основных положений;</w:t>
            </w:r>
          </w:p>
          <w:p w:rsidR="00DA244C" w:rsidRPr="00DA244C" w:rsidRDefault="00DA244C" w:rsidP="00DA244C">
            <w:pPr>
              <w:rPr>
                <w:rFonts w:eastAsia="Calibri"/>
                <w:bCs/>
                <w:lang w:eastAsia="en-US"/>
              </w:rPr>
            </w:pPr>
            <w:r w:rsidRPr="00DA244C">
              <w:rPr>
                <w:rFonts w:eastAsia="Calibri"/>
                <w:bCs/>
                <w:lang w:eastAsia="en-US"/>
              </w:rPr>
              <w:t>- знание условий выполнения растяжения и сжатия, среза и смятия, сдвига и кручения, изгиба;</w:t>
            </w:r>
          </w:p>
          <w:p w:rsidR="00DA244C" w:rsidRPr="00DA244C" w:rsidRDefault="00DA244C" w:rsidP="00DA244C">
            <w:pPr>
              <w:suppressAutoHyphens/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bCs/>
                <w:lang w:eastAsia="en-US"/>
              </w:rPr>
              <w:t>- знание основные понятий и определений соединения деталей машин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44C" w:rsidRPr="00DA244C" w:rsidRDefault="00DA244C" w:rsidP="00DA244C">
            <w:pPr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lang w:eastAsia="en-US"/>
              </w:rPr>
              <w:t>- устный опрос;</w:t>
            </w:r>
          </w:p>
          <w:p w:rsidR="00DA244C" w:rsidRPr="00DA244C" w:rsidRDefault="00DA244C" w:rsidP="00DA244C">
            <w:pPr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lang w:eastAsia="en-US"/>
              </w:rPr>
              <w:t>- письменный опрос;</w:t>
            </w:r>
          </w:p>
          <w:p w:rsidR="00DA244C" w:rsidRPr="00DA244C" w:rsidRDefault="00DA244C" w:rsidP="00DA244C">
            <w:pPr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lang w:eastAsia="en-US"/>
              </w:rPr>
              <w:t>- </w:t>
            </w:r>
            <w:r w:rsidRPr="00DA244C">
              <w:rPr>
                <w:rFonts w:eastAsia="Calibri"/>
                <w:bCs/>
                <w:lang w:eastAsia="en-US"/>
              </w:rPr>
              <w:t>оценка результатов выполнения с</w:t>
            </w:r>
            <w:r w:rsidRPr="00DA244C">
              <w:rPr>
                <w:rFonts w:eastAsia="Calibri"/>
                <w:lang w:eastAsia="en-US"/>
              </w:rPr>
              <w:t>амостоятельной работы;</w:t>
            </w:r>
          </w:p>
          <w:p w:rsidR="00DA244C" w:rsidRPr="00DA244C" w:rsidRDefault="00DA244C" w:rsidP="00DA244C">
            <w:pPr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lang w:eastAsia="en-US"/>
              </w:rPr>
              <w:t>- контрольная работа;</w:t>
            </w:r>
          </w:p>
          <w:p w:rsidR="00DA244C" w:rsidRPr="00DA244C" w:rsidRDefault="00DA244C" w:rsidP="00DA244C">
            <w:pPr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bCs/>
                <w:lang w:eastAsia="en-US"/>
              </w:rPr>
              <w:t>- тестирование;</w:t>
            </w:r>
          </w:p>
          <w:p w:rsidR="00DA244C" w:rsidRPr="00DA244C" w:rsidRDefault="00DA02AD" w:rsidP="00DA02A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зачет</w:t>
            </w:r>
          </w:p>
        </w:tc>
      </w:tr>
      <w:tr w:rsidR="00DA244C" w:rsidRPr="00DA244C" w:rsidTr="003867CF">
        <w:trPr>
          <w:trHeight w:val="698"/>
        </w:trPr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44C" w:rsidRPr="00DA244C" w:rsidRDefault="00DA244C" w:rsidP="00DA244C">
            <w:pPr>
              <w:suppressAutoHyphens/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lang w:eastAsia="en-US"/>
              </w:rPr>
              <w:t>Умеет:</w:t>
            </w:r>
          </w:p>
          <w:p w:rsidR="00DA244C" w:rsidRPr="00DA244C" w:rsidRDefault="00DA244C" w:rsidP="00DA244C">
            <w:pPr>
              <w:suppressAutoHyphens/>
              <w:rPr>
                <w:rFonts w:eastAsia="Calibri"/>
                <w:bCs/>
                <w:lang w:eastAsia="en-US"/>
              </w:rPr>
            </w:pPr>
            <w:r w:rsidRPr="00DA244C">
              <w:rPr>
                <w:rFonts w:eastAsia="Calibri"/>
                <w:lang w:eastAsia="en-US"/>
              </w:rPr>
              <w:t>проводить расчеты на срез и смятие, кручение, изгиб</w:t>
            </w:r>
          </w:p>
        </w:tc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44C" w:rsidRPr="00DA244C" w:rsidRDefault="00DA244C" w:rsidP="00DA244C">
            <w:pPr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bCs/>
                <w:lang w:eastAsia="en-US"/>
              </w:rPr>
              <w:t xml:space="preserve">- умение </w:t>
            </w:r>
            <w:r w:rsidRPr="00DA244C">
              <w:rPr>
                <w:rFonts w:eastAsia="Calibri"/>
                <w:lang w:eastAsia="en-US"/>
              </w:rPr>
              <w:t>определять равнодействующую плоской системы сходящихся сил, реакции шарнирно-стержневой системы;</w:t>
            </w:r>
          </w:p>
          <w:p w:rsidR="00DA244C" w:rsidRPr="00DA244C" w:rsidRDefault="00DA244C" w:rsidP="00DA244C">
            <w:pPr>
              <w:rPr>
                <w:rFonts w:eastAsia="Calibri"/>
                <w:bCs/>
                <w:lang w:eastAsia="en-US"/>
              </w:rPr>
            </w:pPr>
            <w:r w:rsidRPr="00DA244C">
              <w:rPr>
                <w:rFonts w:eastAsia="Calibri"/>
                <w:bCs/>
                <w:lang w:eastAsia="en-US"/>
              </w:rPr>
              <w:t xml:space="preserve">- умение </w:t>
            </w:r>
            <w:r w:rsidRPr="00DA244C">
              <w:rPr>
                <w:rFonts w:eastAsia="Calibri"/>
                <w:lang w:eastAsia="en-US"/>
              </w:rPr>
              <w:t>определять реакции в опорах балочных систем;</w:t>
            </w:r>
          </w:p>
          <w:p w:rsidR="00DA244C" w:rsidRPr="00DA244C" w:rsidRDefault="00DA244C" w:rsidP="00DA244C">
            <w:pPr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bCs/>
                <w:lang w:eastAsia="en-US"/>
              </w:rPr>
              <w:t xml:space="preserve">- умение </w:t>
            </w:r>
            <w:r w:rsidRPr="00DA244C">
              <w:rPr>
                <w:rFonts w:eastAsia="Calibri"/>
                <w:lang w:eastAsia="en-US"/>
              </w:rPr>
              <w:t>определять центр тяжести и моменты инерции составных сечений с использованием сортамента;</w:t>
            </w:r>
          </w:p>
          <w:p w:rsidR="00DA244C" w:rsidRPr="00DA244C" w:rsidRDefault="00DA244C" w:rsidP="00DA244C">
            <w:pPr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bCs/>
                <w:lang w:eastAsia="en-US"/>
              </w:rPr>
              <w:t xml:space="preserve">- умение </w:t>
            </w:r>
            <w:r w:rsidRPr="00DA244C">
              <w:rPr>
                <w:rFonts w:eastAsia="Calibri"/>
                <w:lang w:eastAsia="en-US"/>
              </w:rPr>
              <w:t>производить расчет</w:t>
            </w:r>
            <w:r w:rsidRPr="00DA244C">
              <w:rPr>
                <w:rFonts w:eastAsia="Calibri"/>
                <w:bCs/>
                <w:lang w:eastAsia="en-US"/>
              </w:rPr>
              <w:t xml:space="preserve"> на прочность при растяжении и сжатии;</w:t>
            </w:r>
          </w:p>
          <w:p w:rsidR="00DA244C" w:rsidRPr="00DA244C" w:rsidRDefault="00DA244C" w:rsidP="00DA244C">
            <w:pPr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bCs/>
                <w:lang w:eastAsia="en-US"/>
              </w:rPr>
              <w:t xml:space="preserve">- умение </w:t>
            </w:r>
            <w:r w:rsidRPr="00DA244C">
              <w:rPr>
                <w:rFonts w:eastAsia="Calibri"/>
                <w:lang w:eastAsia="en-US"/>
              </w:rPr>
              <w:t xml:space="preserve">производить расчет </w:t>
            </w:r>
            <w:r w:rsidRPr="00DA244C">
              <w:rPr>
                <w:rFonts w:eastAsia="Calibri"/>
                <w:bCs/>
                <w:lang w:eastAsia="en-US"/>
              </w:rPr>
              <w:t>на прочность при срезе и смятии;</w:t>
            </w:r>
          </w:p>
          <w:p w:rsidR="00DA244C" w:rsidRPr="00DA244C" w:rsidRDefault="00DA244C" w:rsidP="00DA244C">
            <w:pPr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bCs/>
                <w:lang w:eastAsia="en-US"/>
              </w:rPr>
              <w:t xml:space="preserve">- умение </w:t>
            </w:r>
            <w:r w:rsidRPr="00DA244C">
              <w:rPr>
                <w:rFonts w:eastAsia="Calibri"/>
                <w:lang w:eastAsia="en-US"/>
              </w:rPr>
              <w:t xml:space="preserve">производить расчет </w:t>
            </w:r>
            <w:r w:rsidRPr="00DA244C">
              <w:rPr>
                <w:rFonts w:eastAsia="Calibri"/>
                <w:bCs/>
                <w:lang w:eastAsia="en-US"/>
              </w:rPr>
              <w:t>на прочность при кручении;</w:t>
            </w:r>
          </w:p>
          <w:p w:rsidR="00DA244C" w:rsidRPr="00DA244C" w:rsidRDefault="00DA244C" w:rsidP="00DA244C">
            <w:pPr>
              <w:suppressAutoHyphens/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bCs/>
                <w:lang w:eastAsia="en-US"/>
              </w:rPr>
              <w:t xml:space="preserve">- умение </w:t>
            </w:r>
            <w:r w:rsidRPr="00DA244C">
              <w:rPr>
                <w:rFonts w:eastAsia="Calibri"/>
                <w:lang w:eastAsia="en-US"/>
              </w:rPr>
              <w:t>производить п</w:t>
            </w:r>
            <w:r w:rsidRPr="00DA244C">
              <w:rPr>
                <w:rFonts w:eastAsia="Calibri"/>
                <w:bCs/>
                <w:lang w:eastAsia="en-US"/>
              </w:rPr>
              <w:t>остроение эпюр поперечных сил и изгибающих моментов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44C" w:rsidRPr="00DA244C" w:rsidRDefault="00DA244C" w:rsidP="00DA244C">
            <w:pPr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lang w:eastAsia="en-US"/>
              </w:rPr>
              <w:t>- экспертное наблюдение за деятельностью обучающихся на практических занятиях;</w:t>
            </w:r>
          </w:p>
          <w:p w:rsidR="00DA244C" w:rsidRPr="00DA244C" w:rsidRDefault="00DA244C" w:rsidP="00DA244C">
            <w:pPr>
              <w:rPr>
                <w:rFonts w:eastAsia="Calibri"/>
                <w:bCs/>
                <w:lang w:eastAsia="en-US"/>
              </w:rPr>
            </w:pPr>
            <w:r w:rsidRPr="00DA244C">
              <w:rPr>
                <w:rFonts w:eastAsia="Calibri"/>
                <w:bCs/>
                <w:lang w:eastAsia="en-US"/>
              </w:rPr>
              <w:t>- оценка результатов выполнения практических работ;</w:t>
            </w:r>
          </w:p>
          <w:p w:rsidR="00DA244C" w:rsidRPr="00DA244C" w:rsidRDefault="00DA244C" w:rsidP="00DA244C">
            <w:pPr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lang w:eastAsia="en-US"/>
              </w:rPr>
              <w:t>- </w:t>
            </w:r>
            <w:r w:rsidRPr="00DA244C">
              <w:rPr>
                <w:rFonts w:eastAsia="Calibri"/>
                <w:bCs/>
                <w:lang w:eastAsia="en-US"/>
              </w:rPr>
              <w:t>оценка результатов выполнения с</w:t>
            </w:r>
            <w:r w:rsidRPr="00DA244C">
              <w:rPr>
                <w:rFonts w:eastAsia="Calibri"/>
                <w:lang w:eastAsia="en-US"/>
              </w:rPr>
              <w:t>амостоятельной работы;</w:t>
            </w:r>
          </w:p>
          <w:p w:rsidR="00DA244C" w:rsidRPr="00DA244C" w:rsidRDefault="00DA244C" w:rsidP="00DA244C">
            <w:pPr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lang w:eastAsia="en-US"/>
              </w:rPr>
              <w:t>- контрольная работа;</w:t>
            </w:r>
          </w:p>
          <w:p w:rsidR="00DA244C" w:rsidRPr="00DA244C" w:rsidRDefault="00DA244C" w:rsidP="00DA244C">
            <w:pPr>
              <w:rPr>
                <w:rFonts w:eastAsia="Calibri"/>
                <w:lang w:eastAsia="en-US"/>
              </w:rPr>
            </w:pPr>
            <w:r w:rsidRPr="00DA244C">
              <w:rPr>
                <w:rFonts w:eastAsia="Calibri"/>
                <w:lang w:eastAsia="en-US"/>
              </w:rPr>
              <w:t>-</w:t>
            </w:r>
            <w:r w:rsidR="00DA02AD">
              <w:rPr>
                <w:rFonts w:eastAsia="Calibri"/>
                <w:lang w:eastAsia="en-US"/>
              </w:rPr>
              <w:t xml:space="preserve"> зачет</w:t>
            </w:r>
          </w:p>
          <w:p w:rsidR="00DA244C" w:rsidRPr="00DA244C" w:rsidRDefault="00DA244C" w:rsidP="00DA244C">
            <w:pPr>
              <w:suppressAutoHyphens/>
              <w:rPr>
                <w:rFonts w:eastAsia="Calibri"/>
                <w:lang w:eastAsia="en-US"/>
              </w:rPr>
            </w:pPr>
          </w:p>
        </w:tc>
      </w:tr>
    </w:tbl>
    <w:p w:rsidR="009131B1" w:rsidRDefault="009131B1" w:rsidP="00C535D1">
      <w:pPr>
        <w:widowControl w:val="0"/>
        <w:jc w:val="center"/>
        <w:rPr>
          <w:b/>
          <w:sz w:val="28"/>
          <w:szCs w:val="28"/>
        </w:rPr>
      </w:pPr>
    </w:p>
    <w:p w:rsidR="003867CF" w:rsidRPr="00C2401D" w:rsidRDefault="003867CF" w:rsidP="003867CF">
      <w:pPr>
        <w:pStyle w:val="1"/>
        <w:keepNext w:val="0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before="0" w:after="0"/>
        <w:ind w:right="10"/>
        <w:jc w:val="center"/>
        <w:rPr>
          <w:rFonts w:ascii="Times New Roman" w:hAnsi="Times New Roman"/>
          <w:sz w:val="24"/>
          <w:szCs w:val="24"/>
        </w:rPr>
      </w:pPr>
      <w:r w:rsidRPr="00C2401D">
        <w:rPr>
          <w:rFonts w:ascii="Times New Roman" w:hAnsi="Times New Roman"/>
          <w:sz w:val="24"/>
          <w:szCs w:val="24"/>
        </w:rPr>
        <w:lastRenderedPageBreak/>
        <w:t>ПЕРЕЧЕНЬИСПОЛЬЗУЕМЫХМЕТОДОВ</w:t>
      </w:r>
      <w:r w:rsidRPr="00C2401D">
        <w:rPr>
          <w:rFonts w:ascii="Times New Roman" w:hAnsi="Times New Roman"/>
          <w:spacing w:val="-2"/>
          <w:sz w:val="24"/>
          <w:szCs w:val="24"/>
        </w:rPr>
        <w:t>ОБУЧЕНИЯ</w:t>
      </w:r>
    </w:p>
    <w:p w:rsidR="003867CF" w:rsidRDefault="003867CF" w:rsidP="003867CF">
      <w:pPr>
        <w:pStyle w:val="ac"/>
        <w:spacing w:before="12"/>
        <w:rPr>
          <w:b/>
        </w:rPr>
      </w:pPr>
    </w:p>
    <w:p w:rsidR="003867CF" w:rsidRDefault="003867CF" w:rsidP="003867CF">
      <w:pPr>
        <w:pStyle w:val="ae"/>
        <w:numPr>
          <w:ilvl w:val="1"/>
          <w:numId w:val="3"/>
        </w:numPr>
        <w:tabs>
          <w:tab w:val="left" w:pos="713"/>
        </w:tabs>
        <w:spacing w:line="360" w:lineRule="auto"/>
        <w:ind w:right="233" w:hanging="80"/>
        <w:rPr>
          <w:sz w:val="24"/>
        </w:rPr>
      </w:pPr>
      <w:r>
        <w:rPr>
          <w:sz w:val="24"/>
        </w:rPr>
        <w:t>Пассивные: опрос, репродуктивные упражнения по закреплению и отработке изученного материала</w:t>
      </w:r>
    </w:p>
    <w:p w:rsidR="003867CF" w:rsidRDefault="003867CF" w:rsidP="003867CF">
      <w:pPr>
        <w:pStyle w:val="ae"/>
        <w:numPr>
          <w:ilvl w:val="1"/>
          <w:numId w:val="3"/>
        </w:numPr>
        <w:tabs>
          <w:tab w:val="left" w:pos="708"/>
        </w:tabs>
        <w:spacing w:line="360" w:lineRule="auto"/>
        <w:ind w:right="229" w:firstLine="0"/>
        <w:rPr>
          <w:sz w:val="24"/>
        </w:rPr>
      </w:pPr>
      <w:r>
        <w:rPr>
          <w:sz w:val="24"/>
        </w:rPr>
        <w:t>Активные и интерактивные: эвристические беседы, диску</w:t>
      </w:r>
      <w:r w:rsidR="00C2401D">
        <w:rPr>
          <w:sz w:val="24"/>
        </w:rPr>
        <w:t>ссии, круглый стол, презентация</w:t>
      </w:r>
      <w:r>
        <w:rPr>
          <w:sz w:val="24"/>
        </w:rPr>
        <w:t>.</w:t>
      </w:r>
    </w:p>
    <w:p w:rsidR="00A21A6E" w:rsidRDefault="00A21A6E" w:rsidP="003867CF">
      <w:pPr>
        <w:widowControl w:val="0"/>
        <w:jc w:val="center"/>
      </w:pPr>
    </w:p>
    <w:sectPr w:rsidR="00A21A6E" w:rsidSect="004263D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E89" w:rsidRDefault="00685E89" w:rsidP="004263D4">
      <w:r>
        <w:separator/>
      </w:r>
    </w:p>
  </w:endnote>
  <w:endnote w:type="continuationSeparator" w:id="1">
    <w:p w:rsidR="00685E89" w:rsidRDefault="00685E89" w:rsidP="00426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D4" w:rsidRDefault="00356411" w:rsidP="004263D4">
    <w:pPr>
      <w:pStyle w:val="a7"/>
      <w:jc w:val="center"/>
    </w:pPr>
    <w:fldSimple w:instr="PAGE   \* MERGEFORMAT">
      <w:r w:rsidR="00C2401D">
        <w:rPr>
          <w:noProof/>
        </w:rPr>
        <w:t>14</w:t>
      </w:r>
    </w:fldSimple>
  </w:p>
  <w:p w:rsidR="004263D4" w:rsidRDefault="004263D4" w:rsidP="004263D4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E89" w:rsidRDefault="00685E89" w:rsidP="004263D4">
      <w:r>
        <w:separator/>
      </w:r>
    </w:p>
  </w:footnote>
  <w:footnote w:type="continuationSeparator" w:id="1">
    <w:p w:rsidR="00685E89" w:rsidRDefault="00685E89" w:rsidP="00426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17E8F"/>
    <w:multiLevelType w:val="multilevel"/>
    <w:tmpl w:val="40C17E8F"/>
    <w:lvl w:ilvl="0">
      <w:start w:val="5"/>
      <w:numFmt w:val="decimal"/>
      <w:lvlText w:val="%1"/>
      <w:lvlJc w:val="left"/>
      <w:pPr>
        <w:ind w:left="5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35E3839"/>
    <w:multiLevelType w:val="multilevel"/>
    <w:tmpl w:val="435E3839"/>
    <w:lvl w:ilvl="0">
      <w:start w:val="4"/>
      <w:numFmt w:val="decimal"/>
      <w:lvlText w:val="%1"/>
      <w:lvlJc w:val="left"/>
      <w:pPr>
        <w:ind w:left="3961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09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259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08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558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08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57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7" w:hanging="492"/>
      </w:pPr>
      <w:rPr>
        <w:lang w:val="ru-RU" w:eastAsia="en-US" w:bidi="ar-SA"/>
      </w:rPr>
    </w:lvl>
  </w:abstractNum>
  <w:abstractNum w:abstractNumId="2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A1F"/>
    <w:rsid w:val="00001D17"/>
    <w:rsid w:val="00006F2A"/>
    <w:rsid w:val="0000701C"/>
    <w:rsid w:val="00016489"/>
    <w:rsid w:val="00021C94"/>
    <w:rsid w:val="00032651"/>
    <w:rsid w:val="00051B9A"/>
    <w:rsid w:val="00051D8A"/>
    <w:rsid w:val="00051FC1"/>
    <w:rsid w:val="0007197B"/>
    <w:rsid w:val="0007337E"/>
    <w:rsid w:val="00075169"/>
    <w:rsid w:val="00087791"/>
    <w:rsid w:val="00090C9D"/>
    <w:rsid w:val="00091C15"/>
    <w:rsid w:val="000C20FB"/>
    <w:rsid w:val="000C243A"/>
    <w:rsid w:val="000F0F88"/>
    <w:rsid w:val="0011602D"/>
    <w:rsid w:val="001173A8"/>
    <w:rsid w:val="0013175D"/>
    <w:rsid w:val="001522C1"/>
    <w:rsid w:val="0015707B"/>
    <w:rsid w:val="0015742E"/>
    <w:rsid w:val="001636AC"/>
    <w:rsid w:val="001709CF"/>
    <w:rsid w:val="00180544"/>
    <w:rsid w:val="00193092"/>
    <w:rsid w:val="001A427A"/>
    <w:rsid w:val="001C27B2"/>
    <w:rsid w:val="001C6A08"/>
    <w:rsid w:val="002052AA"/>
    <w:rsid w:val="0021620F"/>
    <w:rsid w:val="00224328"/>
    <w:rsid w:val="00225C9B"/>
    <w:rsid w:val="00234BD3"/>
    <w:rsid w:val="00240333"/>
    <w:rsid w:val="00260193"/>
    <w:rsid w:val="0027553D"/>
    <w:rsid w:val="0028640B"/>
    <w:rsid w:val="002B2D1B"/>
    <w:rsid w:val="002B4D07"/>
    <w:rsid w:val="002B6A82"/>
    <w:rsid w:val="002C5354"/>
    <w:rsid w:val="002D6EE0"/>
    <w:rsid w:val="002E7744"/>
    <w:rsid w:val="002F0832"/>
    <w:rsid w:val="003031DE"/>
    <w:rsid w:val="003123F5"/>
    <w:rsid w:val="003156E2"/>
    <w:rsid w:val="0032489D"/>
    <w:rsid w:val="0032768D"/>
    <w:rsid w:val="003403B0"/>
    <w:rsid w:val="00345301"/>
    <w:rsid w:val="00347F47"/>
    <w:rsid w:val="00356411"/>
    <w:rsid w:val="003579EA"/>
    <w:rsid w:val="003719D3"/>
    <w:rsid w:val="00384774"/>
    <w:rsid w:val="003867CF"/>
    <w:rsid w:val="00390B49"/>
    <w:rsid w:val="003A10FA"/>
    <w:rsid w:val="003A6507"/>
    <w:rsid w:val="003B0186"/>
    <w:rsid w:val="003B1120"/>
    <w:rsid w:val="003B2161"/>
    <w:rsid w:val="003B4040"/>
    <w:rsid w:val="003B5326"/>
    <w:rsid w:val="003C1C12"/>
    <w:rsid w:val="003C476F"/>
    <w:rsid w:val="003D1808"/>
    <w:rsid w:val="003E422E"/>
    <w:rsid w:val="003F6D71"/>
    <w:rsid w:val="00402FD2"/>
    <w:rsid w:val="00407AE4"/>
    <w:rsid w:val="004136D7"/>
    <w:rsid w:val="004263D4"/>
    <w:rsid w:val="00440769"/>
    <w:rsid w:val="00441E57"/>
    <w:rsid w:val="0045195E"/>
    <w:rsid w:val="004633A0"/>
    <w:rsid w:val="004931D7"/>
    <w:rsid w:val="004B4776"/>
    <w:rsid w:val="004B75B8"/>
    <w:rsid w:val="004C32DF"/>
    <w:rsid w:val="004C5CF7"/>
    <w:rsid w:val="004C7D5C"/>
    <w:rsid w:val="004D1589"/>
    <w:rsid w:val="004D3BAF"/>
    <w:rsid w:val="004D45EF"/>
    <w:rsid w:val="004F68C5"/>
    <w:rsid w:val="004F7119"/>
    <w:rsid w:val="005018F0"/>
    <w:rsid w:val="005043C8"/>
    <w:rsid w:val="00520265"/>
    <w:rsid w:val="00520743"/>
    <w:rsid w:val="005214DA"/>
    <w:rsid w:val="00530090"/>
    <w:rsid w:val="0053273A"/>
    <w:rsid w:val="00535FCF"/>
    <w:rsid w:val="00540786"/>
    <w:rsid w:val="00541065"/>
    <w:rsid w:val="00571065"/>
    <w:rsid w:val="005728E3"/>
    <w:rsid w:val="00574908"/>
    <w:rsid w:val="00576BAC"/>
    <w:rsid w:val="005777A1"/>
    <w:rsid w:val="00583A0D"/>
    <w:rsid w:val="00591783"/>
    <w:rsid w:val="005A3244"/>
    <w:rsid w:val="005B6E0E"/>
    <w:rsid w:val="005C6105"/>
    <w:rsid w:val="005D054A"/>
    <w:rsid w:val="005D5220"/>
    <w:rsid w:val="005E3C07"/>
    <w:rsid w:val="00616D05"/>
    <w:rsid w:val="00622D18"/>
    <w:rsid w:val="006313F6"/>
    <w:rsid w:val="006316CD"/>
    <w:rsid w:val="00647CB0"/>
    <w:rsid w:val="00652CF7"/>
    <w:rsid w:val="006537DE"/>
    <w:rsid w:val="00677EB1"/>
    <w:rsid w:val="00685E89"/>
    <w:rsid w:val="0069141D"/>
    <w:rsid w:val="00697C6A"/>
    <w:rsid w:val="006C05E4"/>
    <w:rsid w:val="006C222A"/>
    <w:rsid w:val="006C7DDA"/>
    <w:rsid w:val="006E4A1F"/>
    <w:rsid w:val="006F0026"/>
    <w:rsid w:val="006F3D68"/>
    <w:rsid w:val="006F687B"/>
    <w:rsid w:val="007449C2"/>
    <w:rsid w:val="0074638D"/>
    <w:rsid w:val="00746C3A"/>
    <w:rsid w:val="007505CB"/>
    <w:rsid w:val="007510D2"/>
    <w:rsid w:val="007743D7"/>
    <w:rsid w:val="007766CF"/>
    <w:rsid w:val="00783150"/>
    <w:rsid w:val="007D5B35"/>
    <w:rsid w:val="007E2D95"/>
    <w:rsid w:val="007E7F6C"/>
    <w:rsid w:val="007F62A8"/>
    <w:rsid w:val="008267B7"/>
    <w:rsid w:val="00827BE8"/>
    <w:rsid w:val="00835ED4"/>
    <w:rsid w:val="00841319"/>
    <w:rsid w:val="0084203D"/>
    <w:rsid w:val="008608A0"/>
    <w:rsid w:val="008629B4"/>
    <w:rsid w:val="00881FF5"/>
    <w:rsid w:val="008940B3"/>
    <w:rsid w:val="00896AC3"/>
    <w:rsid w:val="008A206F"/>
    <w:rsid w:val="008B2D06"/>
    <w:rsid w:val="008B566A"/>
    <w:rsid w:val="008B72B7"/>
    <w:rsid w:val="008B7D7E"/>
    <w:rsid w:val="008E2FFB"/>
    <w:rsid w:val="008F6CAE"/>
    <w:rsid w:val="009131B1"/>
    <w:rsid w:val="00913734"/>
    <w:rsid w:val="00914FCF"/>
    <w:rsid w:val="0093722D"/>
    <w:rsid w:val="00950968"/>
    <w:rsid w:val="00951594"/>
    <w:rsid w:val="0095491C"/>
    <w:rsid w:val="009551AD"/>
    <w:rsid w:val="00957E97"/>
    <w:rsid w:val="009752B1"/>
    <w:rsid w:val="00992649"/>
    <w:rsid w:val="009A285F"/>
    <w:rsid w:val="009A76A4"/>
    <w:rsid w:val="009B1599"/>
    <w:rsid w:val="009B5B21"/>
    <w:rsid w:val="009B7299"/>
    <w:rsid w:val="009C70BC"/>
    <w:rsid w:val="009D06DF"/>
    <w:rsid w:val="009F1497"/>
    <w:rsid w:val="00A1060F"/>
    <w:rsid w:val="00A11021"/>
    <w:rsid w:val="00A11DBD"/>
    <w:rsid w:val="00A21A6E"/>
    <w:rsid w:val="00A2369F"/>
    <w:rsid w:val="00A3014D"/>
    <w:rsid w:val="00A34001"/>
    <w:rsid w:val="00A43D75"/>
    <w:rsid w:val="00A478EC"/>
    <w:rsid w:val="00A52B9C"/>
    <w:rsid w:val="00A52E49"/>
    <w:rsid w:val="00A5395D"/>
    <w:rsid w:val="00A55513"/>
    <w:rsid w:val="00A56E00"/>
    <w:rsid w:val="00A579B2"/>
    <w:rsid w:val="00A726BB"/>
    <w:rsid w:val="00A73092"/>
    <w:rsid w:val="00A75835"/>
    <w:rsid w:val="00A81CC1"/>
    <w:rsid w:val="00A925F7"/>
    <w:rsid w:val="00AA3ADD"/>
    <w:rsid w:val="00AA48D9"/>
    <w:rsid w:val="00AA53CF"/>
    <w:rsid w:val="00AA5A1E"/>
    <w:rsid w:val="00AC2E7E"/>
    <w:rsid w:val="00AE2789"/>
    <w:rsid w:val="00AE32AB"/>
    <w:rsid w:val="00AF461B"/>
    <w:rsid w:val="00AF4A4E"/>
    <w:rsid w:val="00AF76F5"/>
    <w:rsid w:val="00B10056"/>
    <w:rsid w:val="00B2231E"/>
    <w:rsid w:val="00B22AFC"/>
    <w:rsid w:val="00B32311"/>
    <w:rsid w:val="00B471A0"/>
    <w:rsid w:val="00B85BE0"/>
    <w:rsid w:val="00B86EAE"/>
    <w:rsid w:val="00B903AD"/>
    <w:rsid w:val="00BA177C"/>
    <w:rsid w:val="00BB6A1D"/>
    <w:rsid w:val="00BC2025"/>
    <w:rsid w:val="00BD0136"/>
    <w:rsid w:val="00BD0861"/>
    <w:rsid w:val="00BD4EA9"/>
    <w:rsid w:val="00BF7D23"/>
    <w:rsid w:val="00C04D5E"/>
    <w:rsid w:val="00C052EB"/>
    <w:rsid w:val="00C063FD"/>
    <w:rsid w:val="00C2401D"/>
    <w:rsid w:val="00C40B2D"/>
    <w:rsid w:val="00C477FE"/>
    <w:rsid w:val="00C52F40"/>
    <w:rsid w:val="00C535D1"/>
    <w:rsid w:val="00C57EC0"/>
    <w:rsid w:val="00C661D8"/>
    <w:rsid w:val="00C80D8C"/>
    <w:rsid w:val="00CB4544"/>
    <w:rsid w:val="00CD2B3F"/>
    <w:rsid w:val="00CE6003"/>
    <w:rsid w:val="00D136DA"/>
    <w:rsid w:val="00D3210D"/>
    <w:rsid w:val="00D370F2"/>
    <w:rsid w:val="00D40D02"/>
    <w:rsid w:val="00D67D3D"/>
    <w:rsid w:val="00D7430F"/>
    <w:rsid w:val="00D918B7"/>
    <w:rsid w:val="00D94479"/>
    <w:rsid w:val="00DA02AD"/>
    <w:rsid w:val="00DA244C"/>
    <w:rsid w:val="00DA7C6F"/>
    <w:rsid w:val="00DC4C9C"/>
    <w:rsid w:val="00DC4C9E"/>
    <w:rsid w:val="00DC5151"/>
    <w:rsid w:val="00DD6B39"/>
    <w:rsid w:val="00DE098B"/>
    <w:rsid w:val="00DF506B"/>
    <w:rsid w:val="00E03DC4"/>
    <w:rsid w:val="00E60743"/>
    <w:rsid w:val="00E6286E"/>
    <w:rsid w:val="00EB1E0E"/>
    <w:rsid w:val="00EE31A9"/>
    <w:rsid w:val="00F16ED2"/>
    <w:rsid w:val="00F20504"/>
    <w:rsid w:val="00F332B4"/>
    <w:rsid w:val="00F4612A"/>
    <w:rsid w:val="00F60687"/>
    <w:rsid w:val="00F776B3"/>
    <w:rsid w:val="00F82738"/>
    <w:rsid w:val="00FB7584"/>
    <w:rsid w:val="00FC7A77"/>
    <w:rsid w:val="00FD5832"/>
    <w:rsid w:val="00FD5C3D"/>
    <w:rsid w:val="00FE403C"/>
    <w:rsid w:val="00FF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1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72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67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6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263D4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26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263D4"/>
    <w:rPr>
      <w:rFonts w:eastAsia="Times New Roman"/>
      <w:sz w:val="24"/>
      <w:szCs w:val="24"/>
    </w:rPr>
  </w:style>
  <w:style w:type="character" w:styleId="a9">
    <w:name w:val="FollowedHyperlink"/>
    <w:uiPriority w:val="99"/>
    <w:semiHidden/>
    <w:unhideWhenUsed/>
    <w:rsid w:val="00D918B7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8B72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22A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22AFC"/>
    <w:rPr>
      <w:rFonts w:ascii="Tahoma" w:eastAsia="Times New Roman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semiHidden/>
    <w:unhideWhenUsed/>
    <w:qFormat/>
    <w:rsid w:val="003867CF"/>
    <w:pPr>
      <w:widowControl w:val="0"/>
      <w:autoSpaceDE w:val="0"/>
      <w:autoSpaceDN w:val="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3867CF"/>
    <w:rPr>
      <w:rFonts w:eastAsia="Times New Roman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3867CF"/>
    <w:pPr>
      <w:widowControl w:val="0"/>
      <w:autoSpaceDE w:val="0"/>
      <w:autoSpaceDN w:val="0"/>
      <w:ind w:left="232" w:firstLine="566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190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18973</CharactersWithSpaces>
  <SharedDoc>false</SharedDoc>
  <HLinks>
    <vt:vector size="6" baseType="variant"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https://book.ru/book/931903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user</cp:lastModifiedBy>
  <cp:revision>9</cp:revision>
  <cp:lastPrinted>2025-04-09T11:58:00Z</cp:lastPrinted>
  <dcterms:created xsi:type="dcterms:W3CDTF">2025-04-09T19:07:00Z</dcterms:created>
  <dcterms:modified xsi:type="dcterms:W3CDTF">2025-04-10T11:16:00Z</dcterms:modified>
</cp:coreProperties>
</file>