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E7D89" w14:textId="77777777" w:rsidR="006300D1" w:rsidRPr="006300D1" w:rsidRDefault="006300D1" w:rsidP="006300D1">
      <w:pPr>
        <w:spacing w:after="0"/>
        <w:ind w:right="-1" w:firstLine="567"/>
        <w:jc w:val="center"/>
        <w:rPr>
          <w:rFonts w:ascii="Times New Roman" w:eastAsia="Times New Roman" w:hAnsi="Times New Roman"/>
          <w:b/>
          <w:sz w:val="28"/>
          <w:szCs w:val="28"/>
          <w:u w:val="single"/>
          <w:lang w:eastAsia="ru-RU"/>
        </w:rPr>
      </w:pPr>
      <w:r w:rsidRPr="006300D1">
        <w:rPr>
          <w:rFonts w:ascii="Times New Roman" w:hAnsi="Times New Roman"/>
          <w:b/>
          <w:sz w:val="28"/>
          <w:szCs w:val="28"/>
        </w:rPr>
        <w:t>РАБОЧИЕ ПРОГРАММЫ ДИСЦИПЛИН</w:t>
      </w:r>
    </w:p>
    <w:p w14:paraId="2E62AA8A" w14:textId="77777777" w:rsidR="006300D1" w:rsidRPr="006300D1" w:rsidRDefault="006300D1" w:rsidP="006300D1">
      <w:pPr>
        <w:spacing w:after="0"/>
        <w:ind w:right="-1" w:firstLine="567"/>
        <w:jc w:val="both"/>
        <w:rPr>
          <w:rFonts w:ascii="Times New Roman" w:eastAsia="Times New Roman" w:hAnsi="Times New Roman"/>
          <w:b/>
          <w:sz w:val="28"/>
          <w:szCs w:val="28"/>
          <w:u w:val="single"/>
          <w:lang w:eastAsia="ru-RU"/>
        </w:rPr>
      </w:pPr>
      <w:r w:rsidRPr="006300D1">
        <w:rPr>
          <w:rFonts w:ascii="Times New Roman" w:eastAsia="Times New Roman" w:hAnsi="Times New Roman"/>
          <w:b/>
          <w:sz w:val="28"/>
          <w:szCs w:val="28"/>
          <w:u w:val="single"/>
          <w:lang w:eastAsia="ru-RU"/>
        </w:rPr>
        <w:t>Дисциплина 1. Расчет геометрических параметров кривых участков пути.</w:t>
      </w:r>
    </w:p>
    <w:p w14:paraId="1A354BB3" w14:textId="77777777" w:rsidR="006300D1" w:rsidRPr="006300D1" w:rsidRDefault="006300D1" w:rsidP="006300D1">
      <w:pPr>
        <w:spacing w:after="0"/>
        <w:ind w:right="-1" w:firstLine="567"/>
        <w:jc w:val="both"/>
        <w:rPr>
          <w:rFonts w:ascii="Times New Roman" w:eastAsia="Times New Roman" w:hAnsi="Times New Roman"/>
          <w:sz w:val="28"/>
          <w:szCs w:val="28"/>
          <w:lang w:eastAsia="ru-RU"/>
        </w:rPr>
      </w:pPr>
      <w:r w:rsidRPr="006300D1">
        <w:rPr>
          <w:rFonts w:ascii="Times New Roman" w:eastAsia="Times New Roman" w:hAnsi="Times New Roman"/>
          <w:sz w:val="28"/>
          <w:szCs w:val="28"/>
          <w:lang w:eastAsia="ru-RU"/>
        </w:rPr>
        <w:t xml:space="preserve">Рельсовая колея в кривых участках пути. Расчет возвышения наружного рельса в круговой кривой. Расчет стрел изгиба в зависимости от радиуса кривой. Разбивка переходных кривых. Расчет длины переходной кривой в зависимости от скорости движения поездов. Расчет величины непогашенного ускорения, при недостаточном ускорении. Расчет числа и порядка укладки укороченных рельсов на внутренних нитях в кривых. </w:t>
      </w:r>
    </w:p>
    <w:p w14:paraId="09A5C428" w14:textId="77777777" w:rsidR="006300D1" w:rsidRPr="006300D1" w:rsidRDefault="006300D1" w:rsidP="006300D1">
      <w:pPr>
        <w:spacing w:after="0"/>
        <w:ind w:right="-1" w:firstLine="567"/>
        <w:jc w:val="both"/>
        <w:rPr>
          <w:rFonts w:ascii="Times New Roman" w:eastAsia="Times New Roman" w:hAnsi="Times New Roman"/>
          <w:b/>
          <w:sz w:val="28"/>
          <w:szCs w:val="28"/>
          <w:lang w:eastAsia="ru-RU"/>
        </w:rPr>
      </w:pPr>
    </w:p>
    <w:p w14:paraId="3762F9DD" w14:textId="77777777" w:rsidR="006300D1" w:rsidRPr="006300D1" w:rsidRDefault="006300D1" w:rsidP="006300D1">
      <w:pPr>
        <w:spacing w:after="0"/>
        <w:ind w:right="-1" w:firstLine="567"/>
        <w:jc w:val="both"/>
        <w:rPr>
          <w:rFonts w:ascii="Times New Roman" w:eastAsia="Times New Roman" w:hAnsi="Times New Roman"/>
          <w:b/>
          <w:sz w:val="28"/>
          <w:szCs w:val="28"/>
          <w:u w:val="single"/>
          <w:lang w:eastAsia="ru-RU"/>
        </w:rPr>
      </w:pPr>
      <w:r w:rsidRPr="006300D1">
        <w:rPr>
          <w:rFonts w:ascii="Times New Roman" w:eastAsia="Times New Roman" w:hAnsi="Times New Roman"/>
          <w:b/>
          <w:sz w:val="28"/>
          <w:szCs w:val="28"/>
          <w:u w:val="single"/>
          <w:lang w:eastAsia="ru-RU"/>
        </w:rPr>
        <w:t>Дисциплина 2. Постановка кривого участка пути в рабочее положение.</w:t>
      </w:r>
    </w:p>
    <w:p w14:paraId="6B186A20" w14:textId="77777777" w:rsidR="006300D1" w:rsidRPr="006300D1" w:rsidRDefault="006300D1" w:rsidP="006300D1">
      <w:pPr>
        <w:spacing w:after="0"/>
        <w:ind w:right="-1" w:firstLine="567"/>
        <w:jc w:val="both"/>
        <w:rPr>
          <w:rFonts w:ascii="Times New Roman" w:eastAsia="Times New Roman" w:hAnsi="Times New Roman"/>
          <w:sz w:val="28"/>
          <w:szCs w:val="28"/>
          <w:lang w:eastAsia="ru-RU"/>
        </w:rPr>
      </w:pPr>
      <w:r w:rsidRPr="006300D1">
        <w:rPr>
          <w:rFonts w:ascii="Times New Roman" w:eastAsia="Times New Roman" w:hAnsi="Times New Roman"/>
          <w:sz w:val="28"/>
          <w:szCs w:val="28"/>
          <w:lang w:eastAsia="ru-RU"/>
        </w:rPr>
        <w:t>Измерение параметров железнодорожного пути в кривом участке пути с использованием измерительного инструмента (путевые шаблоны). Измерение стрел изгиба при помощи хорды. Разметка кривого участка пути непосредственно на действующем кривом участке пути. Определение начала переходной кривой, начала круговой кривой, конца круговой кривой и конца переходной кривой. Постановка кривого участка пути в рабочее положение. Устранение несоответствия фактического возвышения наружного рельса и фактического возвышения наружного рельса. Устранение несоответствия фактической кривизны круговой кривой и ее паспортного значения. Устранение несоответствия начала круговой кривой по кривизне и возвышению наружного рельса. Изменение длины переходной кривой.</w:t>
      </w:r>
    </w:p>
    <w:p w14:paraId="3474F24F" w14:textId="77777777" w:rsidR="00802E5C" w:rsidRPr="008F43E8" w:rsidRDefault="00802E5C" w:rsidP="008F43E8">
      <w:bookmarkStart w:id="0" w:name="_GoBack"/>
      <w:bookmarkEnd w:id="0"/>
    </w:p>
    <w:sectPr w:rsidR="00802E5C" w:rsidRPr="008F4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5C"/>
    <w:rsid w:val="006300D1"/>
    <w:rsid w:val="00802E5C"/>
    <w:rsid w:val="008F43E8"/>
    <w:rsid w:val="00E4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7ABC"/>
  <w15:chartTrackingRefBased/>
  <w15:docId w15:val="{89F5DEAD-6066-44BB-B6D7-DEE1497E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B5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2025-02-26T18:33:00Z</dcterms:created>
  <dcterms:modified xsi:type="dcterms:W3CDTF">2025-03-07T10:46:00Z</dcterms:modified>
</cp:coreProperties>
</file>