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C02" w:rsidRDefault="00895A51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7E030F">
        <w:rPr>
          <w:rFonts w:ascii="Times New Roman" w:hAnsi="Times New Roman"/>
          <w:bCs/>
          <w:sz w:val="28"/>
          <w:szCs w:val="28"/>
          <w:lang w:eastAsia="ru-RU"/>
        </w:rPr>
        <w:t>23.02.08</w:t>
      </w:r>
      <w:r w:rsidR="00FF0C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C02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Строительство железных дорог,</w:t>
      </w:r>
    </w:p>
    <w:p w:rsidR="00895A51" w:rsidRPr="00DB1E93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путь и путевое хозяйство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01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DD6192" w:rsidRPr="00FF0C02" w:rsidRDefault="007E030F" w:rsidP="00FF0C02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23.02.08</w:t>
      </w:r>
      <w:r w:rsidR="00FF0C0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Строительство железных дорог, </w:t>
      </w:r>
      <w:r w:rsidR="00FF0C02" w:rsidRPr="00FF0C02">
        <w:rPr>
          <w:rFonts w:ascii="Times New Roman" w:hAnsi="Times New Roman"/>
          <w:bCs/>
          <w:iCs/>
          <w:sz w:val="28"/>
          <w:szCs w:val="28"/>
          <w:lang w:eastAsia="ru-RU"/>
        </w:rPr>
        <w:t>путь и путевое хозяйство</w:t>
      </w: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7E030F">
        <w:rPr>
          <w:rFonts w:ascii="Times New Roman" w:hAnsi="Times New Roman"/>
          <w:bCs/>
          <w:sz w:val="28"/>
          <w:szCs w:val="28"/>
          <w:lang w:eastAsia="ru-RU"/>
        </w:rPr>
        <w:t>23.02.08</w:t>
      </w:r>
      <w:r w:rsidR="00FF0C02" w:rsidRPr="00FF0C02">
        <w:rPr>
          <w:rFonts w:ascii="Times New Roman" w:hAnsi="Times New Roman"/>
          <w:bCs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0"/>
    <w:bookmarkEnd w:id="1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FF0C02" w:rsidRPr="00FF0C02" w:rsidRDefault="00FF0C02" w:rsidP="00FF0C02">
      <w:pPr>
        <w:tabs>
          <w:tab w:val="left" w:pos="2113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C02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F0C02" w:rsidRPr="00FF0C02" w:rsidRDefault="00FF0C02" w:rsidP="00FF0C02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BC50BE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47700"/>
                  <wp:effectExtent l="19050" t="0" r="9525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BC50BE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9625"/>
                  <wp:effectExtent l="1905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BC50BE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1905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BE" w:rsidRDefault="00BC50BE">
      <w:pPr>
        <w:spacing w:after="0" w:line="240" w:lineRule="auto"/>
      </w:pPr>
      <w:r>
        <w:separator/>
      </w:r>
    </w:p>
  </w:endnote>
  <w:endnote w:type="continuationSeparator" w:id="1">
    <w:p w:rsidR="00BC50BE" w:rsidRDefault="00B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38" w:rsidRDefault="00BC50BE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100638" w:rsidRDefault="00100638">
                <w:pPr>
                  <w:pStyle w:val="ae"/>
                  <w:spacing w:before="10"/>
                  <w:ind w:left="60"/>
                </w:pPr>
                <w:fldSimple w:instr="PAGE">
                  <w:r w:rsidR="009C5458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BE" w:rsidRDefault="00BC50BE">
      <w:pPr>
        <w:spacing w:after="0" w:line="240" w:lineRule="auto"/>
      </w:pPr>
      <w:r>
        <w:separator/>
      </w:r>
    </w:p>
  </w:footnote>
  <w:footnote w:type="continuationSeparator" w:id="1">
    <w:p w:rsidR="00BC50BE" w:rsidRDefault="00B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B75C6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3A56"/>
    <w:rsid w:val="00454347"/>
    <w:rsid w:val="004568BE"/>
    <w:rsid w:val="00457529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159F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30F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51682"/>
    <w:rsid w:val="00953854"/>
    <w:rsid w:val="009551E5"/>
    <w:rsid w:val="009564B8"/>
    <w:rsid w:val="00956BA9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5458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46EF"/>
    <w:rsid w:val="009E78FE"/>
    <w:rsid w:val="009F2812"/>
    <w:rsid w:val="009F4CCF"/>
    <w:rsid w:val="009F582A"/>
    <w:rsid w:val="009F5BBD"/>
    <w:rsid w:val="009F731A"/>
    <w:rsid w:val="009F7FBC"/>
    <w:rsid w:val="00A00B6D"/>
    <w:rsid w:val="00A00BF9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732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C50BE"/>
    <w:rsid w:val="00BD050A"/>
    <w:rsid w:val="00BD124C"/>
    <w:rsid w:val="00BD23CE"/>
    <w:rsid w:val="00BD46C9"/>
    <w:rsid w:val="00BD6A79"/>
    <w:rsid w:val="00BE0C76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110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0C02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8B6C-0295-4F78-A458-6360D65A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7581</Words>
  <Characters>43214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2025-01-22T11:39:00Z</dcterms:created>
  <dcterms:modified xsi:type="dcterms:W3CDTF">2025-01-22T11:39:00Z</dcterms:modified>
</cp:coreProperties>
</file>