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11721" w14:textId="77777777" w:rsidR="00894F83" w:rsidRPr="00894F83" w:rsidRDefault="00894F83" w:rsidP="00894F83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51404E" w14:textId="77777777" w:rsidR="00894F83" w:rsidRPr="00894F83" w:rsidRDefault="00894F83" w:rsidP="00894F83">
      <w:pPr>
        <w:spacing w:after="0" w:line="240" w:lineRule="auto"/>
        <w:ind w:left="57" w:right="57" w:firstLine="709"/>
        <w:jc w:val="center"/>
        <w:rPr>
          <w:rFonts w:ascii="Times New Roman" w:eastAsia="MS Gothic" w:hAnsi="Times New Roman"/>
          <w:b/>
          <w:bCs/>
          <w:sz w:val="28"/>
          <w:szCs w:val="28"/>
          <w:u w:val="single"/>
        </w:rPr>
      </w:pPr>
      <w:r w:rsidRPr="00894F83">
        <w:rPr>
          <w:rFonts w:ascii="Times New Roman" w:hAnsi="Times New Roman"/>
          <w:b/>
          <w:sz w:val="28"/>
          <w:szCs w:val="28"/>
        </w:rPr>
        <w:t>2.4. РАБОЧИЕ ПРОГРАММЫ ДИСЦИПЛИН</w:t>
      </w:r>
    </w:p>
    <w:p w14:paraId="081CB8B8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94F83">
        <w:rPr>
          <w:rFonts w:ascii="Times New Roman" w:eastAsia="MS Gothic" w:hAnsi="Times New Roman"/>
          <w:b/>
          <w:bCs/>
          <w:sz w:val="28"/>
          <w:szCs w:val="28"/>
          <w:u w:val="single"/>
        </w:rPr>
        <w:t xml:space="preserve">Дисциплина </w:t>
      </w:r>
      <w:r w:rsidRPr="00894F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1. Общие сведения об инженерных изысканиях в строительстве.</w:t>
      </w:r>
    </w:p>
    <w:p w14:paraId="50E73027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Работы в составе инженерных изысканий при строительстве.</w:t>
      </w:r>
    </w:p>
    <w:p w14:paraId="502F22AE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Система нормативных документов в области инженерных изысканий.</w:t>
      </w:r>
    </w:p>
    <w:p w14:paraId="3B52573C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Инженерно-геодезические изыскания.</w:t>
      </w:r>
    </w:p>
    <w:p w14:paraId="60E97375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Инженерно-геологические изыскания, инженерно-геотехнические изыскания.</w:t>
      </w:r>
    </w:p>
    <w:p w14:paraId="76FF4776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Инженерно-гидрометеорологические изыскания.</w:t>
      </w:r>
    </w:p>
    <w:p w14:paraId="3A6572A7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Инженерно-экологические изыскания.</w:t>
      </w:r>
    </w:p>
    <w:p w14:paraId="60EC4303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3BBD4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94F83">
        <w:rPr>
          <w:rFonts w:ascii="Times New Roman" w:eastAsia="MS Gothic" w:hAnsi="Times New Roman"/>
          <w:b/>
          <w:bCs/>
          <w:sz w:val="28"/>
          <w:szCs w:val="28"/>
          <w:u w:val="single"/>
        </w:rPr>
        <w:t>Дисциплина</w:t>
      </w:r>
      <w:r w:rsidRPr="00894F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2. Подготовка, планирование и выполнение геодезических работ при проведении инженерно-геодезических изысканий, при сопровождении строительства и текущем содержании объектов строительства.</w:t>
      </w:r>
    </w:p>
    <w:p w14:paraId="6FD9A9E0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Планирование выполнения работ по инженерно-геодезическим изысканиям.</w:t>
      </w:r>
    </w:p>
    <w:p w14:paraId="0C56EBDE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Сбор и анализ сведений, необходимых для выполнения работ по инженерно-геодезическим изысканиям.</w:t>
      </w:r>
    </w:p>
    <w:p w14:paraId="7DA34FED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Сбор информации по объекту приложения работ и (или) изучаемой территории для выполнения работ по инженерно-геодезическим изысканиям.</w:t>
      </w:r>
    </w:p>
    <w:p w14:paraId="7D3E44B5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Определение характера, состава и источников информации, необходимой для выполнения работ по инженерно-геодезическим изысканиям.</w:t>
      </w:r>
    </w:p>
    <w:p w14:paraId="58DEDFA5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Формирование (составление) плана-графика выполнения работ по инженерно-геодезическим изысканиям.</w:t>
      </w:r>
    </w:p>
    <w:p w14:paraId="79369B93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Разработка программы (предписания) выполнения работ по инженерно-геодезическим изысканиям после проведения рекогносцировки.</w:t>
      </w:r>
    </w:p>
    <w:p w14:paraId="3EFB400D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Определение методов, средств и ресурсов для выполнения работ по инженерно-геодезическим изысканиям на основе проведенного анализа.</w:t>
      </w:r>
    </w:p>
    <w:p w14:paraId="47D5110F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C3A39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94F83">
        <w:rPr>
          <w:rFonts w:ascii="Times New Roman" w:eastAsia="MS Gothic" w:hAnsi="Times New Roman"/>
          <w:b/>
          <w:bCs/>
          <w:sz w:val="28"/>
          <w:szCs w:val="28"/>
          <w:u w:val="single"/>
        </w:rPr>
        <w:t>Дисциплина</w:t>
      </w:r>
      <w:r w:rsidRPr="00894F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3. Регулирование, планирование и организация деятельности по инженерно-геодезическим изысканиям.</w:t>
      </w:r>
    </w:p>
    <w:p w14:paraId="0E528B61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Анализ потребностей в инженерно-геодезических изысканиях и рынка услуг по инженерно-геодезическим изысканиям. Участие в аукционах на проведение геодезических, инженерно-изыскательских и проектных работ в Единой информационной системе в сфере закупок.</w:t>
      </w:r>
    </w:p>
    <w:p w14:paraId="0FB9C695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Разработка, аналитическая оценка, актуализация проектов правовых, нормативных, технических, организационных и методических документов по регулированию деятельности по инженерно-геодезическим изысканиям в части, непосредственно связанной с деятельностью по организации инженерно-геодезических изысканий.</w:t>
      </w:r>
    </w:p>
    <w:p w14:paraId="6503FA66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 отчета по выполнению инженерно-геодезических изысканий. Сбор и систематизация информации для подготовки отчетной документации по результатам выполненных работ по инженерно-геодезические изысканиям.</w:t>
      </w:r>
    </w:p>
    <w:p w14:paraId="64AA04B4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геодезическая сеть. Получение данных о местоположении геодезических знаков и пунктов.</w:t>
      </w:r>
    </w:p>
    <w:p w14:paraId="69834B93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отчетной документации по инженерно-геодезическим изысканиям заказчику в установленном порядке. Передача комплектов отчетной документации, материалов выполнения работ по инженерно-геодезическим изысканиям уполномоченным органам в установленном порядке.</w:t>
      </w:r>
    </w:p>
    <w:p w14:paraId="6CF72C9A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Координация деятельности специалистов, занятых подготовкой, планированием и выполнением работ по инженерно-геодезическим изысканиям.</w:t>
      </w:r>
    </w:p>
    <w:p w14:paraId="617706DB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Согласование выполненного проекта с соответствующими организациями.</w:t>
      </w:r>
    </w:p>
    <w:p w14:paraId="2E4EE397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Составление сметы выполненных работ.</w:t>
      </w:r>
    </w:p>
    <w:p w14:paraId="237DDE24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FCD17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94F83">
        <w:rPr>
          <w:rFonts w:ascii="Times New Roman" w:eastAsia="MS Gothic" w:hAnsi="Times New Roman"/>
          <w:b/>
          <w:bCs/>
          <w:sz w:val="28"/>
          <w:szCs w:val="28"/>
          <w:u w:val="single"/>
        </w:rPr>
        <w:t>Дисциплина</w:t>
      </w:r>
      <w:r w:rsidRPr="00894F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4. Современные инструменты и принадлежности, применяемые для инженерно-геодезических изысканий.</w:t>
      </w:r>
    </w:p>
    <w:p w14:paraId="0F2BC62C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894F83">
        <w:rPr>
          <w:rFonts w:ascii="Times New Roman" w:hAnsi="Times New Roman"/>
          <w:sz w:val="28"/>
          <w:lang w:eastAsia="ru-RU"/>
        </w:rPr>
        <w:t>Разделение приборов по назначения.</w:t>
      </w:r>
    </w:p>
    <w:p w14:paraId="1D5E3F28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894F83">
        <w:rPr>
          <w:rFonts w:ascii="Times New Roman" w:hAnsi="Times New Roman"/>
          <w:sz w:val="28"/>
          <w:lang w:eastAsia="ru-RU"/>
        </w:rPr>
        <w:t>Приборы для определения положения точек в горизонтальной и вертикальной плоскости, в пространстве.</w:t>
      </w:r>
    </w:p>
    <w:p w14:paraId="43A9ABB6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894F83">
        <w:rPr>
          <w:rFonts w:ascii="Times New Roman" w:hAnsi="Times New Roman"/>
          <w:sz w:val="28"/>
          <w:lang w:eastAsia="ru-RU"/>
        </w:rPr>
        <w:t>Приборы для камеральной обработки результатов измерений.</w:t>
      </w:r>
    </w:p>
    <w:p w14:paraId="5F2D3836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894F83">
        <w:rPr>
          <w:rFonts w:ascii="Times New Roman" w:hAnsi="Times New Roman"/>
          <w:sz w:val="28"/>
          <w:lang w:eastAsia="ru-RU"/>
        </w:rPr>
        <w:t>Приборы специального назначения. Комплектующие принадлежности и приспособления.</w:t>
      </w:r>
    </w:p>
    <w:p w14:paraId="64D25A50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894F83">
        <w:rPr>
          <w:rFonts w:ascii="Times New Roman" w:hAnsi="Times New Roman"/>
          <w:sz w:val="28"/>
          <w:lang w:eastAsia="ru-RU"/>
        </w:rPr>
        <w:t>Вспомогательные инструменты геодезиста.</w:t>
      </w:r>
    </w:p>
    <w:p w14:paraId="74DFA213" w14:textId="77777777" w:rsidR="00894F83" w:rsidRPr="00894F83" w:rsidRDefault="00894F83" w:rsidP="00894F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59AC23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94F83">
        <w:rPr>
          <w:rFonts w:ascii="Times New Roman" w:eastAsia="MS Gothic" w:hAnsi="Times New Roman"/>
          <w:b/>
          <w:bCs/>
          <w:sz w:val="28"/>
          <w:szCs w:val="28"/>
          <w:u w:val="single"/>
        </w:rPr>
        <w:t>Дисциплина</w:t>
      </w:r>
      <w:r w:rsidRPr="00894F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5. Проведение измерительных работ по инженерно-геодезическим изысканиям.</w:t>
      </w:r>
    </w:p>
    <w:p w14:paraId="052D90A9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Работы, выполняемые при инженерно-геодезических изысканиях.</w:t>
      </w:r>
    </w:p>
    <w:p w14:paraId="401363FC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геодезическая сеть. Поиск опорных пунктов на местности.</w:t>
      </w:r>
    </w:p>
    <w:p w14:paraId="42EF840D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Создание планово-высотного обоснования на месте производства работ.</w:t>
      </w:r>
    </w:p>
    <w:p w14:paraId="79A9C7D4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Топографическая съемка.</w:t>
      </w:r>
    </w:p>
    <w:p w14:paraId="0163F972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Нивелирование. Существующие способы и инструменты.</w:t>
      </w:r>
    </w:p>
    <w:p w14:paraId="73652D67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Разбивочные работы.</w:t>
      </w:r>
    </w:p>
    <w:p w14:paraId="0B8BC1F5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деформаций. Определение горизонтальных и вертикальных деформаций геодезическими методами. </w:t>
      </w:r>
    </w:p>
    <w:p w14:paraId="0B9C847C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Работа глобальной навигационной спутниковой системы.</w:t>
      </w:r>
    </w:p>
    <w:p w14:paraId="0E935088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Аэрофотосъемка – как способ геодезических изысканий.</w:t>
      </w:r>
    </w:p>
    <w:p w14:paraId="44852FD2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Исполнительные геодезические работы.</w:t>
      </w:r>
    </w:p>
    <w:p w14:paraId="448870E4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FC05B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94F83">
        <w:rPr>
          <w:rFonts w:ascii="Times New Roman" w:eastAsia="MS Gothic" w:hAnsi="Times New Roman"/>
          <w:b/>
          <w:bCs/>
          <w:sz w:val="28"/>
          <w:szCs w:val="28"/>
          <w:u w:val="single"/>
        </w:rPr>
        <w:t>Дисциплина</w:t>
      </w:r>
      <w:r w:rsidRPr="00894F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6. Камеральная обработка и формализация результатов работ по инженерно-геодезическим изысканиям.</w:t>
      </w:r>
    </w:p>
    <w:p w14:paraId="1163419F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Современное программное обеспечение для камеральной обработки данных выполненных изысканий.</w:t>
      </w:r>
    </w:p>
    <w:p w14:paraId="27D92D15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Обработка результатов топографической съемки.</w:t>
      </w:r>
    </w:p>
    <w:p w14:paraId="51A33A92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Обработка результатов нивелирования.</w:t>
      </w:r>
    </w:p>
    <w:p w14:paraId="7E0AD8DD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Построение профилей и поперечников трассы.</w:t>
      </w:r>
    </w:p>
    <w:p w14:paraId="012E90B9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Расчет объемов земляных работ на объекте строительства.</w:t>
      </w:r>
    </w:p>
    <w:p w14:paraId="7272B530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Создание 3</w:t>
      </w:r>
      <w:r w:rsidRPr="00894F83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-модели аэрофотосъемки, построение ортофотоплана.</w:t>
      </w:r>
    </w:p>
    <w:p w14:paraId="359DE42E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793C1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94F83">
        <w:rPr>
          <w:rFonts w:ascii="Times New Roman" w:eastAsia="MS Gothic" w:hAnsi="Times New Roman"/>
          <w:b/>
          <w:bCs/>
          <w:sz w:val="28"/>
          <w:szCs w:val="28"/>
          <w:u w:val="single"/>
        </w:rPr>
        <w:t>Дисциплина</w:t>
      </w:r>
      <w:r w:rsidRPr="00894F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7. Ошибки в измерениях при проведении геодезических работ при строительстве и текущем содержании зданий и сооружений.</w:t>
      </w:r>
    </w:p>
    <w:p w14:paraId="25FBFAD4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Высокоточное проведение измерительных работ</w:t>
      </w:r>
    </w:p>
    <w:p w14:paraId="4ED254D5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Поверки инструментов.</w:t>
      </w:r>
    </w:p>
    <w:p w14:paraId="760D4398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Сервисное обслуживание оборудования.</w:t>
      </w:r>
    </w:p>
    <w:p w14:paraId="75E724B6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Ошибки в измерениях при проведении геодезических работ.</w:t>
      </w:r>
    </w:p>
    <w:p w14:paraId="3F785C1E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72CA70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94F83">
        <w:rPr>
          <w:rFonts w:ascii="Times New Roman" w:eastAsia="MS Gothic" w:hAnsi="Times New Roman"/>
          <w:b/>
          <w:bCs/>
          <w:sz w:val="28"/>
          <w:szCs w:val="28"/>
          <w:u w:val="single"/>
        </w:rPr>
        <w:t>Дисциплина</w:t>
      </w:r>
      <w:r w:rsidRPr="00894F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8. Охрана труда при инженерно-геодезические изыскания на транспорте и в строительстве. </w:t>
      </w:r>
    </w:p>
    <w:p w14:paraId="59CCCE81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F83">
        <w:rPr>
          <w:rFonts w:ascii="Times New Roman" w:eastAsia="Times New Roman" w:hAnsi="Times New Roman"/>
          <w:sz w:val="28"/>
          <w:szCs w:val="28"/>
          <w:lang w:eastAsia="ru-RU"/>
        </w:rPr>
        <w:t>Охрана труда при организации и проведении инженерно-геодезических изысканий на транспорте и в строительстве. Требования охраны труда при следовании работников к месту работы и обратно. Требования охраны труда к организации работ. Охрана труда на электрифицированных линиях. Правила по охране труда при работе на скоростных и высокоскоростных линиях. Требования охраны труда перед началом и во время работы, перед выходом на перегон.</w:t>
      </w:r>
    </w:p>
    <w:p w14:paraId="211AFDF6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</w:pPr>
    </w:p>
    <w:p w14:paraId="238D8AB4" w14:textId="77777777" w:rsidR="00894F83" w:rsidRPr="00894F83" w:rsidRDefault="00894F83" w:rsidP="00894F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</w:pPr>
    </w:p>
    <w:p w14:paraId="39B47F43" w14:textId="77777777" w:rsidR="00C74FBC" w:rsidRPr="00894F83" w:rsidRDefault="00C74FBC" w:rsidP="00894F83">
      <w:bookmarkStart w:id="0" w:name="_GoBack"/>
      <w:bookmarkEnd w:id="0"/>
    </w:p>
    <w:sectPr w:rsidR="00C74FBC" w:rsidRPr="0089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5C"/>
    <w:rsid w:val="006300D1"/>
    <w:rsid w:val="00802E5C"/>
    <w:rsid w:val="00894F83"/>
    <w:rsid w:val="008F43E8"/>
    <w:rsid w:val="00C74FBC"/>
    <w:rsid w:val="00E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7ABC"/>
  <w15:chartTrackingRefBased/>
  <w15:docId w15:val="{89F5DEAD-6066-44BB-B6D7-DEE1497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2025-02-26T18:33:00Z</dcterms:created>
  <dcterms:modified xsi:type="dcterms:W3CDTF">2025-03-07T17:10:00Z</dcterms:modified>
</cp:coreProperties>
</file>