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АНГЛИЙСКИЙ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FC0B1C" w:rsidRDefault="00FC0B1C" w:rsidP="00FC0B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Pr="00F06DD2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1942DB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F06D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F06DD2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ЯЗЫК)</w:t>
      </w:r>
    </w:p>
    <w:p w:rsidR="001942DB" w:rsidRPr="00F06DD2" w:rsidRDefault="001942DB" w:rsidP="00F06DD2">
      <w:pPr>
        <w:pStyle w:val="ad"/>
        <w:numPr>
          <w:ilvl w:val="1"/>
          <w:numId w:val="11"/>
        </w:numPr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«Иностранный язык» (</w:t>
      </w:r>
      <w:r w:rsidR="000E6A26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систематизация уже имеющихся у студентов знаний по </w:t>
      </w:r>
      <w:r w:rsidR="000E6A26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текстов; описывать события, 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B4C5D" w:rsidRDefault="006B4C5D" w:rsidP="006B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>
        <w:rPr>
          <w:rFonts w:ascii="Times New Roman" w:hAnsi="Times New Roman" w:cs="Times New Roman"/>
          <w:sz w:val="24"/>
          <w:szCs w:val="24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6B4C5D">
        <w:trPr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6B4C5D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6B4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</w:t>
      </w:r>
      <w:r w:rsidR="00122EDE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7F7B42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</w:t>
            </w:r>
            <w:r w:rsidR="0012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3F54B5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8F2225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C31711" w:rsidRPr="009E6322" w:rsidRDefault="004154A7" w:rsidP="00C3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Существительные исчисляемые и неисчисляемые. Употребление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слов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much, a lot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little, a little, few, a few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существительными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 </w:t>
            </w:r>
            <w:r w:rsidRPr="003F54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0E6A2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D7871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12977" w:rsidRDefault="004154A7" w:rsidP="003129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="00312977">
              <w:rPr>
                <w:rFonts w:ascii="Times New Roman" w:hAnsi="Times New Roman"/>
                <w:bCs/>
                <w:sz w:val="24"/>
                <w:szCs w:val="24"/>
              </w:rPr>
              <w:t>Артикли определённый, неопределённый, нулевой. Чтение артиклей</w:t>
            </w:r>
            <w:r w:rsidR="00312977" w:rsidRPr="009C78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A36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артикля  в устойчивых выражениях, с географическими названиями, в предложениях с оборотом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Pr="0063374D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3354F" w:rsidRDefault="004154A7" w:rsidP="003335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Сравнительные слова и обороты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than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№10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№10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дня студента колледжа. Расширение  лексического минимума,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F1" w:rsidRDefault="00E52BF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ранее изученных лексических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 по теме  Хобби, досуг. Развитие навыков устной и письменной речи.</w:t>
            </w:r>
          </w:p>
          <w:p w:rsidR="00E52BF1" w:rsidRDefault="00E52BF1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BA1800" w:rsidRDefault="00BA1800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714" w:rsidRDefault="00BC071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C0714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глаголов </w:t>
            </w:r>
            <w:r w:rsidR="00D3346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CA2807" w:rsidRDefault="004154A7" w:rsidP="00CA2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>Глагол. Глаголы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 xml:space="preserve">, их значения как смысловых глаголов и функции как вспомогательных.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E" w:rsidRDefault="000630E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8F2225" w:rsidRPr="00F06DD2" w:rsidRDefault="006917F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F2225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 w:rsidR="008F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  <w:p w:rsidR="004E0BCE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BCE" w:rsidRPr="00F06DD2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B744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C31711"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675A18" w:rsidRPr="00F06DD2" w:rsidRDefault="00675A18" w:rsidP="0067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</w:p>
          <w:p w:rsidR="00675A18" w:rsidRDefault="00675A18" w:rsidP="00675A1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Future</w:t>
            </w:r>
            <w:r w:rsidRPr="0016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  <w:r w:rsidRPr="002A5B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3C0180" w:rsidRDefault="003C0180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43DA" w:rsidRPr="00675A18" w:rsidRDefault="00675A18" w:rsidP="00BD2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8E28DB" w:rsidRDefault="008E28D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A7DB6" w:rsidRPr="00F06DD2" w:rsidRDefault="00FA7DB6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Экскурсии и путешествия Физкультура и спорт.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3C0180" w:rsidRPr="003C0180" w:rsidRDefault="00F243DA" w:rsidP="003C018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3C0180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8E28DB" w:rsidRDefault="00F243DA" w:rsidP="00EC6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</w:rPr>
              <w:t>а с грамматическим справочником.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1676D9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D00F2" w:rsidRPr="009D00F2" w:rsidRDefault="009D00F2" w:rsidP="002759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9D0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 Perfect Active, Future Perfect Active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2066E" w:rsidRDefault="0032066E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B07040" w:rsidRPr="00F06DD2" w:rsidRDefault="00B07040" w:rsidP="00B07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диторная работа обучающихся №32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415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говорящие страны,  географическое положение, климат, флора и фауна, национальные символы,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4157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934" w:rsidRDefault="00B219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21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его формы.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0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415777" w:rsidRDefault="00F243DA" w:rsidP="00415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</w:t>
            </w:r>
            <w:r w:rsidR="00415777" w:rsidRPr="009E6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Сочетание некоторых глаголов с инфинитивом .</w:t>
            </w:r>
          </w:p>
          <w:p w:rsidR="00F243DA" w:rsidRPr="00F06DD2" w:rsidRDefault="00F243DA" w:rsidP="00EC6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Выполнение 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 по теме « Инфинитив»</w:t>
            </w:r>
          </w:p>
          <w:p w:rsidR="00F243DA" w:rsidRPr="00F06DD2" w:rsidRDefault="00F243DA" w:rsidP="00184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6F6CD2" w:rsidRDefault="00B50CCF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</w:t>
            </w:r>
          </w:p>
          <w:p w:rsidR="006F6CD2" w:rsidRDefault="00F243DA" w:rsidP="006F6C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F6CD2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6F6CD2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6CD2">
              <w:rPr>
                <w:rFonts w:ascii="Times New Roman" w:hAnsi="Times New Roman"/>
                <w:bCs/>
                <w:sz w:val="24"/>
                <w:szCs w:val="24"/>
              </w:rPr>
              <w:t xml:space="preserve"> Герундий.</w:t>
            </w:r>
          </w:p>
          <w:p w:rsidR="006F6CD2" w:rsidRDefault="006F6CD2" w:rsidP="006F6CD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теме: «Герундий»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82281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281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60E9D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160E9D" w:rsidRDefault="00F243DA" w:rsidP="0016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160E9D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/>
                <w:bCs/>
                <w:sz w:val="24"/>
                <w:szCs w:val="24"/>
              </w:rPr>
              <w:t xml:space="preserve"> Сочетание некоторых глаголов с инфинитивом и герундием.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обучающихся №42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C6AA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«Сослагательное наклонение».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F7B42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Вопросительные предложения. Специальные вопросы.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обучающихся №44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№45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по теме: « Достижения и инновации в области науки и техники».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BD2F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№46 </w:t>
            </w:r>
            <w:r w:rsidRPr="00BD2F7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литератупы</w:t>
            </w:r>
          </w:p>
        </w:tc>
        <w:tc>
          <w:tcPr>
            <w:tcW w:w="992" w:type="dxa"/>
          </w:tcPr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типа.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49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="00F00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по теме: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 по теме: 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в официальной речи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76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оятельная работа обучающихся №51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AE4175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AE4175" w:rsidRDefault="00AE417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AE4175" w:rsidRDefault="00AE4175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D0085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4B62E6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4F0" w:rsidRDefault="00BD2F7D" w:rsidP="00BD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  <w:p w:rsidR="0032066E" w:rsidRDefault="0032066E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E41D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4175" w:rsidRDefault="00AE4175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AE4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щихся №56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дифференцированному зачёту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</w:t>
            </w:r>
            <w:r w:rsidR="003D52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D62D2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0E66" w:rsidRPr="00F06DD2" w:rsidTr="001570DB">
        <w:trPr>
          <w:trHeight w:val="200"/>
        </w:trPr>
        <w:tc>
          <w:tcPr>
            <w:tcW w:w="2235" w:type="dxa"/>
            <w:gridSpan w:val="2"/>
          </w:tcPr>
          <w:p w:rsidR="00B80E66" w:rsidRPr="00F06DD2" w:rsidRDefault="00B80E66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B80E66" w:rsidRPr="00F06DD2" w:rsidRDefault="00B80E66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</w:tcPr>
          <w:p w:rsidR="00B80E66" w:rsidRPr="00F06DD2" w:rsidRDefault="00B80E66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E66" w:rsidRPr="00F25841" w:rsidRDefault="00B80E66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25841" w:rsidRDefault="00F243DA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2626C" w:rsidRPr="00F06DD2" w:rsidTr="001570DB">
        <w:trPr>
          <w:trHeight w:val="200"/>
        </w:trPr>
        <w:tc>
          <w:tcPr>
            <w:tcW w:w="2235" w:type="dxa"/>
            <w:gridSpan w:val="2"/>
          </w:tcPr>
          <w:p w:rsidR="0072626C" w:rsidRPr="00F06DD2" w:rsidRDefault="0072626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внеаудиторные самостоятельные</w:t>
            </w:r>
          </w:p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72626C" w:rsidRPr="00F06DD2" w:rsidRDefault="0072626C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2626C" w:rsidRPr="00F25841" w:rsidRDefault="0072626C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651CF" w:rsidRPr="00F06DD2" w:rsidTr="001570DB">
        <w:trPr>
          <w:trHeight w:val="200"/>
        </w:trPr>
        <w:tc>
          <w:tcPr>
            <w:tcW w:w="2235" w:type="dxa"/>
            <w:gridSpan w:val="2"/>
          </w:tcPr>
          <w:p w:rsidR="003651CF" w:rsidRPr="00F06DD2" w:rsidRDefault="003651CF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651CF" w:rsidRPr="00F06DD2" w:rsidRDefault="003651CF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Дифференцированный </w:t>
            </w:r>
            <w:r w:rsidR="00E80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ёт</w:t>
            </w:r>
          </w:p>
        </w:tc>
        <w:tc>
          <w:tcPr>
            <w:tcW w:w="992" w:type="dxa"/>
          </w:tcPr>
          <w:p w:rsidR="003651CF" w:rsidRPr="00F06DD2" w:rsidRDefault="0072626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E936B7" w:rsidRDefault="00E936B7" w:rsidP="00E936B7">
      <w:pPr>
        <w:spacing w:after="0" w:line="240" w:lineRule="auto"/>
        <w:ind w:firstLine="709"/>
        <w:jc w:val="center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ind w:left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Кабинет «</w:t>
      </w:r>
      <w:r>
        <w:rPr>
          <w:rFonts w:ascii="Times New Roman" w:hAnsi="Times New Roman"/>
          <w:b/>
          <w:bCs/>
          <w:color w:val="000000"/>
        </w:rPr>
        <w:t>ИНОСТРАННОГО ЯЗЫКА № 1217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оснащенный оборудованием: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E936B7" w:rsidRDefault="00E936B7" w:rsidP="00E936B7">
      <w:pPr>
        <w:spacing w:after="0" w:line="240" w:lineRule="auto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оборудование учебного кабинета № 1217: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LG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Учебно-информационные стенды: </w:t>
      </w:r>
      <w:r w:rsidRPr="001D333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</w:t>
      </w:r>
      <w:r w:rsidRPr="001D333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информационные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стенды</w:t>
      </w:r>
      <w:r w:rsidRPr="001D3338">
        <w:rPr>
          <w:rFonts w:ascii="Times New Roman" w:hAnsi="Times New Roman"/>
          <w:color w:val="000000"/>
          <w:sz w:val="24"/>
          <w:szCs w:val="24"/>
        </w:rPr>
        <w:t>: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interesting</w:t>
      </w:r>
      <w:r w:rsidRPr="001D3338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1D3338">
        <w:rPr>
          <w:rFonts w:ascii="Times New Roman" w:hAnsi="Times New Roman"/>
          <w:bCs/>
          <w:sz w:val="24"/>
          <w:szCs w:val="24"/>
        </w:rPr>
        <w:t>карты России, Великобритании, США;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страноведческие плакаты (Лондон, Лондонский Тауэр);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 xml:space="preserve">аудио и видео материалы. </w:t>
      </w:r>
    </w:p>
    <w:p w:rsidR="00E936B7" w:rsidRPr="001D3338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42659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10 класса – М.: Дрофа, 2018 -216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11 класса – М.: Дрофа, 2018 -214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Карпова, Т.А. English for Colleges / Английский для колледжей  – М.: КНОРУС,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281 с. 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Голицынский Ю.Б. Грамматика: Сборник упражнений. – Санкт-Петербург: Каро,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576 с.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Словари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www.enlish-to-go.com</w:t>
        </w:r>
      </w:hyperlink>
      <w:r>
        <w:rPr>
          <w:rFonts w:ascii="Times New Roman" w:hAnsi="Times New Roman"/>
          <w:sz w:val="24"/>
          <w:szCs w:val="24"/>
        </w:rPr>
        <w:t xml:space="preserve"> (онлайн-уроки по английскому языку для преподавателей и студентов);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</w:rPr>
          <w:t>http://www.translate.ru/</w:t>
        </w:r>
      </w:hyperlink>
      <w:r>
        <w:rPr>
          <w:rFonts w:ascii="Times New Roman" w:hAnsi="Times New Roman"/>
          <w:sz w:val="24"/>
          <w:szCs w:val="24"/>
        </w:rPr>
        <w:t xml:space="preserve">  (электронные словари);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</w:rPr>
          <w:t>http://www.alleng.ru/d/engl/engl133.htm (образовательные</w:t>
        </w:r>
      </w:hyperlink>
      <w:r>
        <w:rPr>
          <w:rFonts w:ascii="Times New Roman" w:hAnsi="Times New Roman"/>
          <w:sz w:val="24"/>
          <w:szCs w:val="24"/>
        </w:rPr>
        <w:t xml:space="preserve"> ресурсы - справочники, самоучители, учебники по английскому языку);</w:t>
      </w:r>
    </w:p>
    <w:p w:rsidR="00E936B7" w:rsidRDefault="00E936B7" w:rsidP="00E936B7">
      <w:pPr>
        <w:spacing w:after="0" w:line="240" w:lineRule="auto"/>
        <w:jc w:val="both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высокая степень ориентации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FF" w:rsidRPr="00906367" w:rsidRDefault="006313FF" w:rsidP="006313F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367">
        <w:rPr>
          <w:rFonts w:ascii="Times New Roman" w:hAnsi="Times New Roman" w:cs="Times New Roman"/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06367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906367">
        <w:rPr>
          <w:rFonts w:ascii="Times New Roman" w:hAnsi="Times New Roman" w:cs="Times New Roman"/>
          <w:sz w:val="28"/>
          <w:szCs w:val="28"/>
        </w:rPr>
        <w:t>(дескриптеров):</w:t>
      </w: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Pr="00F06DD2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18"/>
        <w:gridCol w:w="3208"/>
        <w:gridCol w:w="3145"/>
      </w:tblGrid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373FD4" w:rsidRPr="00905EF4" w:rsidRDefault="00373FD4" w:rsidP="00DA5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ЛР23 Получение обучающимися возможности самораскрытия и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самореализация личности.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373FD4" w:rsidRPr="00554BD7" w:rsidRDefault="00373FD4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D7" w:rsidRPr="00554BD7" w:rsidRDefault="00554BD7" w:rsidP="00554BD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554BD7" w:rsidRPr="00554BD7" w:rsidRDefault="00554BD7" w:rsidP="00554BD7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Пассивные: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рассказ;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тесты;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BD7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(</w:t>
      </w:r>
      <w:r w:rsidRPr="00554BD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54BD7" w:rsidRPr="00554BD7" w:rsidRDefault="00554BD7" w:rsidP="00554BD7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lang w:eastAsia="zh-CN"/>
        </w:rPr>
      </w:pPr>
    </w:p>
    <w:p w:rsidR="00EC6696" w:rsidRPr="00554BD7" w:rsidRDefault="00EC6696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696" w:rsidRPr="00554BD7" w:rsidSect="00785D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1C" w:rsidRDefault="00B3651C" w:rsidP="008F2225">
      <w:pPr>
        <w:spacing w:after="0" w:line="240" w:lineRule="auto"/>
      </w:pPr>
      <w:r>
        <w:separator/>
      </w:r>
    </w:p>
  </w:endnote>
  <w:endnote w:type="continuationSeparator" w:id="0">
    <w:p w:rsidR="00B3651C" w:rsidRDefault="00B3651C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1C" w:rsidRDefault="00B3651C" w:rsidP="008F2225">
      <w:pPr>
        <w:spacing w:after="0" w:line="240" w:lineRule="auto"/>
      </w:pPr>
      <w:r>
        <w:separator/>
      </w:r>
    </w:p>
  </w:footnote>
  <w:footnote w:type="continuationSeparator" w:id="0">
    <w:p w:rsidR="00B3651C" w:rsidRDefault="00B3651C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8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04612"/>
    <w:rsid w:val="000538D7"/>
    <w:rsid w:val="000630EE"/>
    <w:rsid w:val="00066D1B"/>
    <w:rsid w:val="000779AF"/>
    <w:rsid w:val="000867A9"/>
    <w:rsid w:val="000A2F7C"/>
    <w:rsid w:val="000E6A26"/>
    <w:rsid w:val="00122EDE"/>
    <w:rsid w:val="00131DAD"/>
    <w:rsid w:val="0014325D"/>
    <w:rsid w:val="001570DB"/>
    <w:rsid w:val="00160E9D"/>
    <w:rsid w:val="001676D9"/>
    <w:rsid w:val="00167E40"/>
    <w:rsid w:val="001704A8"/>
    <w:rsid w:val="001848D5"/>
    <w:rsid w:val="001942DB"/>
    <w:rsid w:val="00194C6D"/>
    <w:rsid w:val="001B229C"/>
    <w:rsid w:val="001B6FA8"/>
    <w:rsid w:val="001D7871"/>
    <w:rsid w:val="001E623D"/>
    <w:rsid w:val="001F6DFA"/>
    <w:rsid w:val="00222AB9"/>
    <w:rsid w:val="00241F0A"/>
    <w:rsid w:val="002759E4"/>
    <w:rsid w:val="002770E5"/>
    <w:rsid w:val="00280960"/>
    <w:rsid w:val="00291A74"/>
    <w:rsid w:val="002942A1"/>
    <w:rsid w:val="00297C8E"/>
    <w:rsid w:val="002A17D6"/>
    <w:rsid w:val="002A7B79"/>
    <w:rsid w:val="00312977"/>
    <w:rsid w:val="003144AB"/>
    <w:rsid w:val="0032066E"/>
    <w:rsid w:val="00330C35"/>
    <w:rsid w:val="0033354F"/>
    <w:rsid w:val="0034317E"/>
    <w:rsid w:val="0034346A"/>
    <w:rsid w:val="003651CF"/>
    <w:rsid w:val="00373FD4"/>
    <w:rsid w:val="00383B68"/>
    <w:rsid w:val="003A4F45"/>
    <w:rsid w:val="003C0180"/>
    <w:rsid w:val="003C52C7"/>
    <w:rsid w:val="003D480F"/>
    <w:rsid w:val="003D5276"/>
    <w:rsid w:val="003E41D0"/>
    <w:rsid w:val="003F54B5"/>
    <w:rsid w:val="003F7CC8"/>
    <w:rsid w:val="004154A7"/>
    <w:rsid w:val="00415777"/>
    <w:rsid w:val="00441652"/>
    <w:rsid w:val="00473850"/>
    <w:rsid w:val="004904F8"/>
    <w:rsid w:val="004A166A"/>
    <w:rsid w:val="004B62E6"/>
    <w:rsid w:val="004C2D51"/>
    <w:rsid w:val="004E0BCE"/>
    <w:rsid w:val="004F0500"/>
    <w:rsid w:val="005075C9"/>
    <w:rsid w:val="00511E0E"/>
    <w:rsid w:val="00520952"/>
    <w:rsid w:val="00522205"/>
    <w:rsid w:val="00553DDD"/>
    <w:rsid w:val="00554BD7"/>
    <w:rsid w:val="00557FE9"/>
    <w:rsid w:val="00576F42"/>
    <w:rsid w:val="005A25DE"/>
    <w:rsid w:val="005A4A65"/>
    <w:rsid w:val="005C2A3A"/>
    <w:rsid w:val="005F194B"/>
    <w:rsid w:val="0060430D"/>
    <w:rsid w:val="0060683E"/>
    <w:rsid w:val="006313FF"/>
    <w:rsid w:val="0063374D"/>
    <w:rsid w:val="0067018C"/>
    <w:rsid w:val="00675A18"/>
    <w:rsid w:val="006901B9"/>
    <w:rsid w:val="006914F0"/>
    <w:rsid w:val="006917F5"/>
    <w:rsid w:val="00694312"/>
    <w:rsid w:val="006B3847"/>
    <w:rsid w:val="006B4C5D"/>
    <w:rsid w:val="006E5624"/>
    <w:rsid w:val="006F1707"/>
    <w:rsid w:val="006F6CD2"/>
    <w:rsid w:val="00702205"/>
    <w:rsid w:val="00720D9E"/>
    <w:rsid w:val="0072626C"/>
    <w:rsid w:val="007358B8"/>
    <w:rsid w:val="0074326D"/>
    <w:rsid w:val="00747D3F"/>
    <w:rsid w:val="007611FB"/>
    <w:rsid w:val="00770C6E"/>
    <w:rsid w:val="00781034"/>
    <w:rsid w:val="00785D2F"/>
    <w:rsid w:val="0078736B"/>
    <w:rsid w:val="007A2676"/>
    <w:rsid w:val="007F7B42"/>
    <w:rsid w:val="00845D84"/>
    <w:rsid w:val="0089124F"/>
    <w:rsid w:val="00897B2A"/>
    <w:rsid w:val="008C0FDF"/>
    <w:rsid w:val="008C1EAE"/>
    <w:rsid w:val="008C45B8"/>
    <w:rsid w:val="008E28DB"/>
    <w:rsid w:val="008F2225"/>
    <w:rsid w:val="00912F81"/>
    <w:rsid w:val="0092429C"/>
    <w:rsid w:val="00940DFB"/>
    <w:rsid w:val="00943E7D"/>
    <w:rsid w:val="009906A8"/>
    <w:rsid w:val="009B3246"/>
    <w:rsid w:val="009D00F2"/>
    <w:rsid w:val="009F744E"/>
    <w:rsid w:val="00A20A36"/>
    <w:rsid w:val="00A2705D"/>
    <w:rsid w:val="00A64ED7"/>
    <w:rsid w:val="00A67A3C"/>
    <w:rsid w:val="00A81BEE"/>
    <w:rsid w:val="00A9106C"/>
    <w:rsid w:val="00AB1715"/>
    <w:rsid w:val="00AC4D3C"/>
    <w:rsid w:val="00AC4DBE"/>
    <w:rsid w:val="00AE4175"/>
    <w:rsid w:val="00AE66EF"/>
    <w:rsid w:val="00B04709"/>
    <w:rsid w:val="00B07040"/>
    <w:rsid w:val="00B071C1"/>
    <w:rsid w:val="00B13D10"/>
    <w:rsid w:val="00B21934"/>
    <w:rsid w:val="00B31867"/>
    <w:rsid w:val="00B3651C"/>
    <w:rsid w:val="00B371E4"/>
    <w:rsid w:val="00B50CCF"/>
    <w:rsid w:val="00B72999"/>
    <w:rsid w:val="00B74403"/>
    <w:rsid w:val="00B80E66"/>
    <w:rsid w:val="00B82281"/>
    <w:rsid w:val="00B86FC3"/>
    <w:rsid w:val="00B87FDE"/>
    <w:rsid w:val="00BA1800"/>
    <w:rsid w:val="00BB60D8"/>
    <w:rsid w:val="00BB68CB"/>
    <w:rsid w:val="00BC0714"/>
    <w:rsid w:val="00BD2F7D"/>
    <w:rsid w:val="00BD40FD"/>
    <w:rsid w:val="00BE2B48"/>
    <w:rsid w:val="00C15AFB"/>
    <w:rsid w:val="00C31402"/>
    <w:rsid w:val="00C31711"/>
    <w:rsid w:val="00C55300"/>
    <w:rsid w:val="00C5568E"/>
    <w:rsid w:val="00C61A8E"/>
    <w:rsid w:val="00C646D3"/>
    <w:rsid w:val="00CA0A48"/>
    <w:rsid w:val="00CA2807"/>
    <w:rsid w:val="00CD67EC"/>
    <w:rsid w:val="00CF526B"/>
    <w:rsid w:val="00D00850"/>
    <w:rsid w:val="00D30A7D"/>
    <w:rsid w:val="00D33465"/>
    <w:rsid w:val="00D62D2C"/>
    <w:rsid w:val="00D90D7B"/>
    <w:rsid w:val="00DD44ED"/>
    <w:rsid w:val="00DE2100"/>
    <w:rsid w:val="00E032D4"/>
    <w:rsid w:val="00E110DD"/>
    <w:rsid w:val="00E147AD"/>
    <w:rsid w:val="00E31102"/>
    <w:rsid w:val="00E37FAE"/>
    <w:rsid w:val="00E52BF1"/>
    <w:rsid w:val="00E80FC1"/>
    <w:rsid w:val="00E936B7"/>
    <w:rsid w:val="00EC6696"/>
    <w:rsid w:val="00EC6AA8"/>
    <w:rsid w:val="00ED0FFE"/>
    <w:rsid w:val="00EF3BCB"/>
    <w:rsid w:val="00F0078F"/>
    <w:rsid w:val="00F06DD2"/>
    <w:rsid w:val="00F0794A"/>
    <w:rsid w:val="00F243DA"/>
    <w:rsid w:val="00F25841"/>
    <w:rsid w:val="00F443E0"/>
    <w:rsid w:val="00F46C28"/>
    <w:rsid w:val="00F47D2C"/>
    <w:rsid w:val="00F67B28"/>
    <w:rsid w:val="00F768FD"/>
    <w:rsid w:val="00F8229E"/>
    <w:rsid w:val="00FA2D45"/>
    <w:rsid w:val="00FA43C3"/>
    <w:rsid w:val="00FA7DB6"/>
    <w:rsid w:val="00FC03D7"/>
    <w:rsid w:val="00FC0B1C"/>
    <w:rsid w:val="00FC546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402C-BD5A-414F-8F0F-2582CD9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  <w:style w:type="character" w:customStyle="1" w:styleId="afc">
    <w:name w:val="Символ сноски"/>
    <w:rsid w:val="00631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ish-to-g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ngl/engl133.htm%20(&#1086;&#1073;&#1088;&#1072;&#1079;&#1086;&#1074;&#1072;&#1090;&#1077;&#1083;&#1100;&#1085;&#1099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a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BFB4-54FE-4670-980A-09D62C21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9380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142</cp:revision>
  <dcterms:created xsi:type="dcterms:W3CDTF">2003-12-31T23:36:00Z</dcterms:created>
  <dcterms:modified xsi:type="dcterms:W3CDTF">2025-04-08T10:39:00Z</dcterms:modified>
</cp:coreProperties>
</file>