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B423DC">
        <w:rPr>
          <w:rFonts w:ascii="Times New Roman" w:hAnsi="Times New Roman"/>
          <w:b/>
          <w:bCs/>
          <w:sz w:val="28"/>
          <w:szCs w:val="28"/>
        </w:rPr>
        <w:t xml:space="preserve">12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8945C1" w:rsidRPr="003F390A" w:rsidRDefault="008945C1" w:rsidP="008945C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8945C1" w:rsidRDefault="008945C1" w:rsidP="008945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Pr="00AC4101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C5CD2" w:rsidRDefault="00BC5CD2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Default="006B2DED" w:rsidP="00AC4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B2DED" w:rsidRPr="00236536" w:rsidRDefault="006B2DED" w:rsidP="006B2D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B2DED" w:rsidRPr="00236536" w:rsidRDefault="006B2DED" w:rsidP="006B2DED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6B2DED" w:rsidRPr="00236536" w:rsidRDefault="006B2DED" w:rsidP="006B2DE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6B2DED" w:rsidRPr="006B2DED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ОП.05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6B2D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ехнические средства (по видам транспорта)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6B2DED" w:rsidRPr="00236536" w:rsidRDefault="006B2DED" w:rsidP="006B2DED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A000E" w:rsidRPr="00AC4101" w:rsidRDefault="00DA000E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1B2A" w:rsidRPr="00AC4101" w:rsidRDefault="00441B2A" w:rsidP="00AC4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41B2A" w:rsidRPr="00AC4101" w:rsidSect="00BC5CD2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410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1.</w:t>
      </w:r>
      <w:r w:rsidRPr="00AC4101">
        <w:rPr>
          <w:rFonts w:ascii="Times New Roman" w:hAnsi="Times New Roman" w:cs="Times New Roman"/>
          <w:sz w:val="28"/>
        </w:rPr>
        <w:tab/>
        <w:t>Паспорт комплекта контрольно-оценочных средств.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2.</w:t>
      </w:r>
      <w:r w:rsidRPr="00AC4101">
        <w:rPr>
          <w:rFonts w:ascii="Times New Roman" w:hAnsi="Times New Roman" w:cs="Times New Roman"/>
          <w:sz w:val="28"/>
        </w:rPr>
        <w:tab/>
        <w:t>Результаты освоения учебной дисциплины, подлежащие проверке.</w:t>
      </w:r>
    </w:p>
    <w:p w:rsidR="00DA000E" w:rsidRPr="00AC4101" w:rsidRDefault="00DA000E" w:rsidP="00AC41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3.</w:t>
      </w:r>
      <w:r w:rsidRPr="00AC4101">
        <w:rPr>
          <w:rFonts w:ascii="Times New Roman" w:hAnsi="Times New Roman" w:cs="Times New Roman"/>
          <w:sz w:val="28"/>
        </w:rPr>
        <w:tab/>
        <w:t>Оценка освоения учебной дисциплины: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3.1</w:t>
      </w:r>
      <w:r w:rsidRPr="00AC4101">
        <w:rPr>
          <w:sz w:val="28"/>
        </w:rPr>
        <w:tab/>
        <w:t>Формы и методы оценивания.</w:t>
      </w:r>
    </w:p>
    <w:p w:rsidR="00DA000E" w:rsidRPr="00AC4101" w:rsidRDefault="00DA000E" w:rsidP="00AC4101">
      <w:pPr>
        <w:pStyle w:val="a6"/>
        <w:tabs>
          <w:tab w:val="left" w:pos="142"/>
        </w:tabs>
        <w:ind w:left="0"/>
        <w:jc w:val="both"/>
        <w:rPr>
          <w:sz w:val="28"/>
        </w:rPr>
      </w:pPr>
      <w:r w:rsidRPr="00AC4101">
        <w:rPr>
          <w:sz w:val="28"/>
        </w:rPr>
        <w:t>3.2</w:t>
      </w:r>
      <w:r w:rsidRPr="00AC4101">
        <w:rPr>
          <w:sz w:val="28"/>
        </w:rPr>
        <w:tab/>
        <w:t>Кодификатор оценочных средств.</w:t>
      </w:r>
    </w:p>
    <w:p w:rsidR="00DA000E" w:rsidRPr="00AC4101" w:rsidRDefault="00DA000E" w:rsidP="00AC4101">
      <w:pPr>
        <w:pStyle w:val="a6"/>
        <w:ind w:left="0"/>
        <w:jc w:val="both"/>
        <w:rPr>
          <w:sz w:val="28"/>
        </w:rPr>
      </w:pPr>
      <w:r w:rsidRPr="00AC4101">
        <w:rPr>
          <w:sz w:val="28"/>
        </w:rPr>
        <w:t>4.</w:t>
      </w:r>
      <w:r w:rsidRPr="00AC4101">
        <w:rPr>
          <w:sz w:val="28"/>
        </w:rPr>
        <w:tab/>
        <w:t>Задания для оценки освоения дисциплины.</w:t>
      </w:r>
    </w:p>
    <w:p w:rsidR="00DA000E" w:rsidRPr="00AC4101" w:rsidRDefault="00DA000E" w:rsidP="00AC41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F5D89" w:rsidRPr="00AC4101" w:rsidRDefault="00AF5D89" w:rsidP="00AC4101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A000E" w:rsidRPr="00AC4101" w:rsidRDefault="00DA000E" w:rsidP="002D57D1">
      <w:pPr>
        <w:pStyle w:val="a6"/>
        <w:numPr>
          <w:ilvl w:val="0"/>
          <w:numId w:val="3"/>
        </w:numPr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Паспорт комплекта контрольно-оценочных средств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8945C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>В результате освоения учебной дисциплины</w:t>
      </w:r>
      <w:r w:rsidRPr="008945C1">
        <w:rPr>
          <w:rFonts w:ascii="Times New Roman" w:hAnsi="Times New Roman" w:cs="Times New Roman"/>
          <w:sz w:val="28"/>
        </w:rPr>
        <w:t xml:space="preserve"> </w:t>
      </w:r>
      <w:r w:rsidR="006B2DED" w:rsidRPr="006B2DED">
        <w:rPr>
          <w:rFonts w:ascii="Times New Roman" w:hAnsi="Times New Roman" w:cs="Times New Roman"/>
          <w:i/>
          <w:sz w:val="28"/>
        </w:rPr>
        <w:t xml:space="preserve">ОП.05 </w:t>
      </w:r>
      <w:r w:rsidRPr="006B2DED">
        <w:rPr>
          <w:rFonts w:ascii="Times New Roman" w:hAnsi="Times New Roman" w:cs="Times New Roman"/>
          <w:i/>
          <w:sz w:val="28"/>
        </w:rPr>
        <w:t>Технические средства (по видам транспорта)</w:t>
      </w:r>
      <w:r w:rsidR="008945C1" w:rsidRPr="006B2DED">
        <w:rPr>
          <w:rFonts w:ascii="Times New Roman" w:hAnsi="Times New Roman" w:cs="Times New Roman"/>
          <w:i/>
          <w:sz w:val="28"/>
        </w:rPr>
        <w:t xml:space="preserve"> </w:t>
      </w:r>
      <w:r w:rsidRPr="00AC4101"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Pr="00AC4101">
        <w:rPr>
          <w:rFonts w:ascii="Times New Roman" w:hAnsi="Times New Roman" w:cs="Times New Roman"/>
          <w:i/>
          <w:sz w:val="28"/>
        </w:rPr>
        <w:t xml:space="preserve">23.02.01 Организация перевозок и управление на транспорте (по видам) (базовая подготовка) </w:t>
      </w:r>
      <w:r w:rsidRPr="00AC4101"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2B557A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2"/>
          <w:lang w:val="ru-RU"/>
        </w:rPr>
        <w:t>различать типы погрузочно-разгрузочных машин</w:t>
      </w:r>
      <w:r w:rsidRPr="00AC4101">
        <w:rPr>
          <w:rFonts w:cs="Times New Roman"/>
          <w:lang w:val="ru-RU"/>
        </w:rPr>
        <w:t>;</w:t>
      </w:r>
    </w:p>
    <w:p w:rsidR="002B557A" w:rsidRPr="00AC4101" w:rsidRDefault="00324238" w:rsidP="00AC4101">
      <w:pPr>
        <w:pStyle w:val="Body"/>
        <w:tabs>
          <w:tab w:val="left" w:pos="34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У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C066A1" w:rsidRPr="00AC4101">
        <w:rPr>
          <w:rFonts w:cs="Times New Roman"/>
          <w:lang w:val="ru-RU"/>
        </w:rPr>
        <w:t xml:space="preserve"> рассчитывать основные параметры складов и техническую производительност</w:t>
      </w:r>
      <w:r w:rsidR="006B2DED">
        <w:rPr>
          <w:rFonts w:cs="Times New Roman"/>
          <w:lang w:val="ru-RU"/>
        </w:rPr>
        <w:t>ь погрузочно-разгрузочных машин;</w:t>
      </w:r>
    </w:p>
    <w:p w:rsidR="00324238" w:rsidRPr="00AC4101" w:rsidRDefault="002B557A" w:rsidP="00AC4101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1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="00324238"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материально-техническую базу транспорта (по видам транспорта);</w:t>
      </w:r>
    </w:p>
    <w:p w:rsidR="00324238" w:rsidRPr="00AC4101" w:rsidRDefault="00324238" w:rsidP="00AC4101">
      <w:pPr>
        <w:pStyle w:val="Body"/>
        <w:tabs>
          <w:tab w:val="left" w:pos="320"/>
        </w:tabs>
        <w:ind w:right="-20" w:firstLine="709"/>
        <w:jc w:val="both"/>
        <w:rPr>
          <w:rFonts w:cs="Times New Roman"/>
          <w:lang w:val="ru-RU"/>
        </w:rPr>
      </w:pPr>
      <w:r w:rsidRPr="00AC4101">
        <w:rPr>
          <w:rFonts w:cs="Times New Roman"/>
          <w:lang w:val="ru-RU"/>
        </w:rPr>
        <w:t>З</w:t>
      </w:r>
      <w:proofErr w:type="gramStart"/>
      <w:r w:rsidRPr="00AC4101">
        <w:rPr>
          <w:rFonts w:cs="Times New Roman"/>
          <w:lang w:val="ru-RU"/>
        </w:rPr>
        <w:t>2</w:t>
      </w:r>
      <w:proofErr w:type="gramEnd"/>
      <w:r w:rsidR="00882C13" w:rsidRPr="00AC4101">
        <w:rPr>
          <w:rFonts w:cs="Times New Roman"/>
          <w:lang w:val="ru-RU"/>
        </w:rPr>
        <w:t xml:space="preserve"> -</w:t>
      </w:r>
      <w:r w:rsidRPr="00AC4101">
        <w:rPr>
          <w:rFonts w:cs="Times New Roman"/>
          <w:lang w:val="ru-RU"/>
        </w:rPr>
        <w:t xml:space="preserve"> </w:t>
      </w:r>
      <w:r w:rsidR="00C066A1" w:rsidRPr="00AC4101">
        <w:rPr>
          <w:rFonts w:cs="Times New Roman"/>
          <w:color w:val="000000"/>
          <w:spacing w:val="-1"/>
          <w:lang w:val="ru-RU"/>
        </w:rPr>
        <w:t>основные характеристики и принципы работы технических средств транспорта (по видам транспорта)</w:t>
      </w:r>
      <w:r w:rsidRPr="00AC4101">
        <w:rPr>
          <w:rFonts w:cs="Times New Roman"/>
          <w:lang w:val="ru-RU"/>
        </w:rPr>
        <w:t>.</w:t>
      </w:r>
    </w:p>
    <w:p w:rsidR="00F97D98" w:rsidRPr="00F97D98" w:rsidRDefault="00F97D98" w:rsidP="00F97D98">
      <w:pPr>
        <w:pStyle w:val="12"/>
        <w:tabs>
          <w:tab w:val="left" w:pos="851"/>
        </w:tabs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</w:t>
      </w:r>
      <w:r w:rsidRPr="00F97D98">
        <w:rPr>
          <w:rFonts w:eastAsia="Times New Roman"/>
          <w:b w:val="0"/>
        </w:rPr>
        <w:tab/>
        <w:t>общие: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01. Выбирать способы решения задач профессиональной деятельности применительно к различным контекстам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0950E7">
        <w:rPr>
          <w:rFonts w:eastAsia="Times New Roman"/>
          <w:b w:val="0"/>
        </w:rPr>
        <w:t>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- профессиональные: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1.2.</w:t>
      </w:r>
      <w:r w:rsidRPr="00F97D98">
        <w:rPr>
          <w:rFonts w:eastAsia="Times New Roman"/>
          <w:b w:val="0"/>
        </w:rPr>
        <w:tab/>
        <w:t>Оформлять документы, регламентирующие организацию перевозочного процесса на транспорте.</w:t>
      </w:r>
    </w:p>
    <w:p w:rsidR="00F97D98" w:rsidRPr="00F97D98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3.1.</w:t>
      </w:r>
      <w:r w:rsidRPr="00F97D98">
        <w:rPr>
          <w:rFonts w:eastAsia="Times New Roman"/>
          <w:b w:val="0"/>
        </w:rPr>
        <w:tab/>
        <w:t xml:space="preserve">Планировать и организовывать работу по </w:t>
      </w:r>
      <w:proofErr w:type="spellStart"/>
      <w:r w:rsidRPr="00F97D98">
        <w:rPr>
          <w:rFonts w:eastAsia="Times New Roman"/>
          <w:b w:val="0"/>
        </w:rPr>
        <w:t>транспортно-логистическому</w:t>
      </w:r>
      <w:proofErr w:type="spellEnd"/>
      <w:r w:rsidRPr="00F97D98">
        <w:rPr>
          <w:rFonts w:eastAsia="Times New Roman"/>
          <w:b w:val="0"/>
        </w:rPr>
        <w:t xml:space="preserve"> обслуживанию в сфере грузовых перевозок.</w:t>
      </w:r>
    </w:p>
    <w:p w:rsidR="006B2DED" w:rsidRDefault="00F97D98" w:rsidP="00F97D98">
      <w:pPr>
        <w:pStyle w:val="12"/>
        <w:ind w:firstLine="709"/>
        <w:jc w:val="both"/>
        <w:rPr>
          <w:rFonts w:eastAsia="Times New Roman"/>
          <w:b w:val="0"/>
        </w:rPr>
      </w:pPr>
      <w:r w:rsidRPr="00F97D98">
        <w:rPr>
          <w:rFonts w:eastAsia="Times New Roman"/>
          <w:b w:val="0"/>
        </w:rPr>
        <w:t>ПК 3.2.</w:t>
      </w:r>
      <w:r w:rsidRPr="00F97D98">
        <w:rPr>
          <w:rFonts w:eastAsia="Times New Roman"/>
          <w:b w:val="0"/>
        </w:rPr>
        <w:tab/>
        <w:t>Планировать и организовывать работу по транспортному обслуживанию в сфере пассажирских перевозок.</w:t>
      </w:r>
    </w:p>
    <w:p w:rsidR="00FE6034" w:rsidRDefault="00FE6034" w:rsidP="00390393">
      <w:pPr>
        <w:pStyle w:val="12"/>
        <w:ind w:firstLine="709"/>
        <w:jc w:val="left"/>
        <w:rPr>
          <w:b w:val="0"/>
        </w:rPr>
      </w:pPr>
    </w:p>
    <w:p w:rsidR="00390393" w:rsidRPr="009F4BBB" w:rsidRDefault="00390393" w:rsidP="00390393">
      <w:pPr>
        <w:pStyle w:val="12"/>
        <w:ind w:firstLine="709"/>
        <w:jc w:val="left"/>
      </w:pPr>
      <w:r w:rsidRPr="009F4BBB">
        <w:rPr>
          <w:b w:val="0"/>
        </w:rPr>
        <w:t xml:space="preserve">Формой аттестации по учебной дисциплине является </w:t>
      </w:r>
      <w:r w:rsidRPr="00441BF5">
        <w:rPr>
          <w:i/>
        </w:rPr>
        <w:t>экзамен</w:t>
      </w:r>
      <w:r w:rsidRPr="009F4BBB">
        <w:t>.</w:t>
      </w:r>
    </w:p>
    <w:p w:rsidR="008945C1" w:rsidRDefault="008945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1975735"/>
      <w:bookmarkStart w:id="1" w:name="_Toc502241945"/>
      <w:r>
        <w:br w:type="page"/>
      </w:r>
    </w:p>
    <w:p w:rsidR="00390393" w:rsidRPr="00AC4101" w:rsidRDefault="00390393" w:rsidP="00AC4101">
      <w:pPr>
        <w:pStyle w:val="23"/>
      </w:pPr>
    </w:p>
    <w:bookmarkEnd w:id="0"/>
    <w:bookmarkEnd w:id="1"/>
    <w:p w:rsidR="00DA000E" w:rsidRPr="00AC4101" w:rsidRDefault="00DA000E" w:rsidP="008945C1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</w:rPr>
      </w:pPr>
      <w:r w:rsidRPr="00AC4101">
        <w:rPr>
          <w:b/>
          <w:sz w:val="28"/>
        </w:rPr>
        <w:t>Результаты освоения учебной дисциплины, подлежащие проверке</w:t>
      </w:r>
    </w:p>
    <w:p w:rsidR="00DA000E" w:rsidRPr="00AC4101" w:rsidRDefault="00DA000E" w:rsidP="00AC4101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</w:rPr>
      </w:pPr>
    </w:p>
    <w:p w:rsidR="00DA000E" w:rsidRDefault="00DA000E" w:rsidP="002D57D1">
      <w:pPr>
        <w:pStyle w:val="a6"/>
        <w:numPr>
          <w:ilvl w:val="1"/>
          <w:numId w:val="3"/>
        </w:numPr>
        <w:ind w:left="0" w:firstLine="709"/>
        <w:jc w:val="both"/>
        <w:rPr>
          <w:sz w:val="28"/>
        </w:rPr>
      </w:pPr>
      <w:r w:rsidRPr="00AC4101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компетенций:</w:t>
      </w:r>
    </w:p>
    <w:p w:rsidR="00C57E66" w:rsidRPr="00AC4101" w:rsidRDefault="00C57E66" w:rsidP="00C57E66">
      <w:pPr>
        <w:pStyle w:val="a6"/>
        <w:ind w:left="709"/>
        <w:jc w:val="both"/>
        <w:rPr>
          <w:sz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3686"/>
        <w:gridCol w:w="3402"/>
      </w:tblGrid>
      <w:tr w:rsidR="00912C0B" w:rsidRPr="000906BA" w:rsidTr="00912C0B">
        <w:trPr>
          <w:trHeight w:hRule="exact" w:val="5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912C0B" w:rsidRPr="00236536" w:rsidRDefault="00912C0B" w:rsidP="00FE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236536" w:rsidRDefault="00912C0B" w:rsidP="00960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57E66" w:rsidRPr="000906BA" w:rsidTr="00C57E66">
        <w:trPr>
          <w:trHeight w:hRule="exact" w:val="417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E66" w:rsidRPr="000906BA" w:rsidRDefault="00C57E66" w:rsidP="00C57E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950E7" w:rsidRPr="000906BA" w:rsidTr="00C57E66">
        <w:trPr>
          <w:trHeight w:hRule="exact" w:val="22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различать типы погрузочно-разгрузочных машин</w:t>
            </w:r>
          </w:p>
          <w:p w:rsidR="000950E7" w:rsidRPr="000906BA" w:rsidRDefault="000950E7" w:rsidP="00FE6034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вободное ориентирование в многообразии типов погрузочно-разгрузочных машин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4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рассчитывать основные параметры складов и техническую производительность погрузочно-разгрузочных машин</w:t>
            </w:r>
          </w:p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0906BA">
              <w:rPr>
                <w:rFonts w:ascii="Times New Roman" w:hAnsi="Times New Roman"/>
                <w:spacing w:val="-6"/>
                <w:sz w:val="24"/>
                <w:szCs w:val="24"/>
              </w:rPr>
              <w:t>ладение основными методами расчета параметров складов и технической производительности погрузочно-разгрузочных машин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C0B" w:rsidRPr="000906BA" w:rsidTr="00C57E66">
        <w:trPr>
          <w:trHeight w:hRule="exact" w:val="31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C0B" w:rsidRPr="000906BA" w:rsidRDefault="00912C0B" w:rsidP="009605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950E7" w:rsidRPr="000906BA" w:rsidTr="00C57E66">
        <w:trPr>
          <w:trHeight w:hRule="exact" w:val="2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31 -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материально-техническую базу транспорта (по видам транспорта)</w:t>
            </w:r>
          </w:p>
          <w:p w:rsidR="000950E7" w:rsidRPr="00FE6034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34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истематизация знаний о материально-технической базе транспорта (по видам транспорта)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проверочных и контрольных работах и практических занятиях: выполнение практических занятий и защита отчетов.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5B">
              <w:rPr>
                <w:rFonts w:ascii="Times New Roman" w:hAnsi="Times New Roman"/>
                <w:sz w:val="24"/>
                <w:szCs w:val="24"/>
              </w:rPr>
              <w:t>Текущий контроль: в форме устного опроса по темам, выполнения проверочных и контрольных работ, ответов на контрольные вопросы, выполнения индивидуальных заданий (сообщения, презентации, тестовые задания).</w:t>
            </w:r>
          </w:p>
          <w:p w:rsidR="000950E7" w:rsidRPr="0016625B" w:rsidRDefault="000950E7" w:rsidP="0016625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625B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</w:p>
        </w:tc>
      </w:tr>
      <w:tr w:rsidR="000950E7" w:rsidRPr="000906BA" w:rsidTr="00C57E66">
        <w:trPr>
          <w:trHeight w:hRule="exact" w:val="25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906B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основные характеристики и принципы работы технических средств транспорта (по видам транспорта)</w:t>
            </w:r>
          </w:p>
          <w:p w:rsidR="000950E7" w:rsidRPr="00FE6034" w:rsidRDefault="000950E7" w:rsidP="006E200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 03</w:t>
            </w:r>
            <w:r w:rsidRPr="000906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3.1, ПК 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9605AB">
            <w:pPr>
              <w:pStyle w:val="11"/>
              <w:widowControl w:val="0"/>
              <w:spacing w:after="0" w:line="240" w:lineRule="auto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писание основных характеристик и принципов работы технических сре</w:t>
            </w:r>
            <w:proofErr w:type="gramStart"/>
            <w:r w:rsidRPr="000906BA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0906BA">
              <w:rPr>
                <w:rFonts w:ascii="Times New Roman" w:hAnsi="Times New Roman"/>
                <w:sz w:val="24"/>
                <w:szCs w:val="24"/>
              </w:rPr>
              <w:t>анспорта (по видам транспорта)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0E7" w:rsidRPr="000906BA" w:rsidRDefault="000950E7" w:rsidP="00C57E66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0E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34" w:rsidRDefault="00FE6034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4A6" w:rsidRPr="00AC4101" w:rsidRDefault="003954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DA000E" w:rsidRPr="00AC4101" w:rsidRDefault="00DA000E" w:rsidP="002D57D1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</w:rPr>
      </w:pPr>
      <w:r w:rsidRPr="00AC4101">
        <w:rPr>
          <w:b/>
          <w:sz w:val="28"/>
        </w:rPr>
        <w:lastRenderedPageBreak/>
        <w:t>Оценка освоения учебной дисциплины:</w:t>
      </w:r>
    </w:p>
    <w:p w:rsidR="00DA000E" w:rsidRPr="00AC4101" w:rsidRDefault="00DA000E" w:rsidP="00AC4101">
      <w:pPr>
        <w:pStyle w:val="a6"/>
        <w:ind w:left="-284"/>
        <w:rPr>
          <w:b/>
          <w:sz w:val="28"/>
        </w:rPr>
      </w:pPr>
    </w:p>
    <w:p w:rsidR="00DA000E" w:rsidRPr="00912C0B" w:rsidRDefault="00DA000E" w:rsidP="002D57D1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</w:rPr>
      </w:pPr>
      <w:r w:rsidRPr="00912C0B">
        <w:rPr>
          <w:b/>
          <w:sz w:val="28"/>
        </w:rPr>
        <w:t>Формы и методы контроля.</w:t>
      </w:r>
    </w:p>
    <w:p w:rsidR="00DA000E" w:rsidRPr="00AC4101" w:rsidRDefault="00DA000E" w:rsidP="00AC41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4101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912C0B" w:rsidRPr="00912C0B">
        <w:rPr>
          <w:rFonts w:ascii="Times New Roman" w:hAnsi="Times New Roman" w:cs="Times New Roman"/>
          <w:i/>
          <w:sz w:val="28"/>
        </w:rPr>
        <w:t>ОП.05</w:t>
      </w:r>
      <w:r w:rsidR="00912C0B">
        <w:rPr>
          <w:rFonts w:ascii="Times New Roman" w:hAnsi="Times New Roman" w:cs="Times New Roman"/>
          <w:sz w:val="28"/>
        </w:rPr>
        <w:t xml:space="preserve"> </w:t>
      </w:r>
      <w:r w:rsidRPr="00AC4101">
        <w:rPr>
          <w:rFonts w:ascii="Times New Roman" w:hAnsi="Times New Roman" w:cs="Times New Roman"/>
          <w:i/>
          <w:sz w:val="28"/>
        </w:rPr>
        <w:t>Технические средства (по видам транспорта),</w:t>
      </w:r>
      <w:r w:rsidRPr="00AC4101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61ECB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A000E" w:rsidRPr="00AC4101" w:rsidRDefault="00DA000E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e"/>
        <w:tblW w:w="5065" w:type="pct"/>
        <w:tblLayout w:type="fixed"/>
        <w:tblLook w:val="04A0"/>
      </w:tblPr>
      <w:tblGrid>
        <w:gridCol w:w="2658"/>
        <w:gridCol w:w="1845"/>
        <w:gridCol w:w="2977"/>
        <w:gridCol w:w="1271"/>
        <w:gridCol w:w="2983"/>
        <w:gridCol w:w="1277"/>
        <w:gridCol w:w="3116"/>
      </w:tblGrid>
      <w:tr w:rsidR="00AA1C96" w:rsidRPr="00AA1C96" w:rsidTr="001037A1">
        <w:tc>
          <w:tcPr>
            <w:tcW w:w="824" w:type="pct"/>
            <w:vMerge w:val="restar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4176" w:type="pct"/>
            <w:gridSpan w:val="6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AA1C96" w:rsidRPr="00AA1C96" w:rsidTr="001037A1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319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363" w:type="pct"/>
            <w:gridSpan w:val="2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12C0B" w:rsidRPr="00AA1C96" w:rsidTr="001037A1">
        <w:tc>
          <w:tcPr>
            <w:tcW w:w="824" w:type="pct"/>
            <w:vMerge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3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4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25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96" w:type="pct"/>
          </w:tcPr>
          <w:p w:rsidR="00AA1C96" w:rsidRPr="00AA1C96" w:rsidRDefault="00AA1C96" w:rsidP="00AA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967" w:type="pct"/>
          </w:tcPr>
          <w:p w:rsidR="00AA1C96" w:rsidRPr="00AA1C96" w:rsidRDefault="00AA1C96" w:rsidP="00FE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91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AA1C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D11AD7" w:rsidRPr="00AA1C96" w:rsidTr="00FE6034">
        <w:tc>
          <w:tcPr>
            <w:tcW w:w="824" w:type="pct"/>
          </w:tcPr>
          <w:p w:rsidR="00D11AD7" w:rsidRPr="00450262" w:rsidRDefault="00D11AD7" w:rsidP="00912C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572" w:type="pct"/>
            <w:vAlign w:val="center"/>
          </w:tcPr>
          <w:p w:rsidR="00D11AD7" w:rsidRPr="00697DC8" w:rsidRDefault="00D11AD7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923" w:type="pct"/>
            <w:vAlign w:val="center"/>
          </w:tcPr>
          <w:p w:rsidR="00D11AD7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</w:t>
            </w:r>
          </w:p>
          <w:p w:rsidR="00FE6034" w:rsidRPr="00697DC8" w:rsidRDefault="00FE6034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Pr="00697DC8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</w:t>
            </w: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Вагоны и вагонное хозяйство</w:t>
            </w:r>
          </w:p>
        </w:tc>
        <w:tc>
          <w:tcPr>
            <w:tcW w:w="572" w:type="pct"/>
            <w:vAlign w:val="center"/>
          </w:tcPr>
          <w:p w:rsidR="00D11AD7" w:rsidRPr="003B6E07" w:rsidRDefault="00D11AD7" w:rsidP="00960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923" w:type="pct"/>
          </w:tcPr>
          <w:p w:rsidR="00D11AD7" w:rsidRDefault="00D11AD7" w:rsidP="009605A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307C6D">
            <w:pPr>
              <w:shd w:val="clear" w:color="auto" w:fill="FFFFFF"/>
              <w:ind w:right="-109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Подвижной состав </w:t>
            </w: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железных дорог.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tabs>
                <w:tab w:val="right" w:pos="2895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1.2. Общие сведения о вагонах.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A41649">
            <w:pPr>
              <w:shd w:val="clear" w:color="auto" w:fill="FFFFFF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1.3. Колесные пары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1.4. Буксы и рессор</w:t>
            </w:r>
            <w:r w:rsidRPr="00AA1C96">
              <w:rPr>
                <w:rFonts w:ascii="Times New Roman" w:hAnsi="Times New Roman"/>
                <w:sz w:val="24"/>
                <w:szCs w:val="24"/>
              </w:rPr>
              <w:softHyphen/>
              <w:t>ное подвешивание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A718BE" w:rsidRPr="00AA1C96" w:rsidRDefault="00A718BE" w:rsidP="007C44DD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1.5. Тележки вагонов.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Тема 1.6. </w:t>
            </w:r>
            <w:proofErr w:type="spellStart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Автосцепные</w:t>
            </w:r>
            <w:proofErr w:type="spellEnd"/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1.7. Грузовые 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1.8. Пассажирские вагоны.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1.9. Вагонное хозяйство.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</w:tc>
        <w:tc>
          <w:tcPr>
            <w:tcW w:w="923" w:type="pct"/>
            <w:vAlign w:val="center"/>
          </w:tcPr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1.10. Автотормоза.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Локомотивы и локомотивное хозяйство.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C97B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25" w:type="pct"/>
          </w:tcPr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Тема 2.1. Общие </w:t>
            </w: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сведения о тяговом подвижном составе.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-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pStyle w:val="11"/>
              <w:widowControl w:val="0"/>
              <w:ind w:left="113" w:right="-3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Тема 2.2. Электровозы.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2.3. Тепловозы.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D7271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A718BE" w:rsidRPr="003B6E07" w:rsidRDefault="00A718BE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FE6034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2.4. Локомотивное хозяйство.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923" w:type="pct"/>
          </w:tcPr>
          <w:p w:rsidR="00A15EAE" w:rsidRDefault="00A15EAE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FE6034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D11AD7" w:rsidRPr="00AA1C96" w:rsidRDefault="00D11AD7" w:rsidP="00FE6034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</w:tcPr>
          <w:p w:rsidR="00D11AD7" w:rsidRPr="003B6E07" w:rsidRDefault="00D11AD7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D11AD7" w:rsidRPr="003B6E07" w:rsidRDefault="00D11AD7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AA1C96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</w:tr>
      <w:tr w:rsidR="00A718BE" w:rsidRPr="00AA1C96" w:rsidTr="00FE6034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3.1. Электроснабжение железных дорог.</w:t>
            </w:r>
          </w:p>
        </w:tc>
        <w:tc>
          <w:tcPr>
            <w:tcW w:w="572" w:type="pct"/>
            <w:vAlign w:val="center"/>
          </w:tcPr>
          <w:p w:rsidR="00A0257E" w:rsidRDefault="00A0257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23" w:type="pct"/>
          </w:tcPr>
          <w:p w:rsidR="00A15EAE" w:rsidRDefault="00A15EAE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/>
                <w:i/>
                <w:sz w:val="24"/>
                <w:szCs w:val="24"/>
              </w:rPr>
              <w:t xml:space="preserve">, З2,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1, ПК 3.2</w:t>
            </w:r>
          </w:p>
        </w:tc>
        <w:tc>
          <w:tcPr>
            <w:tcW w:w="394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1037A1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45026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Средства механизации.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КР</w:t>
            </w:r>
          </w:p>
        </w:tc>
        <w:tc>
          <w:tcPr>
            <w:tcW w:w="925" w:type="pct"/>
          </w:tcPr>
          <w:p w:rsidR="00D11AD7" w:rsidRPr="003B6E07" w:rsidRDefault="00D11AD7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D11AD7" w:rsidRDefault="00D11AD7" w:rsidP="00D11AD7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Pr="003B6E07" w:rsidRDefault="00D11AD7" w:rsidP="006E2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D11AD7" w:rsidRDefault="00D11AD7" w:rsidP="006E200B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01</w:t>
            </w:r>
            <w:r w:rsidRPr="003F2DB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03,</w:t>
            </w:r>
          </w:p>
          <w:p w:rsidR="00D11AD7" w:rsidRPr="003B6E07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4.1 Общие сведения о погрузочно-разгрузочных машинах и устройствах.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A718BE" w:rsidRPr="00AA1C96" w:rsidRDefault="00A718BE" w:rsidP="007C44D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bCs/>
                <w:sz w:val="24"/>
                <w:szCs w:val="24"/>
              </w:rPr>
              <w:t>Тема 4.2. Простейшие механизмы и устройства.</w:t>
            </w:r>
          </w:p>
        </w:tc>
        <w:tc>
          <w:tcPr>
            <w:tcW w:w="572" w:type="pct"/>
            <w:vAlign w:val="center"/>
          </w:tcPr>
          <w:p w:rsidR="00A41649" w:rsidRPr="00AA1C96" w:rsidRDefault="006D185D" w:rsidP="006D185D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 п</w:t>
            </w:r>
            <w:r w:rsidR="00A41649">
              <w:rPr>
                <w:rFonts w:ascii="Times New Roman" w:hAnsi="Times New Roman"/>
                <w:i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4.3. Погрузчики.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№3</w:t>
            </w:r>
          </w:p>
        </w:tc>
        <w:tc>
          <w:tcPr>
            <w:tcW w:w="923" w:type="pct"/>
            <w:vAlign w:val="center"/>
          </w:tcPr>
          <w:p w:rsidR="007C44DD" w:rsidRDefault="007C44DD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4.4. Краны.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 w:rsidR="00FE6034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FE6034">
        <w:tc>
          <w:tcPr>
            <w:tcW w:w="824" w:type="pct"/>
          </w:tcPr>
          <w:p w:rsidR="00A718BE" w:rsidRPr="00AA1C96" w:rsidRDefault="00A718BE" w:rsidP="0087604D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4.5. Машины и механизмы непрерывного действия.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0950E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7C44DD" w:rsidRDefault="007C44DD" w:rsidP="00FE6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</w:t>
            </w:r>
            <w:r w:rsidR="00A718BE"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З1, З2,</w:t>
            </w:r>
            <w:r w:rsidR="00A718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15EAE" w:rsidRDefault="00A15EAE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u w:val="single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 xml:space="preserve">Тема 4.6. Специальные </w:t>
            </w:r>
            <w:proofErr w:type="spellStart"/>
            <w:r w:rsidRPr="00AA1C96">
              <w:rPr>
                <w:rFonts w:ascii="Times New Roman" w:hAnsi="Times New Roman"/>
                <w:sz w:val="24"/>
                <w:szCs w:val="24"/>
              </w:rPr>
              <w:t>вагоноразгрузочные</w:t>
            </w:r>
            <w:proofErr w:type="spellEnd"/>
            <w:r w:rsidRPr="00AA1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машины и устройства.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Тема 4.7. Техническое обслуживание и ремонт погрузочно-разгрузочных машин.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AD7" w:rsidRPr="00AA1C96" w:rsidTr="00FE6034">
        <w:tc>
          <w:tcPr>
            <w:tcW w:w="824" w:type="pct"/>
          </w:tcPr>
          <w:p w:rsidR="00D11AD7" w:rsidRPr="00450262" w:rsidRDefault="00D11AD7" w:rsidP="00912C0B">
            <w:pPr>
              <w:pStyle w:val="af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4502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5. Склады и комплексная механизация переработки грузов.</w:t>
            </w:r>
          </w:p>
        </w:tc>
        <w:tc>
          <w:tcPr>
            <w:tcW w:w="572" w:type="pct"/>
            <w:vAlign w:val="center"/>
          </w:tcPr>
          <w:p w:rsidR="00D11AD7" w:rsidRPr="00AA1C96" w:rsidRDefault="00D11AD7" w:rsidP="00AA1C96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D11AD7" w:rsidRPr="00AA1C96" w:rsidRDefault="00D11AD7" w:rsidP="00A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11AD7" w:rsidRPr="003B6E07" w:rsidRDefault="00D11AD7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D11AD7" w:rsidRPr="003B6E07" w:rsidRDefault="00D11AD7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11AD7" w:rsidRPr="003B6E07" w:rsidRDefault="00D11AD7" w:rsidP="00C2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E07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967" w:type="pct"/>
          </w:tcPr>
          <w:p w:rsidR="00D11AD7" w:rsidRPr="00AA1C96" w:rsidRDefault="00D11AD7" w:rsidP="00FE603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D11AD7" w:rsidRDefault="00D11AD7" w:rsidP="00FE6034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D11AD7" w:rsidRPr="00AA1C96" w:rsidRDefault="00D11AD7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 w:rsidR="00FE6034"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5.1 Транспортно-складские комплексы.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AA1C9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5.2 Тарно-упаковочные и штучные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У2, З1, З2, 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5.3 Контейнеры.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923" w:type="pct"/>
            <w:vAlign w:val="center"/>
          </w:tcPr>
          <w:p w:rsidR="00A718BE" w:rsidRPr="00AA1C96" w:rsidRDefault="00A718BE" w:rsidP="008945C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5.4 Лесоматериалы.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5.5 Металлы и металлопродукция.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5.6 Грузы, перевозимые насыпью и навалом.</w:t>
            </w:r>
          </w:p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5.7 Наливные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Тема 5.8 Зерновые (хлебные) грузы.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697DC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718BE" w:rsidRPr="00AA1C96" w:rsidRDefault="00A718BE" w:rsidP="0087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A718BE" w:rsidRPr="003B6E07" w:rsidRDefault="00A718BE" w:rsidP="00E430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AA1C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8BE" w:rsidRPr="00AA1C96" w:rsidTr="001037A1">
        <w:tc>
          <w:tcPr>
            <w:tcW w:w="824" w:type="pct"/>
          </w:tcPr>
          <w:p w:rsidR="00A718BE" w:rsidRPr="00AA1C96" w:rsidRDefault="00A718BE" w:rsidP="00912C0B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C96">
              <w:rPr>
                <w:rFonts w:ascii="Times New Roman" w:hAnsi="Times New Roman"/>
                <w:sz w:val="24"/>
                <w:szCs w:val="24"/>
              </w:rPr>
              <w:t>Тема 5.9. Технико-экономическое сравнение вариантов механизации погрузочно-</w:t>
            </w:r>
            <w:r w:rsidRPr="00AA1C96">
              <w:rPr>
                <w:rFonts w:ascii="Times New Roman" w:hAnsi="Times New Roman"/>
                <w:sz w:val="24"/>
                <w:szCs w:val="24"/>
              </w:rPr>
              <w:lastRenderedPageBreak/>
              <w:t>разгрузочных работ.</w:t>
            </w:r>
          </w:p>
        </w:tc>
        <w:tc>
          <w:tcPr>
            <w:tcW w:w="572" w:type="pct"/>
            <w:vAlign w:val="center"/>
          </w:tcPr>
          <w:p w:rsidR="00A718BE" w:rsidRPr="00AA1C96" w:rsidRDefault="00A718BE" w:rsidP="000950E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1C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A1C96"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923" w:type="pct"/>
          </w:tcPr>
          <w:p w:rsidR="00A718BE" w:rsidRPr="00AA1C96" w:rsidRDefault="00A718BE" w:rsidP="0037470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Start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A1C96">
              <w:rPr>
                <w:rFonts w:ascii="Times New Roman" w:hAnsi="Times New Roman" w:cs="Times New Roman"/>
                <w:i/>
                <w:sz w:val="24"/>
                <w:szCs w:val="24"/>
              </w:rPr>
              <w:t>, У2, З1, З2,</w:t>
            </w:r>
          </w:p>
          <w:p w:rsidR="00A15EAE" w:rsidRDefault="00A15EAE" w:rsidP="00A15EAE">
            <w:pPr>
              <w:pStyle w:val="11"/>
              <w:widowControl w:val="0"/>
              <w:ind w:left="34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ОК 01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ОК 03,</w:t>
            </w:r>
          </w:p>
          <w:p w:rsidR="00A718BE" w:rsidRPr="00AA1C96" w:rsidRDefault="00A15EAE" w:rsidP="00FE6034">
            <w:pPr>
              <w:pStyle w:val="11"/>
              <w:widowControl w:val="0"/>
              <w:ind w:left="34" w:righ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ПК 1.2</w:t>
            </w:r>
            <w:r w:rsidRPr="00D72718">
              <w:rPr>
                <w:rFonts w:ascii="Times New Roman" w:eastAsia="Calibri" w:hAnsi="Times New Roman"/>
                <w:i/>
                <w:sz w:val="24"/>
                <w:szCs w:val="24"/>
              </w:rPr>
              <w:t>, ПК 3.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A718BE" w:rsidRPr="003B6E07" w:rsidRDefault="00A718BE" w:rsidP="003747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pct"/>
          </w:tcPr>
          <w:p w:rsidR="00A718BE" w:rsidRPr="003B6E07" w:rsidRDefault="00A718BE" w:rsidP="00AA1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A718BE" w:rsidRPr="003B6E07" w:rsidRDefault="00A718BE" w:rsidP="008945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" w:type="pct"/>
          </w:tcPr>
          <w:p w:rsidR="00A718BE" w:rsidRPr="003B6E07" w:rsidRDefault="00A718BE" w:rsidP="008760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DA000E" w:rsidRPr="00AC4101" w:rsidSect="00DA00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C4101">
        <w:rPr>
          <w:rFonts w:ascii="Times New Roman" w:hAnsi="Times New Roman" w:cs="Times New Roman"/>
          <w:b/>
          <w:sz w:val="28"/>
        </w:rPr>
        <w:lastRenderedPageBreak/>
        <w:t>3.2 Кодификатор оценочных средств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 xml:space="preserve">Функциональный признак оценочного средства </w:t>
            </w:r>
          </w:p>
          <w:p w:rsidR="00FB6DD5" w:rsidRPr="00AC4101" w:rsidRDefault="00FB6DD5" w:rsidP="00AC410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FB6DD5" w:rsidRPr="00AC4101" w:rsidRDefault="00FB6DD5" w:rsidP="00901F2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B6DD5" w:rsidRPr="00AC4101" w:rsidRDefault="00FB6DD5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B6DD5" w:rsidRPr="00AC4101" w:rsidTr="00901F2A">
        <w:tc>
          <w:tcPr>
            <w:tcW w:w="4785" w:type="dxa"/>
          </w:tcPr>
          <w:p w:rsidR="00FB6DD5" w:rsidRPr="00AC4101" w:rsidRDefault="00FB6DD5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4786" w:type="dxa"/>
          </w:tcPr>
          <w:p w:rsidR="00FB6DD5" w:rsidRPr="00AC4101" w:rsidRDefault="00697DC8" w:rsidP="00C97B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КР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C97BDA" w:rsidRPr="00AC4101" w:rsidRDefault="00C97BDA" w:rsidP="00F97D9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</w:rPr>
              <w:t>ое занятие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C97BDA" w:rsidRPr="00AC4101" w:rsidRDefault="00C97BDA" w:rsidP="00697DC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AC4101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  <w:r w:rsidRPr="00AC410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37470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C97BDA" w:rsidRPr="00AC4101" w:rsidTr="00901F2A">
        <w:tc>
          <w:tcPr>
            <w:tcW w:w="4785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C97BDA" w:rsidRPr="00AC4101" w:rsidRDefault="00C97BDA" w:rsidP="00AC410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C4101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FB6DD5" w:rsidRPr="00AC4101" w:rsidRDefault="00FB6DD5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D5" w:rsidRPr="00AC4101" w:rsidRDefault="00FB6DD5" w:rsidP="00901F2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4.</w:t>
      </w:r>
      <w:r w:rsidR="0090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FB6DD5" w:rsidRPr="00AC4101" w:rsidRDefault="00FB6DD5" w:rsidP="00AC410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6DD5" w:rsidRPr="00AC4101" w:rsidRDefault="00FB6DD5" w:rsidP="00901F2A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8A7B27" w:rsidRDefault="008A7B27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</w:p>
    <w:p w:rsidR="00030C3B" w:rsidRPr="00030C3B" w:rsidRDefault="00030C3B" w:rsidP="00030C3B">
      <w:pPr>
        <w:pStyle w:val="TableParagraph"/>
        <w:ind w:right="11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proofErr w:type="spellStart"/>
      <w:r w:rsidRPr="00236536">
        <w:rPr>
          <w:rFonts w:ascii="Times New Roman" w:hAnsi="Times New Roman"/>
          <w:b/>
          <w:sz w:val="28"/>
          <w:szCs w:val="28"/>
        </w:rPr>
        <w:t>Практические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6536">
        <w:rPr>
          <w:rFonts w:ascii="Times New Roman" w:hAnsi="Times New Roman"/>
          <w:b/>
          <w:sz w:val="28"/>
          <w:szCs w:val="28"/>
        </w:rPr>
        <w:t>занятия</w:t>
      </w:r>
      <w:proofErr w:type="spellEnd"/>
      <w:r w:rsidRPr="00236536">
        <w:rPr>
          <w:rFonts w:ascii="Times New Roman" w:hAnsi="Times New Roman"/>
          <w:b/>
          <w:sz w:val="28"/>
          <w:szCs w:val="28"/>
        </w:rPr>
        <w:t xml:space="preserve"> № 1-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6C3DA6" w:rsidRPr="00AC4101" w:rsidRDefault="006C3DA6" w:rsidP="00AC4101">
      <w:pPr>
        <w:pStyle w:val="TableParagraph"/>
        <w:ind w:right="116" w:firstLine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1. Вагоны и вагонное хозяйство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1.9. Вагонное хозяйство</w:t>
      </w:r>
    </w:p>
    <w:p w:rsidR="006C3DA6" w:rsidRPr="00AC4101" w:rsidRDefault="006C3DA6" w:rsidP="00AC4101">
      <w:pPr>
        <w:pStyle w:val="TableParagraph"/>
        <w:ind w:right="142"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hAnsi="Times New Roman" w:cs="Times New Roman"/>
          <w:bCs/>
          <w:sz w:val="28"/>
          <w:szCs w:val="28"/>
          <w:lang w:val="ru-RU"/>
        </w:rPr>
        <w:t>Практическое занятие №1</w:t>
      </w:r>
    </w:p>
    <w:p w:rsidR="006C3DA6" w:rsidRPr="00AC4101" w:rsidRDefault="006C3DA6" w:rsidP="00AC4101">
      <w:pPr>
        <w:pStyle w:val="TableParagraph"/>
        <w:ind w:right="14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C410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Организация работы пунктов технического обслуживания вагонов.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32"/>
          <w:u w:val="single"/>
        </w:rPr>
      </w:pPr>
      <w:r w:rsidRPr="00AC4101">
        <w:rPr>
          <w:rFonts w:ascii="Times New Roman" w:hAnsi="Times New Roman"/>
          <w:sz w:val="28"/>
          <w:szCs w:val="32"/>
          <w:u w:val="single"/>
        </w:rPr>
        <w:t>Раздел 2. Локомотивы и локомотивное хозяйство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Тема 2.4. Локомотивное хозяйство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Практическое занятие №2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</w:rPr>
        <w:t>Организация работы локомотивного депо по техническому обслуживанию локомотивов.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32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32"/>
          <w:u w:val="single"/>
        </w:rPr>
        <w:t>Раздел 4. Средства механизации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t>Тема 4.3. Погрузчики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№3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 xml:space="preserve">Определение мощности приводов и производительности </w:t>
      </w:r>
      <w:proofErr w:type="spellStart"/>
      <w:r w:rsidRPr="00AC4101">
        <w:rPr>
          <w:rFonts w:ascii="Times New Roman" w:hAnsi="Times New Roman"/>
          <w:bCs/>
          <w:spacing w:val="-1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4.4. Краны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№4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мощности приводов и производительности крана.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4.5. Машины и ме</w:t>
      </w:r>
      <w:r w:rsidRPr="00AC4101">
        <w:rPr>
          <w:rFonts w:ascii="Times New Roman" w:hAnsi="Times New Roman"/>
          <w:bCs/>
          <w:spacing w:val="-1"/>
          <w:sz w:val="28"/>
          <w:szCs w:val="28"/>
        </w:rPr>
        <w:softHyphen/>
        <w:t>ханизмы непрерывного действия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№5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производительности конвейеров и элеваторов.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  <w:u w:val="single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  <w:u w:val="single"/>
        </w:rPr>
        <w:t>Раздел 5. Склады и комплексная механизация переработки грузов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5.1 Транспортно-складские комплексы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№6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Ознакомление с устройствами складов на транспортно-складском комплексе.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5.2 Тарно-упаковочные и штучные грузы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№7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5.3 Контейнеры</w:t>
      </w:r>
    </w:p>
    <w:p w:rsidR="006C3DA6" w:rsidRPr="00AC4101" w:rsidRDefault="006C3DA6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Практическое занятие №8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AC4101">
        <w:rPr>
          <w:rFonts w:ascii="Times New Roman" w:hAnsi="Times New Roman"/>
          <w:sz w:val="28"/>
          <w:szCs w:val="28"/>
        </w:rPr>
        <w:lastRenderedPageBreak/>
        <w:t>Определение вместимости и основных параметров контейнерной площадки и специализированного контейнерного пункта.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Тема 5.9. Технико-экономическое сравнение вариантов механизации погрузочно-разгрузочных работ</w:t>
      </w:r>
    </w:p>
    <w:p w:rsidR="006C3DA6" w:rsidRPr="00AC4101" w:rsidRDefault="006C3DA6" w:rsidP="00AC4101">
      <w:pPr>
        <w:pStyle w:val="af0"/>
        <w:ind w:firstLine="720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Практическое занятие №9</w:t>
      </w:r>
    </w:p>
    <w:p w:rsidR="006C3DA6" w:rsidRPr="00AC4101" w:rsidRDefault="006C3DA6" w:rsidP="00AC4101">
      <w:pPr>
        <w:pStyle w:val="af0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AC4101">
        <w:rPr>
          <w:rFonts w:ascii="Times New Roman" w:hAnsi="Times New Roman"/>
          <w:bCs/>
          <w:spacing w:val="-1"/>
          <w:sz w:val="28"/>
          <w:szCs w:val="28"/>
        </w:rPr>
        <w:t>Технико-экономическое сравнение схем механизации погрузочно-разгрузочных работ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27" w:rsidRPr="008A7B27" w:rsidRDefault="006C3DA6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8A7B27" w:rsidRDefault="008A7B27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8A7B27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F72D2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AC410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441BF5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AC410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AC4101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C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DA000E" w:rsidRPr="00AC4101" w:rsidRDefault="00DA000E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Toc501975744"/>
      <w:bookmarkStart w:id="3" w:name="_Toc502241970"/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работы пунктов технического обслуживания вагонов</w:t>
      </w:r>
    </w:p>
    <w:p w:rsidR="00901F2A" w:rsidRDefault="00901F2A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определять численность рабочих по техническому обслуживанию пассажирских вагонов.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 исходные данные из таблицы 1 согласно варианту.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Расписать назначение пассажирских технических станций.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Произвести расчеты.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Сделать вывод.</w:t>
      </w:r>
    </w:p>
    <w:p w:rsidR="006C3DA6" w:rsidRPr="00AC4101" w:rsidRDefault="006C3DA6" w:rsidP="00AC4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  <w:lang w:eastAsia="ru-RU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Исходные данные</w:t>
      </w:r>
    </w:p>
    <w:tbl>
      <w:tblPr>
        <w:tblW w:w="0" w:type="auto"/>
        <w:jc w:val="center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1"/>
        <w:gridCol w:w="2064"/>
        <w:gridCol w:w="3378"/>
        <w:gridCol w:w="3545"/>
      </w:tblGrid>
      <w:tr w:rsidR="006C3DA6" w:rsidRPr="00AC4101" w:rsidTr="006C3DA6">
        <w:trPr>
          <w:jc w:val="center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парк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 дальнего следования, обрабатываемых РЭД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поездов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местного следования, </w:t>
            </w: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обрабатываемых РЭД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3DA6" w:rsidRPr="00AC4101" w:rsidTr="006C3DA6">
        <w:trPr>
          <w:jc w:val="center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ПТС заданной программы определяют число путей и размеры ремонтно-экипировочного депо, потребную явочную численность рабочих экипировочных бригад. Для текущего </w:t>
      </w:r>
      <w:proofErr w:type="spellStart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 ремонта определить ежесуточное количество отцепок пассажирских вагонов и потребную явочную численность рабочих. 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назначением пассажирских технических станций (ПТС) является комплексная и своевременная подготовка пассажирских составов в рейс. В состав устройств вагонного хозяйства на ПТС входят ремонтно-экипировочное (РЭД) и вагоноремонтное депо, пункты технического обслуживания, контрольные пункты автотормозов, вагономоечные машины, мастерские для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ремонта, ремонта системы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воздухоснабжения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операциям обработки составов относятся формирование и переформирование поезда, прицепка или отцепка вагонов.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зависимости от размеров и характера работы ПТС делят на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однопарковые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которых РЭД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отсутствует и пассажирские составы обрабатываются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на общих путях, </w:t>
      </w:r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и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многопарковые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  в которых имеются все обустройства и парки. В зависимости от объемов работы ПТС делятся на крупные, средние и малые (так называемые технические парки).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многопарковых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пассажирских технических станций по отношению к паркам приема и отправления существуют две принципиальные схемы ремонтно-экипировочных устройств с последовательным и параллельным размещением.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часть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условия для подготовки составов в рейс и минимальные затраты на обслуживание обустройств обеспечивает схема ПТС с последовательным размещением парков и ремонтно-экипировочных устройств.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Число путей в ремонтно-экипировочном депо рассчитывают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962275" cy="561975"/>
            <wp:effectExtent l="19050" t="0" r="9525" b="0"/>
            <wp:docPr id="1" name="Рисунок 1" descr="http://edu.dvgups.ru/METDOC/GDTRAN/NTS/VAGON/SIS_YPR_N/METOD/MU_PR_R/frame/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dvgups.ru/METDOC/GDTRAN/NTS/VAGON/SIS_YPR_N/METOD/MU_PR_R/frame/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(1)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81025" cy="295275"/>
            <wp:effectExtent l="19050" t="0" r="9525" b="0"/>
            <wp:docPr id="2" name="Рисунок 2" descr="http://edu.dvgups.ru/METDOC/GDTRAN/NTS/VAGON/SIS_YPR_N/METOD/MU_PR_R/frame/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dvgups.ru/METDOC/GDTRAN/NTS/VAGON/SIS_YPR_N/METOD/MU_PR_R/frame/3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дальнего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85775" cy="295275"/>
            <wp:effectExtent l="19050" t="0" r="0" b="0"/>
            <wp:docPr id="3" name="Рисунок 3" descr="http://edu.dvgups.ru/METDOC/GDTRAN/NTS/VAGON/SIS_YPR_N/METOD/MU_PR_R/frame/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.dvgups.ru/METDOC/GDTRAN/NTS/VAGON/SIS_YPR_N/METOD/MU_PR_R/frame/3.files/image0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дальнего следования, 3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533400" cy="266700"/>
            <wp:effectExtent l="19050" t="0" r="0" b="0"/>
            <wp:docPr id="4" name="Рисунок 4" descr="http://edu.dvgups.ru/METDOC/GDTRAN/NTS/VAGON/SIS_YPR_N/METOD/MU_PR_R/frame/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NTS/VAGON/SIS_YPR_N/METOD/MU_PR_R/frame/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поездов местного следования, обрабатываемых в РЭД в сутки;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266700"/>
            <wp:effectExtent l="19050" t="0" r="9525" b="0"/>
            <wp:docPr id="5" name="Рисунок 5" descr="http://edu.dvgups.ru/METDOC/GDTRAN/NTS/VAGON/SIS_YPR_N/METOD/MU_PR_R/frame/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.dvgups.ru/METDOC/GDTRAN/NTS/VAGON/SIS_YPR_N/METOD/MU_PR_R/frame/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время занятия РЭД одним составом местного следования, 2 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14325" cy="266700"/>
            <wp:effectExtent l="19050" t="0" r="9525" b="0"/>
            <wp:docPr id="6" name="Рисунок 6" descr="http://edu.dvgups.ru/METDOC/GDTRAN/NTS/VAGON/SIS_YPR_N/METOD/MU_PR_R/frame/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.dvgups.ru/METDOC/GDTRAN/NTS/VAGON/SIS_YPR_N/METOD/MU_PR_R/frame/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установленная продолжительность работы РЭД в течени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суток, 24 час.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РЭД определяются из расчета постановки на один путь расчетного состава, состоящего из 16 цельнометаллических пассажирских вагонов. Длина РЭД определяется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1866900" cy="266700"/>
            <wp:effectExtent l="0" t="0" r="0" b="0"/>
            <wp:docPr id="7" name="Рисунок 7" descr="http://edu.dvgups.ru/METDOC/GDTRAN/NTS/VAGON/SIS_YPR_N/METOD/MU_PR_R/frame/3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dvgups.ru/METDOC/GDTRAN/NTS/VAGON/SIS_YPR_N/METOD/MU_PR_R/frame/3.files/image0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 (2)</w:t>
      </w:r>
    </w:p>
    <w:p w:rsidR="006C3DA6" w:rsidRPr="00AC4101" w:rsidRDefault="006C3DA6" w:rsidP="00AC410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228600" cy="266700"/>
            <wp:effectExtent l="19050" t="0" r="0" b="0"/>
            <wp:docPr id="8" name="Рисунок 8" descr="http://edu.dvgups.ru/METDOC/GDTRAN/NTS/VAGON/SIS_YPR_N/METOD/MU_PR_R/frame/3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.dvgups.ru/METDOC/GDTRAN/NTS/VAGON/SIS_YPR_N/METOD/MU_PR_R/frame/3.files/image0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количество вагонов в составе;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90500" cy="266700"/>
            <wp:effectExtent l="19050" t="0" r="0" b="0"/>
            <wp:docPr id="9" name="Рисунок 9" descr="http://edu.dvgups.ru/METDOC/GDTRAN/NTS/VAGON/SIS_YPR_N/METOD/MU_PR_R/frame/3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.dvgups.ru/METDOC/GDTRAN/NTS/VAGON/SIS_YPR_N/METOD/MU_PR_R/frame/3.files/image01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расчетная длина одного цельнометаллического пассажирского вагона, 26 м;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vertAlign w:val="subscript"/>
          <w:lang w:eastAsia="ru-RU"/>
        </w:rPr>
        <w:drawing>
          <wp:inline distT="0" distB="0" distL="0" distR="0">
            <wp:extent cx="142875" cy="266700"/>
            <wp:effectExtent l="19050" t="0" r="0" b="0"/>
            <wp:docPr id="10" name="Рисунок 10" descr="http://edu.dvgups.ru/METDOC/GDTRAN/NTS/VAGON/SIS_YPR_N/METOD/MU_PR_R/frame/3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.dvgups.ru/METDOC/GDTRAN/NTS/VAGON/SIS_YPR_N/METOD/MU_PR_R/frame/3.files/image02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ширина поперечного прохода, равная 4 м; 10 – расстояние, принимаемое для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расцепа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состава, м.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РЭД при двух ремонтно-экипировочных путях принимается равной 18 м, при трех – 24 м и при четырех – 30 м. Высота здания РЭД при выполнении текущего ремонта, связанного с подъемкой вагонов и оборудованием его мостовым краном грузоподъемностью 10 т, принимается равной 10,8 м, до низа конструкции перекрытия.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Явочная численность рабочих экипировочных бригад может быть подсчитана по формуле: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095625" cy="581025"/>
            <wp:effectExtent l="19050" t="0" r="9525" b="0"/>
            <wp:docPr id="11" name="Рисунок 11" descr="http://edu.dvgups.ru/METDOC/GDTRAN/NTS/VAGON/SIS_YPR_N/METOD/MU_PR_R/frame/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dvgups.ru/METDOC/GDTRAN/NTS/VAGON/SIS_YPR_N/METOD/MU_PR_R/frame/3.files/image02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 (3)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2" name="Рисунок 12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3" name="Рисунок 13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трудоемкости осмотра, ремонта и экипировки соответственно поездов дальнего следования и местных,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0" t="0" r="0" b="0"/>
            <wp:docPr id="14" name="Рисунок 14" descr="http://edu.dvgups.ru/METDOC/GDTRAN/NTS/VAGON/SIS_YPR_N/METOD/MU_PR_R/frame/3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dvgups.ru/METDOC/GDTRAN/NTS/VAGON/SIS_YPR_N/METOD/MU_PR_R/frame/3.files/image0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явочный суточный фонд времени одного рабочего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экипировщика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 (12 ч); </w:t>
      </w:r>
      <w:proofErr w:type="gramStart"/>
      <w:r w:rsidRPr="00AC4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выполнение планируемых норм (1,11).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Трудоемкости для расчета штата по экипировке на пассажирский состав из 16 вагонов выбирают по нормам технологического проектирования технических станций с устройствами вагонного хозяйства для обмывки и экипировки пассажирских составов: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447675" cy="314325"/>
            <wp:effectExtent l="19050" t="0" r="0" b="0"/>
            <wp:docPr id="15" name="Рисунок 15" descr="http://edu.dvgups.ru/METDOC/GDTRAN/NTS/VAGON/SIS_YPR_N/METOD/MU_PR_R/frame/3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du.dvgups.ru/METDOC/GDTRAN/NTS/VAGON/SIS_YPR_N/METOD/MU_PR_R/frame/3.files/image02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96,7 чел./час; 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42900" cy="295275"/>
            <wp:effectExtent l="19050" t="0" r="0" b="0"/>
            <wp:docPr id="16" name="Рисунок 16" descr="http://edu.dvgups.ru/METDOC/GDTRAN/NTS/VAGON/SIS_YPR_N/METOD/MU_PR_R/frame/3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.dvgups.ru/METDOC/GDTRAN/NTS/VAGON/SIS_YPR_N/METOD/MU_PR_R/frame/3.files/image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49,4 чел./час.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бригаду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экипировщиков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входят мойщики-уборщики подвижного состава: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ручной очистке рамы и ходовых частей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туалетов;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мытью полов;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уборке внутренних помещений вагонов;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снабжению вагонов: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водой;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топливом.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экипировщики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бельем и инвентарем.</w:t>
      </w:r>
    </w:p>
    <w:p w:rsidR="006C3DA6" w:rsidRPr="00AC4101" w:rsidRDefault="006C3DA6" w:rsidP="0090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осмотр и влажная дезинфекция вагона проводится работниками санитарно-контрольного пункта (СКП).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пассажирских составов на участке обмывки (механизированная обмывка) – 40 минут.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отцепочный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пассажирских вагонов в пунктах приписки организуют на специально выделенных путях. Основной причиной поступления вагонов в ТОР является предельный прокат по кругу катания.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Ежесуточное количество отцепок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заданной ПТС можно определить: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17" name="Рисунок 17" descr="http://edu.dvgups.ru/METDOC/GDTRAN/NTS/VAGON/SIS_YPR_N/METOD/MU_PR_R/frame/3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dvgups.ru/METDOC/GDTRAN/NTS/VAGON/SIS_YPR_N/METOD/MU_PR_R/frame/3.files/image03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(4)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66725" cy="266700"/>
            <wp:effectExtent l="19050" t="0" r="9525" b="0"/>
            <wp:docPr id="18" name="Рисунок 18" descr="http://edu.dvgups.ru/METDOC/GDTRAN/NTS/VAGON/SIS_YPR_N/METOD/MU_PR_R/frame/3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du.dvgups.ru/METDOC/GDTRAN/NTS/VAGON/SIS_YPR_N/METOD/MU_PR_R/frame/3.files/image03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инвентарный парк, приписанный к данному депо;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571500" cy="266700"/>
            <wp:effectExtent l="19050" t="0" r="0" b="0"/>
            <wp:docPr id="19" name="Рисунок 19" descr="http://edu.dvgups.ru/METDOC/GDTRAN/NTS/VAGON/SIS_YPR_N/METOD/MU_PR_R/frame/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du.dvgups.ru/METDOC/GDTRAN/NTS/VAGON/SIS_YPR_N/METOD/MU_PR_R/frame/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среднегодовой пробег в поездах одного пассажирского вагона, км (150000–210000 км);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609600" cy="266700"/>
            <wp:effectExtent l="19050" t="0" r="0" b="0"/>
            <wp:docPr id="20" name="Рисунок 20" descr="http://edu.dvgups.ru/METDOC/GDTRAN/NTS/VAGON/SIS_YPR_N/METOD/MU_PR_R/frame/3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du.dvgups.ru/METDOC/GDTRAN/NTS/VAGON/SIS_YPR_N/METOD/MU_PR_R/frame/3.files/image03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коэффициент, учитывающий увеличение количества отцепок по неисправностям не связанным с равномерным прокатом к.п. по кругу катания (от 1,16 до 1,22);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1" name="Рисунок 21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– среднесетевой пробег вагона (км на 1 мм проката),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19050" t="0" r="0" b="0"/>
            <wp:docPr id="22" name="Рисунок 22" descr="http://edu.dvgups.ru/METDOC/GDTRAN/NTS/VAGON/SIS_YPR_N/METOD/MU_PR_R/frame/3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dvgups.ru/METDOC/GDTRAN/NTS/VAGON/SIS_YPR_N/METOD/MU_PR_R/frame/3.files/image0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=</w:t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от 25000 до 40000 км;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3" name="Рисунок 23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расчетный остаточный размер толщины обода колеса по кругу катания до предельного проката, </w:t>
      </w:r>
      <w:proofErr w:type="gram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мм</w:t>
      </w:r>
      <w:proofErr w:type="gram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ориентировочно,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266700" cy="266700"/>
            <wp:effectExtent l="19050" t="0" r="0" b="0"/>
            <wp:docPr id="24" name="Рисунок 24" descr="http://edu.dvgups.ru/METDOC/GDTRAN/NTS/VAGON/SIS_YPR_N/METOD/MU_PR_R/frame/3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.dvgups.ru/METDOC/GDTRAN/NTS/VAGON/SIS_YPR_N/METOD/MU_PR_R/frame/3.files/image0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1,5 мм.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Списочное количество рабочих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ремонтом:</w:t>
      </w:r>
    </w:p>
    <w:p w:rsidR="006C3DA6" w:rsidRPr="00AC4101" w:rsidRDefault="006C3DA6" w:rsidP="00AC41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lastRenderedPageBreak/>
        <w:drawing>
          <wp:inline distT="0" distB="0" distL="0" distR="0">
            <wp:extent cx="2019300" cy="581025"/>
            <wp:effectExtent l="19050" t="0" r="0" b="0"/>
            <wp:docPr id="25" name="Рисунок 25" descr="http://edu.dvgups.ru/METDOC/GDTRAN/NTS/VAGON/SIS_YPR_N/METOD/MU_PR_R/frame/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edu.dvgups.ru/METDOC/GDTRAN/NTS/VAGON/SIS_YPR_N/METOD/MU_PR_R/frame/3.files/image04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      (5)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где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6" name="Рисунок 26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трудоемкость текущего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отцепочного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ремонта,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266700"/>
            <wp:effectExtent l="0" t="0" r="0" b="0"/>
            <wp:docPr id="27" name="Рисунок 27" descr="http://edu.dvgups.ru/METDOC/GDTRAN/NTS/VAGON/SIS_YPR_N/METOD/MU_PR_R/frame/3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du.dvgups.ru/METDOC/GDTRAN/NTS/VAGON/SIS_YPR_N/METOD/MU_PR_R/frame/3.files/image04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7,857 чел/час;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8" name="Рисунок 28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– годовой фонд времени одного списочного рабочего, </w:t>
      </w:r>
      <w:r w:rsidRPr="00AC4101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vertAlign w:val="subscript"/>
          <w:lang w:eastAsia="ru-RU"/>
        </w:rPr>
        <w:drawing>
          <wp:inline distT="0" distB="0" distL="0" distR="0">
            <wp:extent cx="428625" cy="314325"/>
            <wp:effectExtent l="0" t="0" r="0" b="0"/>
            <wp:docPr id="29" name="Рисунок 29" descr="http://edu.dvgups.ru/METDOC/GDTRAN/NTS/VAGON/SIS_YPR_N/METOD/MU_PR_R/frame/3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edu.dvgups.ru/METDOC/GDTRAN/NTS/VAGON/SIS_YPR_N/METOD/MU_PR_R/frame/3.files/image04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= 2079 час.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рабочих, занятых текущим </w:t>
      </w:r>
      <w:proofErr w:type="spellStart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безотцепочным</w:t>
      </w:r>
      <w:proofErr w:type="spellEnd"/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ремонтом также определяется по формуле (3) и составит:</w:t>
      </w:r>
    </w:p>
    <w:p w:rsidR="006C3DA6" w:rsidRPr="00AC4101" w:rsidRDefault="009D6B5B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тбр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ЭКДС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ус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ЭКМ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</m:t>
              </m:r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бр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яв</m:t>
                  </m:r>
                </m:sub>
                <m:sup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m:t>с</m:t>
                  </m:r>
                </m:sup>
              </m:sSubSup>
              <m: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∙к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Величины трудоемкостей текущего ремонта принимаются соответственно:</w:t>
      </w:r>
    </w:p>
    <w:p w:rsidR="006C3DA6" w:rsidRPr="00AC4101" w:rsidRDefault="006C3DA6" w:rsidP="00AC41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0" name="Рисунок 30" descr="http://edu.dvgups.ru/METDOC/GDTRAN/NTS/VAGON/SIS_YPR_N/METOD/MU_PR_R/frame/3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.dvgups.ru/METDOC/GDTRAN/NTS/VAGON/SIS_YPR_N/METOD/MU_PR_R/frame/3.files/image05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27 чел./час;     </w:t>
      </w:r>
      <w:r w:rsidRPr="00AC4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390525" cy="295275"/>
            <wp:effectExtent l="19050" t="0" r="0" b="0"/>
            <wp:docPr id="31" name="Рисунок 31" descr="http://edu.dvgups.ru/METDOC/GDTRAN/NTS/VAGON/SIS_YPR_N/METOD/MU_PR_R/frame/3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du.dvgups.ru/METDOC/GDTRAN/NTS/VAGON/SIS_YPR_N/METOD/MU_PR_R/frame/3.files/image053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22 чел./час.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2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Организация работы локомотивного депо по техническому обслуживанию локомотивов</w:t>
      </w:r>
    </w:p>
    <w:p w:rsidR="006C3DA6" w:rsidRPr="00901F2A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системой </w:t>
      </w:r>
      <w:r w:rsidRPr="00AC4101">
        <w:rPr>
          <w:rFonts w:ascii="Times New Roman" w:hAnsi="Times New Roman" w:cs="Times New Roman"/>
          <w:sz w:val="28"/>
          <w:szCs w:val="28"/>
        </w:rPr>
        <w:t>технического обслуживания и ремонта локомотивов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AC4101">
        <w:rPr>
          <w:color w:val="000000" w:themeColor="text1"/>
          <w:sz w:val="28"/>
          <w:szCs w:val="28"/>
        </w:rPr>
        <w:t>Выписать для чего предназначено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техническое обслуживание.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для чего служат ТО-1, ТО-2, ТО-3, ТО-4, ТО-5,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все виды ремонтов локомотивов, где и когда они выполняются.</w:t>
      </w:r>
    </w:p>
    <w:p w:rsidR="006C3DA6" w:rsidRPr="00AC4101" w:rsidRDefault="006C3DA6" w:rsidP="002D57D1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3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 xml:space="preserve">Определение мощности привода и производительности </w:t>
      </w:r>
      <w:proofErr w:type="spellStart"/>
      <w:r w:rsidRPr="00AC4101">
        <w:rPr>
          <w:rFonts w:ascii="Times New Roman" w:hAnsi="Times New Roman" w:cs="Times New Roman"/>
          <w:b/>
          <w:sz w:val="28"/>
          <w:szCs w:val="32"/>
        </w:rPr>
        <w:t>электропогрузчиков</w:t>
      </w:r>
      <w:proofErr w:type="spellEnd"/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определять необходимое обеспечение числа машин и их производительности.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Default="006C3DA6" w:rsidP="002D57D1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3B6E07" w:rsidRPr="003B6E07" w:rsidRDefault="003B6E07" w:rsidP="003B6E07">
      <w:pPr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Таблица 1</w:t>
      </w:r>
    </w:p>
    <w:p w:rsidR="006C3DA6" w:rsidRPr="00AC4101" w:rsidRDefault="006C3DA6" w:rsidP="00901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AC4101">
        <w:rPr>
          <w:rFonts w:ascii="Times New Roman" w:hAnsi="Times New Roman" w:cs="Times New Roman"/>
          <w:b/>
          <w:color w:val="000000" w:themeColor="text1"/>
          <w:szCs w:val="28"/>
        </w:rPr>
        <w:t>Исходные данные</w:t>
      </w:r>
    </w:p>
    <w:tbl>
      <w:tblPr>
        <w:tblStyle w:val="ae"/>
        <w:tblpPr w:leftFromText="180" w:rightFromText="180" w:vertAnchor="text" w:horzAnchor="margin" w:tblpX="108" w:tblpY="63"/>
        <w:tblW w:w="10206" w:type="dxa"/>
        <w:tblLayout w:type="fixed"/>
        <w:tblLook w:val="04A0"/>
      </w:tblPr>
      <w:tblGrid>
        <w:gridCol w:w="851"/>
        <w:gridCol w:w="1701"/>
        <w:gridCol w:w="2410"/>
        <w:gridCol w:w="2126"/>
        <w:gridCol w:w="1843"/>
        <w:gridCol w:w="1275"/>
      </w:tblGrid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Высота подъема (опускания) груза,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Расстояние транспортирования грузов, </w:t>
            </w:r>
            <w:proofErr w:type="gramStart"/>
            <w:r w:rsidRPr="00AC4101">
              <w:rPr>
                <w:b/>
                <w:color w:val="000000" w:themeColor="text1"/>
              </w:rPr>
              <w:t>м</w:t>
            </w:r>
            <w:proofErr w:type="gramEnd"/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 xml:space="preserve">Масса грузозахватных приспособлений, </w:t>
            </w:r>
            <w:proofErr w:type="gramStart"/>
            <w:r w:rsidRPr="00AC4101">
              <w:rPr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Масса груза, перемещаемого за один цикл, </w:t>
            </w:r>
            <w:proofErr w:type="gramStart"/>
            <w:r w:rsidRPr="00AC4101">
              <w:rPr>
                <w:rFonts w:eastAsiaTheme="minorEastAsia"/>
                <w:b/>
                <w:color w:val="000000" w:themeColor="text1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C4101">
              <w:rPr>
                <w:rFonts w:eastAsiaTheme="minorEastAsia"/>
                <w:b/>
                <w:color w:val="000000" w:themeColor="text1"/>
              </w:rPr>
              <w:t xml:space="preserve">Уклон пути,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00</m:t>
                  </m:r>
                </m:den>
              </m:f>
            </m:oMath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25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50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95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15</w:t>
            </w:r>
          </w:p>
        </w:tc>
      </w:tr>
      <w:tr w:rsidR="006C3DA6" w:rsidRPr="00AC4101" w:rsidTr="006C3DA6">
        <w:tc>
          <w:tcPr>
            <w:tcW w:w="85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52</w:t>
            </w:r>
          </w:p>
        </w:tc>
        <w:tc>
          <w:tcPr>
            <w:tcW w:w="1843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100</w:t>
            </w:r>
          </w:p>
        </w:tc>
        <w:tc>
          <w:tcPr>
            <w:tcW w:w="127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20</w:t>
            </w:r>
          </w:p>
        </w:tc>
      </w:tr>
      <w:tr w:rsidR="006C3DA6" w:rsidRPr="00AC4101" w:rsidTr="006C3DA6">
        <w:tc>
          <w:tcPr>
            <w:tcW w:w="10206" w:type="dxa"/>
            <w:gridSpan w:val="6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Скорость передвижения погрузчика – 1 м/</w:t>
            </w:r>
            <w:proofErr w:type="gramStart"/>
            <w:r w:rsidRPr="00AC4101">
              <w:rPr>
                <w:color w:val="000000" w:themeColor="text1"/>
              </w:rPr>
              <w:t>с</w:t>
            </w:r>
            <w:proofErr w:type="gramEnd"/>
            <w:r w:rsidRPr="00AC4101">
              <w:rPr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Скорость подъема груза – 0,2 м/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с</w:t>
            </w:r>
            <w:proofErr w:type="gramEnd"/>
            <w:r w:rsidRPr="00AC4101">
              <w:rPr>
                <w:rFonts w:eastAsiaTheme="minorEastAsia"/>
                <w:color w:val="000000" w:themeColor="text1"/>
              </w:rPr>
              <w:t>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Масса погрузчика 1535 кг;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сопротивления перемещению – 0,25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Основные потребности мощности погрузчиков – механизмы передвижения и подъема груза. У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электропогрузчиков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они имеют раздельный привод.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Для вилочного погрузчика мощность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4101">
        <w:rPr>
          <w:rFonts w:ascii="Times New Roman" w:hAnsi="Times New Roman" w:cs="Times New Roman"/>
          <w:sz w:val="28"/>
          <w:szCs w:val="28"/>
        </w:rPr>
        <w:t>, кВт определяется так: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погрузчика, кг;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груза, перемещаемого за 1 цикл,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сопротивления перемещению погрузчика в ходовом устройстве;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уклон пути, в тысячных;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КПД передаточного механизма (от 0,8 до 0,95);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скорость передвижения погрузчика,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Мощность, затрачиваемая на подъем груза (кВт):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гп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масса грузозахватных приспособлений,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скорость подъема груза, м/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под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КПД механизма подъема, учитывающий вес сопротивления (от 0,75 до 0,85)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32"/>
          <w:u w:val="single"/>
        </w:rPr>
      </w:pPr>
    </w:p>
    <w:p w:rsidR="006C3DA6" w:rsidRPr="00901F2A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32"/>
        </w:rPr>
      </w:pPr>
      <w:r w:rsidRPr="00901F2A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погрузчика</w:t>
      </w:r>
    </w:p>
    <w:p w:rsidR="006C3DA6" w:rsidRPr="00AC4101" w:rsidRDefault="006C3DA6" w:rsidP="00AC41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производительности погрузчика, т/ч, определяется: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3600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цикла, с, для вилочного погрузчика: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φ×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совмещение операций рейса во времени (0,85)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наклона рамы грузоподъемника вперед,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заводки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 xml:space="preserve"> под груз, подъем груза на вилах и наклона рамы назад до отказа (для средних условий 10-15с);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разворота погрузчика (при развороте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6-8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, при развороте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10-15 с);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передвижения погрузчика с грузом,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установки рамы грузоподъемника в вертикальное положение с грузом на вилах (2-3 с);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подъема груза на необходимую высоту,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укладки груза в штабель, с (5-8 с);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время отклонения рамы грузоподъемника назад без груза, с (2-3 с);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опускания порожней каретки вниз,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разворота погрузчика без груза, с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>);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обратный заезд погрузчика, </w:t>
      </w:r>
      <w:proofErr w:type="gramStart"/>
      <w:r w:rsidR="006C3DA6"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3DA6"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– суммарное время для переключения рычагов и срабатывания исполнительных цилиндров после включения, с (6-8 с).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Время передвижения погрузчика с грузом или без него,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3,10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пер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среднее расстояние транспортирования груза,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рз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время на разгон и замедление погрузчика (1-1,5 с)</w:t>
      </w: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Продолжительность подъема, с, и опускания груза:</w:t>
      </w:r>
    </w:p>
    <w:p w:rsidR="006C3DA6" w:rsidRPr="00AC4101" w:rsidRDefault="009D6B5B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5,8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под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рз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 Н – средняя высота подъема (опускания) груза, м.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97D98" w:rsidRDefault="00F97D98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E200B" w:rsidRDefault="006E200B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4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мощности приводов и производительности крана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техническую и эксплуатационную  производительности кранов, мощности их приводов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587"/>
        <w:gridCol w:w="1134"/>
        <w:gridCol w:w="696"/>
        <w:gridCol w:w="696"/>
        <w:gridCol w:w="696"/>
        <w:gridCol w:w="933"/>
        <w:gridCol w:w="808"/>
        <w:gridCol w:w="993"/>
        <w:gridCol w:w="1134"/>
        <w:gridCol w:w="1037"/>
      </w:tblGrid>
      <w:tr w:rsidR="006C3DA6" w:rsidRPr="00AC4101" w:rsidTr="00450262">
        <w:trPr>
          <w:cantSplit/>
          <w:trHeight w:val="3042"/>
        </w:trPr>
        <w:tc>
          <w:tcPr>
            <w:tcW w:w="0" w:type="auto"/>
            <w:textDirection w:val="btLr"/>
            <w:vAlign w:val="center"/>
          </w:tcPr>
          <w:p w:rsidR="006C3DA6" w:rsidRPr="00AC4101" w:rsidRDefault="006C3DA6" w:rsidP="00AC41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158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Тип крана</w:t>
            </w:r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Масса груза, перемещаемого машиной за 1 цикл,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гр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захватного</w:t>
            </w:r>
            <w:proofErr w:type="gramEnd"/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захв</m:t>
                  </m:r>
                </m:sub>
              </m:sSub>
            </m:oMath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Средняя высота подъёма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груза,  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крана,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proofErr w:type="spellStart"/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кр</w:t>
            </w:r>
            <w:proofErr w:type="spell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0" w:type="auto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Средний путь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передвижения тележки,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т</w:t>
            </w:r>
            <w:r w:rsidRPr="00AC4101">
              <w:rPr>
                <w:rFonts w:ascii="Times New Roman" w:hAnsi="Times New Roman" w:cs="Times New Roman"/>
                <w:b/>
                <w:sz w:val="20"/>
                <w:szCs w:val="20"/>
              </w:rPr>
              <w:t>, м</w:t>
            </w:r>
          </w:p>
        </w:tc>
        <w:tc>
          <w:tcPr>
            <w:tcW w:w="808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передвижения крана,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пер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, м/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Диаметр ходового колеса,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к</m:t>
                  </m:r>
                </m:sub>
              </m:sSub>
            </m:oMath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Коэффициент,</w:t>
            </w:r>
          </w:p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машины во времени,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gramEnd"/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037" w:type="dxa"/>
            <w:textDirection w:val="btLr"/>
            <w:vAlign w:val="center"/>
          </w:tcPr>
          <w:p w:rsidR="006C3DA6" w:rsidRPr="00AC4101" w:rsidRDefault="006C3DA6" w:rsidP="004502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="00450262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часов в смене, час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D6B5B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кр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=5т.</m:t>
              </m:r>
            </m:oMath>
            <w:r w:rsidR="006C3DA6" w:rsidRPr="00AC4101">
              <w:rPr>
                <w:rFonts w:ascii="Times New Roman" w:hAnsi="Times New Roman" w:cs="Times New Roman"/>
                <w:sz w:val="20"/>
                <w:szCs w:val="20"/>
              </w:rPr>
              <w:t xml:space="preserve"> 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D6B5B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23м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D6B5B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14м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D6B5B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=10т.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20м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3DA6" w:rsidRPr="00AC4101" w:rsidTr="006C3DA6"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8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Мостовой</w:t>
            </w:r>
          </w:p>
          <w:p w:rsidR="006C3DA6" w:rsidRPr="00AC4101" w:rsidRDefault="009D6B5B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кр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=5т.</m:t>
                </m:r>
              </m:oMath>
            </m:oMathPara>
          </w:p>
          <w:p w:rsidR="006C3DA6" w:rsidRPr="00AC4101" w:rsidRDefault="006C3DA6" w:rsidP="00AC41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пролёт 17м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37" w:type="dxa"/>
            <w:vAlign w:val="center"/>
          </w:tcPr>
          <w:p w:rsidR="006C3DA6" w:rsidRPr="00AC4101" w:rsidRDefault="006C3DA6" w:rsidP="00AC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Мощность, затрачиваемая электродвигателем механизма передвижения крана, кВт:</w:t>
      </w:r>
    </w:p>
    <w:p w:rsidR="006C3DA6" w:rsidRPr="00AC4101" w:rsidRDefault="006C3DA6" w:rsidP="00AC4101">
      <w:pPr>
        <w:pStyle w:val="a6"/>
        <w:ind w:left="128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W×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пер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102×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крана, м/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</m:nary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полное статистическое сопротивление, определяемое как сумма сопротивлений от сил трения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и от ветровой нагрузки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пер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КПД механизма передвижения крана (0,8)</w:t>
      </w:r>
    </w:p>
    <w:p w:rsidR="006C3DA6" w:rsidRPr="00AC4101" w:rsidRDefault="009D6B5B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тр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сопротивление сил трения, кгс;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сила сопротивления ветра (30 кгс).</w:t>
      </w:r>
    </w:p>
    <w:p w:rsidR="006C3DA6" w:rsidRPr="00AC4101" w:rsidRDefault="009D6B5B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при качении колеса, кгс;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сила сопротивления трению,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возникающее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у ходовых частей, кгс;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коэффициент, учитывающий трения реборд ходовых колес о рельсы (1,8);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2μ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крана, </w:t>
      </w:r>
      <w:proofErr w:type="gramStart"/>
      <w:r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захв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масса захватного приспособления,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кг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трения стального колеса по рельсу (0,08);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диаметр ходового колеса,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захв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2×f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коэффиц</w:t>
      </w:r>
      <w:proofErr w:type="spellStart"/>
      <w:r w:rsidRPr="00AC4101">
        <w:rPr>
          <w:rFonts w:ascii="Times New Roman" w:eastAsiaTheme="minorEastAsia" w:hAnsi="Times New Roman" w:cs="Times New Roman"/>
          <w:sz w:val="28"/>
          <w:szCs w:val="28"/>
        </w:rPr>
        <w:t>иент</w:t>
      </w:r>
      <w:proofErr w:type="spellEnd"/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трения в подшипниках колеса (0,02);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ind w:left="1281" w:hanging="35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Техническая производительность, т/ч, погрузочно-разгрузочной машины периодического действия определяется по формуле: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3600×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×102</m:t>
              </m:r>
            </m:den>
          </m:f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продолжительность одного цикла, с (определяется как сумма времени, затрачиваемого на выполнение операций цикла (подъем, перемещение, высыпание грузов);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масса груза, перемещаемого машиной за 1 цикл,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102 – переводной коэффициент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разномерностей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9D6B5B" w:rsidP="00AC41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C3DA6"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совмещение отдельных операций цикла, для мостовых кранов – 0,8; передвижных поворотных кранов – 0,7; погрузчиков – 0,85).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4Н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кр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×φ</m:t>
          </m:r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время затропки груза (10-15 с);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время отстропки груза (10-15 с);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sz w:val="28"/>
          <w:szCs w:val="28"/>
        </w:rPr>
        <w:t>Н – средняя высота подъема груза, м;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– среднее  расстояние перемещения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среднее расстояние передвижения тележки крана, </w:t>
      </w:r>
      <w:proofErr w:type="gram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подъема и опускания груза или крюка, (0,5 м/с);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кр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</w:t>
      </w:r>
      <w:proofErr w:type="spellStart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>корость</w:t>
      </w:r>
      <w:proofErr w:type="spellEnd"/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передвижения крана, (0,5 м/с);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6C3DA6"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- скорость передвижения тележки, (0,5 м/с).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6"/>
        </w:numPr>
        <w:jc w:val="both"/>
        <w:rPr>
          <w:rFonts w:eastAsiaTheme="minorEastAsia"/>
          <w:sz w:val="28"/>
          <w:szCs w:val="28"/>
        </w:rPr>
      </w:pPr>
      <w:r w:rsidRPr="00AC4101">
        <w:rPr>
          <w:rFonts w:eastAsiaTheme="minorEastAsia"/>
          <w:sz w:val="28"/>
          <w:szCs w:val="28"/>
        </w:rPr>
        <w:t>Эксплуатационная производительность крана:</w:t>
      </w:r>
    </w:p>
    <w:p w:rsidR="006C3DA6" w:rsidRPr="00AC4101" w:rsidRDefault="009D6B5B" w:rsidP="00AC4101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во времени;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машины по грузоподъемности (0,7);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рабочих часов в смене.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5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производительности конвейеров и элеваторов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Научиться рассчитывать эксплуатационную производительность конвейеров различных типов, установленных горизонтально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расчетную часть для всех видов конвейеров.</w:t>
      </w:r>
    </w:p>
    <w:p w:rsidR="006C3DA6" w:rsidRPr="00AC4101" w:rsidRDefault="006C3DA6" w:rsidP="002D57D1">
      <w:pPr>
        <w:pStyle w:val="a6"/>
        <w:numPr>
          <w:ilvl w:val="0"/>
          <w:numId w:val="7"/>
        </w:numPr>
      </w:pPr>
      <w:r w:rsidRPr="00AC4101">
        <w:rPr>
          <w:color w:val="000000" w:themeColor="text1"/>
          <w:sz w:val="28"/>
          <w:szCs w:val="28"/>
        </w:rPr>
        <w:t xml:space="preserve">Произвести расчеты </w:t>
      </w:r>
      <w:proofErr w:type="gramStart"/>
      <w:r w:rsidRPr="00AC4101">
        <w:rPr>
          <w:color w:val="000000" w:themeColor="text1"/>
          <w:sz w:val="28"/>
          <w:szCs w:val="28"/>
        </w:rPr>
        <w:t>согласно</w:t>
      </w:r>
      <w:proofErr w:type="gramEnd"/>
      <w:r w:rsidRPr="00AC4101">
        <w:rPr>
          <w:color w:val="000000" w:themeColor="text1"/>
          <w:sz w:val="28"/>
          <w:szCs w:val="28"/>
        </w:rPr>
        <w:t xml:space="preserve"> своего варианта.</w:t>
      </w:r>
    </w:p>
    <w:p w:rsidR="006C3DA6" w:rsidRPr="00AC4101" w:rsidRDefault="006C3DA6" w:rsidP="002D57D1">
      <w:pPr>
        <w:pStyle w:val="a6"/>
        <w:numPr>
          <w:ilvl w:val="0"/>
          <w:numId w:val="7"/>
        </w:numPr>
        <w:rPr>
          <w:lang w:val="en-US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450262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pPr w:leftFromText="180" w:rightFromText="180" w:vertAnchor="text" w:horzAnchor="margin" w:tblpX="-176" w:tblpY="12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28"/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</w:tblGrid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b/>
                <w:sz w:val="20"/>
              </w:rPr>
              <w:t>Вариант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3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9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AC4101">
              <w:rPr>
                <w:rFonts w:ascii="Times New Roman" w:hAnsi="Times New Roman" w:cs="Times New Roman"/>
                <w:b/>
                <w:szCs w:val="32"/>
              </w:rPr>
              <w:t>10</w:t>
            </w:r>
          </w:p>
        </w:tc>
      </w:tr>
      <w:tr w:rsidR="006C3DA6" w:rsidRPr="00AC4101" w:rsidTr="00602ECD">
        <w:trPr>
          <w:cantSplit/>
          <w:trHeight w:val="1295"/>
        </w:trPr>
        <w:tc>
          <w:tcPr>
            <w:tcW w:w="1203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8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 плоской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065860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Винтовой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Ленточный</w:t>
            </w:r>
          </w:p>
          <w:p w:rsidR="006C3DA6" w:rsidRPr="00AC4101" w:rsidRDefault="00602ECD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C3DA6" w:rsidRPr="00AC4101">
              <w:rPr>
                <w:rFonts w:ascii="Times New Roman" w:hAnsi="Times New Roman" w:cs="Times New Roman"/>
                <w:sz w:val="16"/>
                <w:szCs w:val="16"/>
              </w:rPr>
              <w:t>желобчатой</w:t>
            </w:r>
          </w:p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лентой</w:t>
            </w:r>
          </w:p>
        </w:tc>
        <w:tc>
          <w:tcPr>
            <w:tcW w:w="929" w:type="dxa"/>
            <w:textDirection w:val="btLr"/>
            <w:vAlign w:val="center"/>
          </w:tcPr>
          <w:p w:rsidR="006C3DA6" w:rsidRPr="00AC4101" w:rsidRDefault="006C3DA6" w:rsidP="00602E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Скребковый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ленты,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настила или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В, </w:t>
            </w:r>
            <w:proofErr w:type="gramStart"/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скребка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proofErr w:type="gramStart"/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рабочего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(ленты)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м/с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оборотов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</w:t>
            </w:r>
            <w:r w:rsidRPr="00AC4101">
              <w:rPr>
                <w:rFonts w:ascii="Times New Roman" w:hAnsi="Times New Roman" w:cs="Times New Roman"/>
                <w:b/>
                <w:sz w:val="16"/>
                <w:szCs w:val="16"/>
              </w:rPr>
              <w:t>, об/мин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Диаметр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Шаг винта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S, м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Характерис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тика груза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01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6C3DA6" w:rsidRPr="00AC4101" w:rsidTr="00602ECD">
        <w:tc>
          <w:tcPr>
            <w:tcW w:w="1203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Коэффи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циент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proofErr w:type="spellEnd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конвейера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sz w:val="16"/>
                <w:szCs w:val="16"/>
              </w:rPr>
              <w:t>по времени</w:t>
            </w:r>
          </w:p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4101">
              <w:rPr>
                <w:rFonts w:ascii="Times New Roman" w:hAnsi="Times New Roman" w:cs="Times New Roman"/>
                <w:position w:val="-14"/>
                <w:sz w:val="16"/>
                <w:szCs w:val="16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9.65pt" o:ole="">
                  <v:imagedata r:id="rId35" o:title=""/>
                </v:shape>
                <o:OLEObject Type="Embed" ProgID="Equation.3" ShapeID="_x0000_i1025" DrawAspect="Content" ObjectID="_1810728927" r:id="rId36"/>
              </w:objec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8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0,75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  <w:tc>
          <w:tcPr>
            <w:tcW w:w="929" w:type="dxa"/>
            <w:vAlign w:val="center"/>
          </w:tcPr>
          <w:p w:rsidR="006C3DA6" w:rsidRPr="00AC4101" w:rsidRDefault="006C3DA6" w:rsidP="0060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4101">
              <w:rPr>
                <w:rFonts w:ascii="Times New Roman" w:hAnsi="Times New Roman" w:cs="Times New Roman"/>
                <w:sz w:val="20"/>
              </w:rPr>
              <w:t>0,65</w:t>
            </w:r>
          </w:p>
        </w:tc>
      </w:tr>
    </w:tbl>
    <w:p w:rsidR="006C3DA6" w:rsidRPr="00AC4101" w:rsidRDefault="006C3DA6" w:rsidP="00AC4101">
      <w:pPr>
        <w:spacing w:after="0" w:line="240" w:lineRule="auto"/>
        <w:ind w:firstLine="540"/>
        <w:outlineLvl w:val="0"/>
        <w:rPr>
          <w:rFonts w:ascii="Times New Roman" w:hAnsi="Times New Roman" w:cs="Times New Roman"/>
          <w:b/>
        </w:rPr>
      </w:pPr>
    </w:p>
    <w:p w:rsidR="006C3DA6" w:rsidRPr="00602ECD" w:rsidRDefault="006C3DA6" w:rsidP="00065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2ECD">
        <w:rPr>
          <w:rFonts w:ascii="Times New Roman" w:hAnsi="Times New Roman" w:cs="Times New Roman"/>
          <w:b/>
          <w:sz w:val="28"/>
          <w:szCs w:val="28"/>
        </w:rPr>
        <w:t>Определяется эксплуатационная производительность:</w:t>
      </w: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602ECD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2ECD">
        <w:rPr>
          <w:rFonts w:ascii="Times New Roman" w:hAnsi="Times New Roman" w:cs="Times New Roman"/>
          <w:i/>
          <w:sz w:val="28"/>
          <w:szCs w:val="28"/>
        </w:rPr>
        <w:t>Для ленточного конвейера с плоской лентой, т/см:</w:t>
      </w:r>
    </w:p>
    <w:p w:rsidR="006C3DA6" w:rsidRPr="00602ECD" w:rsidRDefault="009D6B5B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=900×(0,9В-0,05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tq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φ×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гр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де  </w:t>
      </w:r>
      <w:r w:rsidR="006C3DA6" w:rsidRPr="00602E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6" type="#_x0000_t75" style="width:14.95pt;height:15.9pt" o:ole="">
            <v:imagedata r:id="rId37" o:title=""/>
          </v:shape>
          <o:OLEObject Type="Embed" ProgID="Equation.3" ShapeID="_x0000_i1026" DrawAspect="Content" ObjectID="_1810728928" r:id="rId38"/>
        </w:object>
      </w:r>
      <w:r w:rsidR="006C3DA6" w:rsidRPr="00602ECD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="006C3DA6" w:rsidRPr="00602E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3DA6"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CD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602ECD">
        <w:rPr>
          <w:rFonts w:ascii="Times New Roman" w:hAnsi="Times New Roman" w:cs="Times New Roman"/>
          <w:sz w:val="28"/>
          <w:szCs w:val="28"/>
        </w:rPr>
        <w:t xml:space="preserve"> - скорость движения конвейерной</w:t>
      </w:r>
      <w:r w:rsidRPr="00AC4101">
        <w:rPr>
          <w:rFonts w:ascii="Times New Roman" w:hAnsi="Times New Roman" w:cs="Times New Roman"/>
          <w:sz w:val="28"/>
          <w:szCs w:val="28"/>
        </w:rPr>
        <w:t xml:space="preserve"> ленты,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- насыпная плотность груза   (1,4-1,65  т/м)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4.05pt;height:15.9pt" o:ole="">
            <v:imagedata r:id="rId39" o:title=""/>
          </v:shape>
          <o:OLEObject Type="Embed" ProgID="Equation.3" ShapeID="_x0000_i1027" DrawAspect="Content" ObjectID="_1810728929" r:id="rId40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(0,9В-0,05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- ширина поверхности ленты, перемещающей груз с учётом освобождённого поля у бортов во избежание просыпания груза;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28" type="#_x0000_t75" style="width:15.9pt;height:19.65pt" o:ole="">
            <v:imagedata r:id="rId41" o:title=""/>
          </v:shape>
          <o:OLEObject Type="Embed" ProgID="Equation.3" ShapeID="_x0000_i1028" DrawAspect="Content" ObjectID="_1810728930" r:id="rId4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602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8"/>
          <w:sz w:val="28"/>
          <w:szCs w:val="28"/>
        </w:rPr>
        <w:object w:dxaOrig="400" w:dyaOrig="440">
          <v:shape id="_x0000_i1029" type="#_x0000_t75" style="width:19.65pt;height:21.5pt" o:ole="">
            <v:imagedata r:id="rId43" o:title=""/>
          </v:shape>
          <o:OLEObject Type="Embed" ProgID="Equation.3" ShapeID="_x0000_i1029" DrawAspect="Content" ObjectID="_1810728931" r:id="rId44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по грузоподъёмности для машин непрерывного действия, равен 1</w:t>
      </w:r>
      <w:r w:rsidR="00602ECD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0" type="#_x0000_t75" style="width:18.7pt;height:16.85pt" o:ole="">
            <v:imagedata r:id="rId45" o:title=""/>
          </v:shape>
          <o:OLEObject Type="Embed" ProgID="Equation.3" ShapeID="_x0000_i1030" DrawAspect="Content" ObjectID="_1810728932" r:id="rId46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час),  час.</w:t>
      </w:r>
    </w:p>
    <w:p w:rsidR="006C3DA6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CD" w:rsidRPr="00AC4101" w:rsidRDefault="00602ECD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ленточного конвейера с желобчатой лентой,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=255×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×(1+3,26×ф×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tq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1" type="#_x0000_t75" style="width:14.95pt;height:15.9pt" o:ole="">
            <v:imagedata r:id="rId47" o:title=""/>
          </v:shape>
          <o:OLEObject Type="Embed" ProgID="Equation.3" ShapeID="_x0000_i1031" DrawAspect="Content" ObjectID="_1810728933" r:id="rId4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ленты,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32" type="#_x0000_t75" style="width:11.2pt;height:18.7pt" o:ole="">
            <v:imagedata r:id="rId49" o:title=""/>
          </v:shape>
          <o:OLEObject Type="Embed" ProgID="Equation.3" ShapeID="_x0000_i1032" DrawAspect="Content" ObjectID="_1810728934" r:id="rId5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ленты  (0,5-0,8)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3" type="#_x0000_t75" style="width:14.05pt;height:15.9pt" o:ole="">
            <v:imagedata r:id="rId51" o:title=""/>
          </v:shape>
          <o:OLEObject Type="Embed" ProgID="Equation.3" ShapeID="_x0000_i1033" DrawAspect="Content" ObjectID="_1810728935" r:id="rId52"/>
        </w:object>
      </w:r>
      <w:r w:rsidRPr="00AC4101">
        <w:rPr>
          <w:rFonts w:ascii="Times New Roman" w:hAnsi="Times New Roman" w:cs="Times New Roman"/>
          <w:sz w:val="28"/>
          <w:szCs w:val="28"/>
        </w:rPr>
        <w:t>- угол естественного откоса материала в движении  30</w:t>
      </w:r>
      <w:r w:rsidRPr="00AC4101">
        <w:rPr>
          <w:rFonts w:ascii="Times New Roman" w:hAnsi="Times New Roman" w:cs="Times New Roman"/>
          <w:sz w:val="28"/>
          <w:szCs w:val="28"/>
          <w:vertAlign w:val="superscript"/>
        </w:rPr>
        <w:t>о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4.05pt;height:16.85pt" o:ole="">
            <v:imagedata r:id="rId53" o:title=""/>
          </v:shape>
          <o:OLEObject Type="Embed" ProgID="Equation.3" ShapeID="_x0000_i1034" DrawAspect="Content" ObjectID="_1810728936" r:id="rId54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конвейерной ленты,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35" type="#_x0000_t75" style="width:12.15pt;height:15.9pt" o:ole="">
            <v:imagedata r:id="rId55" o:title=""/>
          </v:shape>
          <o:OLEObject Type="Embed" ProgID="Equation.3" ShapeID="_x0000_i1035" DrawAspect="Content" ObjectID="_1810728937" r:id="rId56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(0,8-0,85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36" type="#_x0000_t75" style="width:15.9pt;height:19.65pt" o:ole="">
            <v:imagedata r:id="rId57" o:title=""/>
          </v:shape>
          <o:OLEObject Type="Embed" ProgID="Equation.3" ShapeID="_x0000_i1036" DrawAspect="Content" ObjectID="_1810728938" r:id="rId58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37" type="#_x0000_t75" style="width:22.45pt;height:18.7pt" o:ole="">
            <v:imagedata r:id="rId59" o:title=""/>
          </v:shape>
          <o:OLEObject Type="Embed" ProgID="Equation.3" ShapeID="_x0000_i1037" DrawAspect="Content" ObjectID="_1810728939" r:id="rId6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 - продолжительность рабочей смены (8 час),  час 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скребкового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=3600×В×</m:t>
          </m:r>
          <m:r>
            <w:rPr>
              <w:rFonts w:ascii="Cambria Math" w:hAnsi="Cambria Math" w:cs="Times New Roman"/>
              <w:sz w:val="28"/>
              <w:szCs w:val="28"/>
            </w:rPr>
            <m:t>h×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v×y×φ×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4.95pt;height:15.9pt" o:ole="">
            <v:imagedata r:id="rId61" o:title=""/>
          </v:shape>
          <o:OLEObject Type="Embed" ProgID="Equation.3" ShapeID="_x0000_i1038" DrawAspect="Content" ObjectID="_1810728940" r:id="rId6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ширина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9" type="#_x0000_t75" style="width:11.2pt;height:16.85pt" o:ole="">
            <v:imagedata r:id="rId63" o:title=""/>
          </v:shape>
          <o:OLEObject Type="Embed" ProgID="Equation.3" ShapeID="_x0000_i1039" DrawAspect="Content" ObjectID="_1810728941" r:id="rId64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высота скребка,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0" type="#_x0000_t75" style="width:14.05pt;height:16.85pt" o:ole="">
            <v:imagedata r:id="rId65" o:title=""/>
          </v:shape>
          <o:OLEObject Type="Embed" ProgID="Equation.3" ShapeID="_x0000_i1040" DrawAspect="Content" ObjectID="_1810728942" r:id="rId66"/>
        </w:object>
      </w:r>
      <w:r w:rsidRPr="00AC4101">
        <w:rPr>
          <w:rFonts w:ascii="Times New Roman" w:hAnsi="Times New Roman" w:cs="Times New Roman"/>
          <w:sz w:val="28"/>
          <w:szCs w:val="28"/>
        </w:rPr>
        <w:t>- скорость движения ленты скребка   м/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1" type="#_x0000_t75" style="width:12.15pt;height:15.9pt" o:ole="">
            <v:imagedata r:id="rId67" o:title=""/>
          </v:shape>
          <o:OLEObject Type="Embed" ProgID="Equation.3" ShapeID="_x0000_i1041" DrawAspect="Content" ObjectID="_1810728943" r:id="rId68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 (1,4-1,65   т/м)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2" type="#_x0000_t75" style="width:14.05pt;height:15.9pt" o:ole="">
            <v:imagedata r:id="rId69" o:title=""/>
          </v:shape>
          <o:OLEObject Type="Embed" ProgID="Equation.3" ShapeID="_x0000_i1042" DrawAspect="Content" ObjectID="_1810728944" r:id="rId70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объёма между скребками   0,5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43" type="#_x0000_t75" style="width:15.9pt;height:19.65pt" o:ole="">
            <v:imagedata r:id="rId71" o:title=""/>
          </v:shape>
          <o:OLEObject Type="Embed" ProgID="Equation.3" ShapeID="_x0000_i1043" DrawAspect="Content" ObjectID="_1810728945" r:id="rId72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44" type="#_x0000_t75" style="width:21.5pt;height:18.7pt" o:ole="">
            <v:imagedata r:id="rId73" o:title=""/>
          </v:shape>
          <o:OLEObject Type="Embed" ProgID="Equation.3" ShapeID="_x0000_i1044" DrawAspect="Content" ObjectID="_1810728946" r:id="rId74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час.)   час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i/>
          <w:sz w:val="28"/>
          <w:szCs w:val="28"/>
        </w:rPr>
        <w:t>Для винтового конвейера, т/см: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=60×φ×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×S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×n×y×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e>
          </m:func>
        </m:oMath>
      </m:oMathPara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4.05pt;height:15.9pt" o:ole="">
            <v:imagedata r:id="rId75" o:title=""/>
          </v:shape>
          <o:OLEObject Type="Embed" ProgID="Equation.3" ShapeID="_x0000_i1045" DrawAspect="Content" ObjectID="_1810728947" r:id="rId7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заполнения жёлоба для цемента  - 0,25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6" type="#_x0000_t75" style="width:15.9pt;height:15.9pt" o:ole="">
            <v:imagedata r:id="rId77" o:title=""/>
          </v:shape>
          <o:OLEObject Type="Embed" ProgID="Equation.3" ShapeID="_x0000_i1046" DrawAspect="Content" ObjectID="_1810728948" r:id="rId78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диаметр винта,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47" type="#_x0000_t75" style="width:13.1pt;height:16.85pt" o:ole="">
            <v:imagedata r:id="rId79" o:title=""/>
          </v:shape>
          <o:OLEObject Type="Embed" ProgID="Equation.3" ShapeID="_x0000_i1047" DrawAspect="Content" ObjectID="_1810728949" r:id="rId80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шаг винта,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8" type="#_x0000_t75" style="width:12.15pt;height:14.05pt" o:ole="">
            <v:imagedata r:id="rId81" o:title=""/>
          </v:shape>
          <o:OLEObject Type="Embed" ProgID="Equation.3" ShapeID="_x0000_i1048" DrawAspect="Content" ObjectID="_1810728950" r:id="rId82"/>
        </w:object>
      </w:r>
      <w:r w:rsidRPr="00AC4101">
        <w:rPr>
          <w:rFonts w:ascii="Times New Roman" w:hAnsi="Times New Roman" w:cs="Times New Roman"/>
          <w:sz w:val="28"/>
          <w:szCs w:val="28"/>
        </w:rPr>
        <w:t xml:space="preserve">- частота вращения винта  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/мин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C4101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9" type="#_x0000_t75" style="width:12.15pt;height:15.9pt" o:ole="">
            <v:imagedata r:id="rId83" o:title=""/>
          </v:shape>
          <o:OLEObject Type="Embed" ProgID="Equation.3" ShapeID="_x0000_i1049" DrawAspect="Content" ObjectID="_1810728951" r:id="rId84"/>
        </w:object>
      </w:r>
      <w:r w:rsidRPr="00AC4101">
        <w:rPr>
          <w:rFonts w:ascii="Times New Roman" w:hAnsi="Times New Roman" w:cs="Times New Roman"/>
          <w:sz w:val="28"/>
          <w:szCs w:val="28"/>
        </w:rPr>
        <w:t>- плотность груза  1-1,8  т/м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320" w:dyaOrig="400">
          <v:shape id="_x0000_i1050" type="#_x0000_t75" style="width:15.9pt;height:19.65pt" o:ole="">
            <v:imagedata r:id="rId85" o:title=""/>
          </v:shape>
          <o:OLEObject Type="Embed" ProgID="Equation.3" ShapeID="_x0000_i1050" DrawAspect="Content" ObjectID="_1810728952" r:id="rId86"/>
        </w:object>
      </w:r>
      <w:r w:rsidRPr="00AC4101">
        <w:rPr>
          <w:rFonts w:ascii="Times New Roman" w:hAnsi="Times New Roman" w:cs="Times New Roman"/>
          <w:sz w:val="28"/>
          <w:szCs w:val="28"/>
        </w:rPr>
        <w:t>- коэффициент использования конвейера во времени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101">
        <w:rPr>
          <w:rFonts w:ascii="Times New Roman" w:hAnsi="Times New Roman" w:cs="Times New Roman"/>
          <w:position w:val="-14"/>
          <w:sz w:val="28"/>
          <w:szCs w:val="28"/>
        </w:rPr>
        <w:object w:dxaOrig="440" w:dyaOrig="380">
          <v:shape id="_x0000_i1051" type="#_x0000_t75" style="width:21.5pt;height:18.7pt" o:ole="">
            <v:imagedata r:id="rId87" o:title=""/>
          </v:shape>
          <o:OLEObject Type="Embed" ProgID="Equation.3" ShapeID="_x0000_i1051" DrawAspect="Content" ObjectID="_1810728953" r:id="rId88"/>
        </w:object>
      </w:r>
      <w:r w:rsidRPr="00AC4101">
        <w:rPr>
          <w:rFonts w:ascii="Times New Roman" w:hAnsi="Times New Roman" w:cs="Times New Roman"/>
          <w:sz w:val="28"/>
          <w:szCs w:val="28"/>
        </w:rPr>
        <w:t>- продолжительность рабочей смены (8 час)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6C3DA6" w:rsidRPr="00AC4101" w:rsidRDefault="006C3DA6" w:rsidP="00AC4101">
      <w:pPr>
        <w:spacing w:after="0" w:line="240" w:lineRule="auto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CD" w:rsidRDefault="00602EC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6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Ознакомление с устройствами складов на транспортно-складском комплексе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Ознакомиться с работой склада и комплексной механизацией грузов.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работы: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исходные данные.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Выписать определение транспортно-складского комплекса.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характера работы и что на них размещают.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какие бывают транспортно-складские комплексы в зависимости от схем путевого развития; от чего зависит выбор схемы.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 xml:space="preserve">Описать санитарно-технические устройства складов, их освещение и средства связи. Рассчитать естественное и искусственное освещение по вариантам. 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Расписать, на какое оборудование делятся охранная и пожарная сигнализации.</w:t>
      </w:r>
    </w:p>
    <w:p w:rsidR="006C3DA6" w:rsidRPr="00AC4101" w:rsidRDefault="006C3DA6" w:rsidP="002D57D1">
      <w:pPr>
        <w:pStyle w:val="a6"/>
        <w:numPr>
          <w:ilvl w:val="0"/>
          <w:numId w:val="8"/>
        </w:numPr>
        <w:jc w:val="both"/>
      </w:pPr>
      <w:r w:rsidRPr="00AC4101">
        <w:rPr>
          <w:color w:val="000000"/>
          <w:sz w:val="28"/>
          <w:szCs w:val="28"/>
        </w:rPr>
        <w:t>Сделать вывод.</w:t>
      </w:r>
    </w:p>
    <w:p w:rsidR="006C3DA6" w:rsidRPr="00AC4101" w:rsidRDefault="006C3DA6" w:rsidP="00AC4101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6C3DA6" w:rsidRPr="00AC4101" w:rsidRDefault="006C3DA6" w:rsidP="00AC4101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Таблица 1</w:t>
      </w:r>
    </w:p>
    <w:p w:rsidR="006C3DA6" w:rsidRPr="00AC4101" w:rsidRDefault="006C3DA6" w:rsidP="00602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Cs w:val="28"/>
        </w:rPr>
        <w:t>Исходные данные</w:t>
      </w:r>
    </w:p>
    <w:tbl>
      <w:tblPr>
        <w:tblStyle w:val="ae"/>
        <w:tblW w:w="10314" w:type="dxa"/>
        <w:tblLook w:val="04A0"/>
      </w:tblPr>
      <w:tblGrid>
        <w:gridCol w:w="6204"/>
        <w:gridCol w:w="2126"/>
        <w:gridCol w:w="1984"/>
      </w:tblGrid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1 вариант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Cs w:val="28"/>
              </w:rPr>
              <w:t>2 вариант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2,8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Длина склада,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Высота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975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1575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 xml:space="preserve">Ширина стекол оконного блока, 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мм</w:t>
            </w:r>
            <w:proofErr w:type="gramEnd"/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625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Минимальная нормируемая освещенность, лк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</w:tr>
      <w:tr w:rsidR="006C3DA6" w:rsidRPr="00AC4101" w:rsidTr="006C3DA6">
        <w:tc>
          <w:tcPr>
            <w:tcW w:w="6204" w:type="dxa"/>
          </w:tcPr>
          <w:p w:rsidR="006C3DA6" w:rsidRPr="00AC4101" w:rsidRDefault="006C3DA6" w:rsidP="00AC4101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Номинальный световой поток электролампы, лм</w:t>
            </w:r>
          </w:p>
        </w:tc>
        <w:tc>
          <w:tcPr>
            <w:tcW w:w="2126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2800</w:t>
            </w:r>
          </w:p>
        </w:tc>
        <w:tc>
          <w:tcPr>
            <w:tcW w:w="1984" w:type="dxa"/>
          </w:tcPr>
          <w:p w:rsidR="006C3DA6" w:rsidRPr="00AC4101" w:rsidRDefault="006C3DA6" w:rsidP="00AC410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Cs w:val="28"/>
              </w:rPr>
              <w:t>4600</w:t>
            </w:r>
          </w:p>
        </w:tc>
      </w:tr>
    </w:tbl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Транспортно-складские комплексы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Транспортно-складские комплексы (ТСК) устраивают на станциях со значительным объемом грузовых операций, выполняемых на местах общего пользования.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Транспортно-складской комплекс </w:t>
      </w:r>
      <w:r w:rsidRPr="00AC4101">
        <w:rPr>
          <w:rFonts w:ascii="Times New Roman" w:hAnsi="Times New Roman" w:cs="Times New Roman"/>
          <w:sz w:val="28"/>
          <w:szCs w:val="28"/>
        </w:rPr>
        <w:t>(грузовой район) представляет собой часть станционной территории, на которой находится комплекс сооружений и устройств и путевое развитие, предназначенные для приема, погрузки, выгрузки, выдачи, сортировки и временного хранения грузов, а также для непосредственной их передачи с одного вида транспорта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работы различают транспортно-складские комплексы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специализированные и общего типа</w:t>
      </w:r>
      <w:r w:rsidRPr="00AC4101">
        <w:rPr>
          <w:rFonts w:ascii="Times New Roman" w:hAnsi="Times New Roman" w:cs="Times New Roman"/>
          <w:sz w:val="28"/>
          <w:szCs w:val="28"/>
        </w:rPr>
        <w:t>. К первым относятся крупные контейнерные терминалы, специализированные базы для выгрузки навалочных, лесных, тяжеловесных грузов. На транспортно-складских комплексах общего типа перерабатывается широкая номенклатура грузов (тарно-штучные, тяжеловесные, контейнеры, навалочные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транспортно-складском комплексе общего типа располагаются все основные пункты и устройства грузового хозяйства для переработки грузов: закрытые и крытые склады, платформы, контейнерные площадки, сортировочные платформы, площадки для тяжеловесных и навалочных грузов, повышенные пути, эстакады, весы, габаритные ворота. На транспортно-складском комплексе специализированного типа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располагаются все основные пункты и устройства грузового хозяйства для переработки определенных категорий грузов: склады, платформы, контейнерные площадки для тяжеловесных и навалочных грузов, повышенные пути, эстакады, весы.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Транспортно-складской комплекс оснащен подъемно-транспортными машинами и устройствами для механизации погрузочно-разгрузочных и складских работ, соответствующим путевым развитием (погрузочно-разгрузочными и выставочными путями), подъездами и проездами для автотранспорта, техническими средствами пожарно-охранной сигнализации, осветительной сетью, водопроводом, канализацией и др. На транспортно-складском комплексе размещают различные вспомогательные и служебные помещения (конторы, пункты для обслуживания и ремонта погрузочно-разгрузочных машин,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санитарно-бытовые помещения и др.).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Большое внимание уделяется благоустройству транспортно-складского комплекса. Его территория должна быть ограждена и оборудована противопожарными средствами и связью. У ворот транспортно-складского комплекса оборудуется контрольно-пропускной пункт для обеспечения пропускного режима.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железнодорожных станциях, выполняющих операции по погрузке и выгрузке вагонов, строят механизированные транспортно-складские комплексы (грузовые дворы), где предусматривается полная механизация переработки грузов и многих вспомогательных операций (открытие и закрытие люков полувагонов, передвижение вагонов у складов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транспортно-складском комплексе осуществляется специализация погрузочно-разгрузочных фронтов (складские пути, предназначенные непосредственно для погрузки или выгрузки) и складов по родам грузов (тарно-штучные, навалочные, контейнерные, тяжеловесные, лесоматериалы и др.).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Взаимное расположение мест погрузки, выгрузки и сортировки должно обеспечивать возможность перемещения погрузочно-разгрузочных машин с одного склада на другой.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 зависимости от схем путевого развития транспортно-складские комплексы разделяют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Cs/>
          <w:sz w:val="28"/>
          <w:szCs w:val="28"/>
        </w:rPr>
        <w:t>тупиковые, сквозные и комбинированные</w:t>
      </w:r>
      <w:r w:rsidRPr="00AC4101">
        <w:rPr>
          <w:rFonts w:ascii="Times New Roman" w:hAnsi="Times New Roman" w:cs="Times New Roman"/>
          <w:sz w:val="28"/>
          <w:szCs w:val="28"/>
        </w:rPr>
        <w:t>. Вновь строящиеся крупные транспортно-складские комплексы проектируются тупикового типа с последовательным расположением выставочных путей, а в стесненных условиях — тупикового типа с параллельным расположением выставочных путей. Выбор той или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другой схемы зависит от местных условий и обосновывается технико-экономическими расчетами.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должна быть предусмотрена поточность движения автомобильного транспорта. При этом ширина полосы движения автомобилей с прицепами на прямых участках принимается не менее 4 м. При одностороннем расположении крытых складов и платформ расстояние от последних до забора должно быть не менее 16 м при кольцевом движении транспорта и 19 м при тупиковом; при двустороннем расположении складов расстояние между ними должно быть не менее 28 м при кольцевом движении и 35 м при тупиковом. В конце тупикового проезда предусматривается площадка для поворота автомобилей в виде кольца с внешним радиусом не менее 15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Для стоянки автомобилей перед въездом на транспортно-складской комплекс предусматривают специальную площадку, а на территории транспортно-складского комплекса — площадку для стоянки (в ночное время) автомобилей и прицепов к ним.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На территории транспортно-складского комплекса предусматриваются водоотводные сооружения, обеспечивающие отвод поверхностных вод с территории двора. Автомобильные дороги и погрузочно-выгрузочные площадки должны быть с твердым покрытием.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Транспортно-складские комплексы оборудуются устройствами оперативной, технологической и информационной связи (телефон, телетайпы, переносные радиостанции и др.). Устройства технологической связи обеспечивают автоматический прием (передачу), регистрацию поступающей внешней информации, автоматическую запись и обмен информацией между объектами станции. 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Санитарно-технические устройства складов,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их освещение и средства связи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 санитарно-техническим устройствам складов </w:t>
      </w:r>
      <w:r w:rsidRPr="00AC4101">
        <w:rPr>
          <w:rFonts w:ascii="Times New Roman" w:hAnsi="Times New Roman" w:cs="Times New Roman"/>
          <w:sz w:val="28"/>
          <w:szCs w:val="28"/>
        </w:rPr>
        <w:t>относятся отопление, вентиляция, водоснабжение и канализация. Достаточное количество данного оборудования и правильное его размещение в складах при проектировании и постройке регламентируется Санитарными нормами проектирования промышленных предприятий (СН 245-71).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Отопление складских помещений </w:t>
      </w:r>
      <w:r w:rsidRPr="00AC4101">
        <w:rPr>
          <w:rFonts w:ascii="Times New Roman" w:hAnsi="Times New Roman" w:cs="Times New Roman"/>
          <w:sz w:val="28"/>
          <w:szCs w:val="28"/>
        </w:rPr>
        <w:t>необходимо предусматривать, когда по условиям хранения грузов требуется создание в них температурного режима. В холодное время года необходимо также отапливать служебные и бытовые помещения, гаражи, мастерские.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Вентиляцию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применяют для поддержания в складах оптимального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тепловлажностного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режима, а также для удаления из помещения дыма и газов, выделяемых при работе машин с двигателями внутреннего сгорания, а также некоторыми грузами (ядохимикаты, минеральные удобрения, резинотехнические изделия, сжатые газы и др.). Вентиляция может быть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естественной и искусственной </w:t>
      </w:r>
      <w:r w:rsidRPr="00AC4101">
        <w:rPr>
          <w:rFonts w:ascii="Times New Roman" w:hAnsi="Times New Roman" w:cs="Times New Roman"/>
          <w:sz w:val="28"/>
          <w:szCs w:val="28"/>
        </w:rPr>
        <w:t>(механической).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Водоснабжение </w:t>
      </w:r>
      <w:r w:rsidRPr="00AC4101">
        <w:rPr>
          <w:rFonts w:ascii="Times New Roman" w:hAnsi="Times New Roman" w:cs="Times New Roman"/>
          <w:sz w:val="28"/>
          <w:szCs w:val="28"/>
        </w:rPr>
        <w:t>в складах и вспомогательных помещениях устраивают для питьевых, хозяйственных, санитарно-бытовых и противопожарных нужд. Сеть водоснабжения на территории складов делается замкнутой (кольцевой) с таким расчетом, чтобы в случае отключения какого-либо участка вся остальная сеть действовала бесперебойно.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Устройство тупиковых линий длиной более 200 м не допускается.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Канализация </w:t>
      </w:r>
      <w:r w:rsidRPr="00AC4101">
        <w:rPr>
          <w:rFonts w:ascii="Times New Roman" w:hAnsi="Times New Roman" w:cs="Times New Roman"/>
          <w:sz w:val="28"/>
          <w:szCs w:val="28"/>
        </w:rPr>
        <w:t>на складах состоит из внутренней и внешней сети и служит для отвода бытовых стоков в магистральную канализационную сеть. Внутренней канализационной сетью оборудуют служебные помещения, гаражи, мастерские. Внешняя канализационная сеть должна обеспечить быстрый отвод всех сточных вод к месту очистки или обезвреживания.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Склады оборудуются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средствами связи</w:t>
      </w:r>
      <w:r w:rsidRPr="00AC4101">
        <w:rPr>
          <w:rFonts w:ascii="Times New Roman" w:hAnsi="Times New Roman" w:cs="Times New Roman"/>
          <w:sz w:val="28"/>
          <w:szCs w:val="28"/>
        </w:rPr>
        <w:t xml:space="preserve">. В основном применяется телефонная связь, подключаемая к железнодорожной автоматической телефонной станции. Для оперативного руководства складскими и погрузочно-разгрузочными работами может применяться местная радиотрансляционная связь. Для дистанционного контроля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>ходом выполнения складских и погрузочно-разгрузочных операций на отдельных складах применяют промышленное телевидение.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Освещение складов </w:t>
      </w:r>
      <w:r w:rsidRPr="00AC4101">
        <w:rPr>
          <w:rFonts w:ascii="Times New Roman" w:hAnsi="Times New Roman" w:cs="Times New Roman"/>
          <w:sz w:val="28"/>
          <w:szCs w:val="28"/>
        </w:rPr>
        <w:t xml:space="preserve">может быть естественным и искусственным: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естественное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боковым (окна в стенах) и верхним (световые фонари на крыше);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искусственное освещение </w:t>
      </w:r>
      <w:r w:rsidRPr="00AC4101">
        <w:rPr>
          <w:rFonts w:ascii="Times New Roman" w:hAnsi="Times New Roman" w:cs="Times New Roman"/>
          <w:sz w:val="28"/>
          <w:szCs w:val="28"/>
        </w:rPr>
        <w:t>складов должно быть достаточным и равномерным, экономичным и безопасным, не давать резких теней.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В качестве источников освещения применяют электрические лампы накаливания и люминесцентные лампы, заключаемые в соответствующую арматуру. В складских помещениях, где выделяется много пыли и газов, применяют пыленепроницаемую или взрывобезопасную арматуру, на открытых складах — влагозащитную. Освещению на складах подлежат места складирования грузов, фронт погрузочно-выгрузочных работ, служебные, производственные и бытовые помещения, железнодорожные пути у складов, автомобильные проезды, а также территория склада. Открытые платформы и площадки освещают при помощи светильников, монтируемых на опорах, и прожекторов, устанавливаемых на мачтах высотой 15—21 м.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Рампы открытых складов оборудуют низковольтной электролинией (12—14 В), розетки которой размещают в гнездах подпорной стенки на расстоянии 8 м одна от другой. К розетке подключают светильники, которыми пользуются во внутреннем помещении вагонов.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Расчет естественного и искусственного освещения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C4101">
        <w:rPr>
          <w:rFonts w:ascii="Times New Roman" w:hAnsi="Times New Roman" w:cs="Times New Roman"/>
          <w:sz w:val="28"/>
          <w:szCs w:val="28"/>
        </w:rPr>
        <w:t xml:space="preserve">Расчет естественного освещения сводится к определению площади оконных проемов, выбору типа и размеров окон, определению их количества и размещения.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Потребная суммарная площадь оконных проемов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равна: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</m:sub>
          </m:sSub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пола освещаемого помещения,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отношение площади светового проема к площади пола (принимается в расчетах от 0,085 до 0,125).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Стандартная ширина оконных проемов 1,5; 3; 4,5 и 6 м. В одноэтажных помещениях складов окна рекомендуется устраивать в стенах выше уровня штабелей груза и над дверными проемами. Для окон промышленных зданий и складов выпускаются стандартные деревянные блоки, в маркировке которых приняты следующие обозначения: Н — наружный;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— внутренний открывающийся створ; С — спаренный переплет. Например, в марке оконного блока НС1-94 первое число (1) — это его номер, а второе (94) — ширина брусков коробки в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Стекла для оконных блоков также стандартные.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Необходимое количество окон в складе находят по формуле: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ст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ст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площадь стекол оконного блока,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Искусственное освещение складских устройств должно быть достаточным и равномерным, экономичным и безопасным, не давать резких теней. Наиболее распространен в проектной практике расчет искусственного освещения методом коэффициента использования светового потока, необходимого для нормированной освещенности горизонтальной поверхности.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Расчетное уравнение для светового потока, лм, имеет вид: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E×k×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скл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×z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η</m:t>
              </m:r>
            </m:den>
          </m:f>
        </m:oMath>
      </m:oMathPara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минимальная нормируемая освещенность, лк;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— коэффициент запаса, учитывающий ослабление свечения ламп и загрязнение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арматуры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1,2—1,5);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площадь склада (объекта),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отношение средней освещенности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минимальной (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= 1,1—1,2);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коэффициент использования светового потока (в долях единицы), показывающий отношение потока, падающего на расчетную поверхность, к суммарному потоку всех ламп.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Зависит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от коэффициентов отражения потолка и стен и индекса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помещения: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Ориентировочно можно принимать </w:t>
      </w:r>
      <w:r w:rsidRPr="00AC4101">
        <w:rPr>
          <w:rFonts w:ascii="Times New Roman" w:hAnsi="Times New Roman" w:cs="Times New Roman"/>
          <w:sz w:val="28"/>
          <w:szCs w:val="28"/>
        </w:rPr>
        <w:t>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η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= 0,25—0,5 (меньшие значения для темной окраски стен, большие —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светлой). По величине светового потока рассчитывают необходимое количество ламп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л</m:t>
                  </m:r>
                </m:sub>
              </m:sSub>
            </m:den>
          </m:f>
        </m:oMath>
      </m:oMathPara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  <w:proofErr w:type="gramEnd"/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— номинальный световой поток электролампы, зависящий от ее мощности, типа светильника и напряжения осветительной сети.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Охранная и пожарная сигнализация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и противопожарное оборудование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дистанционного наблюдения за охраняемыми объектами склады оборудуют охранной и пожарной сигнализацией. Для этого на дверях, окнах и других конструкциях складских помещений устанавливают электрические датчики, подключаемые к приемным устройствам, принимающим сигналы.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Световое табло и приемные пункты устанавливают на контрольных пунктах, где дежурные работники охраны ведут круглосуточное наблюдение.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Оборудование пожарной сигнализации </w:t>
      </w:r>
      <w:r w:rsidRPr="00AC4101">
        <w:rPr>
          <w:rFonts w:ascii="Times New Roman" w:hAnsi="Times New Roman" w:cs="Times New Roman"/>
          <w:sz w:val="28"/>
          <w:szCs w:val="28"/>
        </w:rPr>
        <w:t xml:space="preserve">состоит из автоматических пожарных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устанавливаемых внутри складского помещения, как правило, под потолком, сети электрической пожарной сигнализации, приемного устройства, источника питания и выносных сигналов (сирены или звонка).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Противопожарное оборудование </w:t>
      </w:r>
      <w:r w:rsidRPr="00AC4101">
        <w:rPr>
          <w:rFonts w:ascii="Times New Roman" w:hAnsi="Times New Roman" w:cs="Times New Roman"/>
          <w:sz w:val="28"/>
          <w:szCs w:val="28"/>
        </w:rPr>
        <w:t>предназначено для локализации возникшего пожара, его размещают на всей территории складов. На транспортно-складских комплексах с небольшим грузооборотом строят пожарные сараи, в которых хранятся бочки, насосы, лестницы, багры, топоры, ведра и прочий противопожарный инвентарь. На крупных станциях сооружают пожарное депо.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легкодоступных местах склада устраивают противопожарные уголки с набором необходимого противопожарного инвентаря (пожарные ведра, багры, топоры, запас песка). Вдоль склада на расстоянии не более 80 м один от другого и не ближе 5 м от стен зданий или штабелей груза устанавливают наружные пожарные водоразборные краны (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>гидранты</w:t>
      </w:r>
      <w:r w:rsidRPr="00AC4101">
        <w:rPr>
          <w:rFonts w:ascii="Times New Roman" w:hAnsi="Times New Roman" w:cs="Times New Roman"/>
          <w:sz w:val="28"/>
          <w:szCs w:val="28"/>
        </w:rPr>
        <w:t xml:space="preserve">). Внутри складов устанавливают внутренние гидранты, иногда вместо них используют баки (бочки) с водой.  Места складов, не имеющих водопроводной сети или не оборудованных гидрантами, оснащают </w:t>
      </w:r>
      <w:r w:rsidRPr="00AC4101">
        <w:rPr>
          <w:rFonts w:ascii="Times New Roman" w:hAnsi="Times New Roman" w:cs="Times New Roman"/>
          <w:sz w:val="28"/>
          <w:szCs w:val="28"/>
        </w:rPr>
        <w:lastRenderedPageBreak/>
        <w:t>гидропультами. Если на станции нет водопровода, то от складов к естественным или искусственным водоемам прокладывают широкие проезды.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 разных местах склада располагают огнетушители (в соответствии с установленными нормами).</w:t>
      </w:r>
    </w:p>
    <w:p w:rsidR="006C3DA6" w:rsidRPr="00AC4101" w:rsidRDefault="006C3DA6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На складах необходимо постоянно осуществлять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исправностью электропроводки, не реже одного раза в месяц проверять электрозащиты и предохранители. Проводка должна быть защищена от механических повреждений, не допускается оставлять оголенными провода, временные электрические линии разрешается прокладывать в исключительных случаях.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7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C4101">
        <w:rPr>
          <w:rFonts w:ascii="Times New Roman" w:hAnsi="Times New Roman" w:cs="Times New Roman"/>
          <w:b/>
          <w:sz w:val="28"/>
          <w:szCs w:val="32"/>
        </w:rPr>
        <w:t>Определение площади и основных параметров склада для тарно-упаковочных и штучных грузов</w:t>
      </w:r>
    </w:p>
    <w:p w:rsidR="006C3DA6" w:rsidRPr="00AC4101" w:rsidRDefault="006C3DA6" w:rsidP="00AC41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рассчитывать основные параметры склада</w:t>
      </w:r>
      <w:r w:rsidRPr="00AC4101">
        <w:rPr>
          <w:rFonts w:ascii="Times New Roman" w:hAnsi="Times New Roman" w:cs="Times New Roman"/>
          <w:sz w:val="28"/>
          <w:szCs w:val="28"/>
        </w:rPr>
        <w:t xml:space="preserve"> для тарно-упаковочных и штучных грузов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6C3DA6" w:rsidRPr="00AC4101" w:rsidRDefault="006C3DA6" w:rsidP="00054E4B">
      <w:pPr>
        <w:pStyle w:val="a6"/>
        <w:numPr>
          <w:ilvl w:val="0"/>
          <w:numId w:val="17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6C3DA6" w:rsidRPr="00AC4101" w:rsidRDefault="006C3DA6" w:rsidP="00AC4101">
      <w:pPr>
        <w:pStyle w:val="a6"/>
        <w:jc w:val="right"/>
        <w:rPr>
          <w:b/>
          <w:color w:val="000000" w:themeColor="text1"/>
        </w:rPr>
      </w:pPr>
      <w:r w:rsidRPr="00AC4101">
        <w:rPr>
          <w:b/>
          <w:color w:val="000000" w:themeColor="text1"/>
        </w:rPr>
        <w:t>Таблица 1</w:t>
      </w:r>
    </w:p>
    <w:p w:rsidR="006C3DA6" w:rsidRPr="00AC4101" w:rsidRDefault="006C3DA6" w:rsidP="00602ECD">
      <w:pPr>
        <w:pStyle w:val="a6"/>
        <w:jc w:val="center"/>
        <w:rPr>
          <w:b/>
          <w:color w:val="000000" w:themeColor="text1"/>
        </w:rPr>
      </w:pPr>
      <w:r w:rsidRPr="00AC4101">
        <w:rPr>
          <w:b/>
          <w:color w:val="000000" w:themeColor="text1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261"/>
        <w:gridCol w:w="2409"/>
        <w:gridCol w:w="2235"/>
        <w:gridCol w:w="2301"/>
      </w:tblGrid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Вариант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1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b/>
                <w:color w:val="000000" w:themeColor="text1"/>
              </w:rPr>
            </w:pPr>
            <w:r w:rsidRPr="00AC4101">
              <w:rPr>
                <w:b/>
                <w:color w:val="000000" w:themeColor="text1"/>
              </w:rPr>
              <w:t>3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Род груза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</w:t>
            </w:r>
            <w:proofErr w:type="spellStart"/>
            <w:r w:rsidRPr="00AC4101">
              <w:rPr>
                <w:rFonts w:eastAsiaTheme="minorEastAsia"/>
              </w:rPr>
              <w:t>повагонные</w:t>
            </w:r>
            <w:proofErr w:type="spellEnd"/>
            <w:r w:rsidRPr="00AC4101">
              <w:rPr>
                <w:rFonts w:eastAsiaTheme="minorEastAsia"/>
              </w:rPr>
              <w:t xml:space="preserve"> отправки)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Тарные и штучные грузы в крытых складах (мелкие отправки)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rFonts w:eastAsiaTheme="minorEastAsia"/>
              </w:rPr>
            </w:pPr>
            <w:r w:rsidRPr="00AC4101">
              <w:rPr>
                <w:rFonts w:eastAsiaTheme="minorEastAsia"/>
              </w:rPr>
              <w:t xml:space="preserve">Тарные и штучные грузы </w:t>
            </w:r>
          </w:p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в контейнерах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Средняя нагрузка на пол склада, т/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0,4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Коэффициент, учитывающий дополнительную площадь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1,7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2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1,9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Годовой грузооборот, тыс.т.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130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125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160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Коэффициент неравномерности грузов</w:t>
            </w:r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1,2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1,15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Коэффициент </w:t>
            </w:r>
            <w:proofErr w:type="spellStart"/>
            <w:r w:rsidRPr="00AC4101">
              <w:rPr>
                <w:rFonts w:eastAsiaTheme="minorEastAsia"/>
                <w:color w:val="000000" w:themeColor="text1"/>
              </w:rPr>
              <w:t>складочности</w:t>
            </w:r>
            <w:proofErr w:type="spell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0,87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rFonts w:eastAsiaTheme="minorEastAsia"/>
              </w:rPr>
              <w:t>0,85</w:t>
            </w:r>
          </w:p>
        </w:tc>
      </w:tr>
      <w:tr w:rsidR="006C3DA6" w:rsidRPr="00AC4101" w:rsidTr="006C3DA6">
        <w:tc>
          <w:tcPr>
            <w:tcW w:w="326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Ширина склада, </w:t>
            </w:r>
            <w:proofErr w:type="gramStart"/>
            <w:r w:rsidRPr="00AC4101">
              <w:rPr>
                <w:rFonts w:eastAsiaTheme="minorEastAsia"/>
                <w:color w:val="000000" w:themeColor="text1"/>
              </w:rPr>
              <w:t>м</w:t>
            </w:r>
            <w:proofErr w:type="gramEnd"/>
          </w:p>
        </w:tc>
        <w:tc>
          <w:tcPr>
            <w:tcW w:w="2409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  <w:tc>
          <w:tcPr>
            <w:tcW w:w="2235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18</w:t>
            </w:r>
          </w:p>
        </w:tc>
        <w:tc>
          <w:tcPr>
            <w:tcW w:w="2301" w:type="dxa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center"/>
              <w:rPr>
                <w:color w:val="000000" w:themeColor="text1"/>
              </w:rPr>
            </w:pPr>
            <w:r w:rsidRPr="00AC4101">
              <w:rPr>
                <w:color w:val="000000" w:themeColor="text1"/>
              </w:rPr>
              <w:t>24</w:t>
            </w:r>
          </w:p>
        </w:tc>
      </w:tr>
      <w:tr w:rsidR="006C3DA6" w:rsidRPr="00AC4101" w:rsidTr="006C3DA6">
        <w:tc>
          <w:tcPr>
            <w:tcW w:w="10206" w:type="dxa"/>
            <w:gridSpan w:val="4"/>
            <w:vAlign w:val="center"/>
          </w:tcPr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>Продолжительность хранения грузов на складе – 2 суток;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AC4101">
              <w:rPr>
                <w:rFonts w:eastAsiaTheme="minorEastAsia"/>
                <w:color w:val="000000" w:themeColor="text1"/>
              </w:rPr>
              <w:t xml:space="preserve">средняя нагрузка вагонов – 45 т;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длина вагона по осям сцепления автосцепок – 14,73 м;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>высота склада – 5 м;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</w:pPr>
            <w:r w:rsidRPr="00AC4101">
              <w:t xml:space="preserve">число подач вагонов – 2; </w:t>
            </w:r>
          </w:p>
          <w:p w:rsidR="006C3DA6" w:rsidRPr="00AC4101" w:rsidRDefault="006C3DA6" w:rsidP="00AC4101">
            <w:pPr>
              <w:pStyle w:val="a6"/>
              <w:ind w:left="0"/>
              <w:jc w:val="both"/>
              <w:rPr>
                <w:color w:val="000000" w:themeColor="text1"/>
              </w:rPr>
            </w:pPr>
            <w:r w:rsidRPr="00AC4101">
              <w:t>число смен (перестановок) на грузовом фронте – 2.</w:t>
            </w:r>
          </w:p>
        </w:tc>
      </w:tr>
    </w:tbl>
    <w:p w:rsidR="006C3DA6" w:rsidRPr="00AC4101" w:rsidRDefault="006C3DA6" w:rsidP="00AC4101">
      <w:pPr>
        <w:pStyle w:val="a6"/>
        <w:jc w:val="both"/>
        <w:rPr>
          <w:color w:val="000000" w:themeColor="text1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проектировании или выборе типовых проектов склада необходимо определить его основные параметры: вместимость, потребную площадь, длину, ширину, высоту, размеры погрузочно-разгрузочных фронтов.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Параметры склада определяют исходя из объема </w:t>
      </w:r>
      <w:proofErr w:type="spellStart"/>
      <w:r w:rsidRPr="00AC4101">
        <w:rPr>
          <w:color w:val="000000" w:themeColor="text1"/>
          <w:sz w:val="28"/>
          <w:szCs w:val="28"/>
        </w:rPr>
        <w:t>грузопереработки</w:t>
      </w:r>
      <w:proofErr w:type="spellEnd"/>
      <w:r w:rsidRPr="00AC4101">
        <w:rPr>
          <w:color w:val="000000" w:themeColor="text1"/>
          <w:sz w:val="28"/>
          <w:szCs w:val="28"/>
        </w:rPr>
        <w:t xml:space="preserve"> склада и режима работы грузового двора.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Режим работы транспортно-складского комплекса может быть достоверным или случайным.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достоверном режиме вагоны, автомобили и другие транспортные средства поступают под грузовые операции примерно через одинаковые интервалы времени; количество вагонов в подаче и время выполнения грузовых операций практически не отклоняются от среднего значения.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При случайном характере работы время поступления и количество транспортных сре</w:t>
      </w:r>
      <w:proofErr w:type="gramStart"/>
      <w:r w:rsidRPr="00AC4101">
        <w:rPr>
          <w:color w:val="000000" w:themeColor="text1"/>
          <w:sz w:val="28"/>
          <w:szCs w:val="28"/>
        </w:rPr>
        <w:t>дств в п</w:t>
      </w:r>
      <w:proofErr w:type="gramEnd"/>
      <w:r w:rsidRPr="00AC4101">
        <w:rPr>
          <w:color w:val="000000" w:themeColor="text1"/>
          <w:sz w:val="28"/>
          <w:szCs w:val="28"/>
        </w:rPr>
        <w:t>одаче иногда значительно отклоняются от среднего значения. В этом случае для расчета используют методы теории массового обслуживания.</w:t>
      </w: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Грузооборот - объем транспортной работы железнодорожного транспорта, основной показатель его работы по грузовым перевозкам. Суточный грузопоток, с которым выполняется погрузочно-разгрузочные работы и складские операции на рассматриваемой станции, рассчитывается на основании заданного годового грузооборота.</w:t>
      </w:r>
    </w:p>
    <w:p w:rsidR="006C3DA6" w:rsidRPr="00AC4101" w:rsidRDefault="006C3DA6" w:rsidP="00AC4101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Среднесуточный грузооборот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т, определяется исходя из годового грузооборота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Q</m:t>
            </m:r>
          </m:e>
          <m:sub>
            <w:proofErr w:type="gramStart"/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г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:</w:t>
      </w:r>
    </w:p>
    <w:p w:rsidR="006C3DA6" w:rsidRPr="00AC4101" w:rsidRDefault="006C3DA6" w:rsidP="00AC4101">
      <w:pPr>
        <w:pStyle w:val="a6"/>
        <w:ind w:left="567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9D6B5B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365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0" w:firstLine="567"/>
        <w:jc w:val="center"/>
        <w:rPr>
          <w:rFonts w:eastAsiaTheme="minorEastAsia"/>
          <w:color w:val="000000" w:themeColor="text1"/>
          <w:sz w:val="28"/>
          <w:szCs w:val="28"/>
          <w:lang w:val="en-US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неравномерности прибытия или отправления грузов, характеризующий отношение максимального суточного объема грузопереработки к </w:t>
      </w:r>
      <w:proofErr w:type="gramStart"/>
      <w:r w:rsidRPr="00AC4101">
        <w:rPr>
          <w:rFonts w:eastAsiaTheme="minorEastAsia"/>
          <w:color w:val="000000" w:themeColor="text1"/>
          <w:sz w:val="28"/>
          <w:szCs w:val="28"/>
        </w:rPr>
        <w:t>среднесуточному</w:t>
      </w:r>
      <w:proofErr w:type="gramEnd"/>
      <w:r w:rsidRPr="00AC4101">
        <w:rPr>
          <w:rFonts w:eastAsiaTheme="minorEastAsia"/>
          <w:color w:val="000000" w:themeColor="text1"/>
          <w:sz w:val="28"/>
          <w:szCs w:val="28"/>
        </w:rPr>
        <w:t>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  <w:r w:rsidRPr="00AC4101">
        <w:rPr>
          <w:sz w:val="28"/>
          <w:szCs w:val="28"/>
        </w:rPr>
        <w:t>Линейные размеры крытого склада зависят от потребной вместимости. При определении потребной вместимости склада надо выявить объем непосредственной перегрузки грузов с одного вида транспорта на другой минуя склад, и на этот объем уменьшить складской грузопоток. Вместимость склада определяется в зависимости от суточного грузопотока и срока хранения по формуле: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Вместимость склада</w:t>
      </w:r>
      <w:proofErr w:type="gramStart"/>
      <w:r w:rsidRPr="00AC4101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>, т, - количество грузов, размещаемых в нем:</w:t>
      </w:r>
    </w:p>
    <w:p w:rsidR="006C3DA6" w:rsidRPr="00AC4101" w:rsidRDefault="006C3DA6" w:rsidP="00AC4101">
      <w:pPr>
        <w:pStyle w:val="a6"/>
        <w:ind w:left="927"/>
        <w:jc w:val="both"/>
        <w:rPr>
          <w:color w:val="000000" w:themeColor="text1"/>
          <w:sz w:val="28"/>
          <w:szCs w:val="28"/>
        </w:rPr>
      </w:pPr>
    </w:p>
    <w:p w:rsidR="006C3DA6" w:rsidRPr="00AC4101" w:rsidRDefault="009D6B5B" w:rsidP="00AC4101">
      <w:pPr>
        <w:pStyle w:val="a6"/>
        <w:ind w:left="927"/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xp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cк</m:t>
              </m:r>
            </m:sub>
          </m:sSub>
        </m:oMath>
      </m:oMathPara>
    </w:p>
    <w:p w:rsidR="006C3DA6" w:rsidRPr="00AC4101" w:rsidRDefault="006C3DA6" w:rsidP="00AC4101">
      <w:pPr>
        <w:pStyle w:val="a6"/>
        <w:ind w:left="92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  <w:proofErr w:type="gramStart"/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  <w:proofErr w:type="gramEnd"/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 складочности, учитывающий перегрузку с одного вида транспорта на другой;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xp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продолжительность хранения грузов на складе, сут.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left="0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Потребная площадь склада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, можно определить методами средних нагрузок и элементраных площадок:</w:t>
      </w:r>
    </w:p>
    <w:p w:rsidR="006C3DA6" w:rsidRPr="00AC4101" w:rsidRDefault="009D6B5B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скл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ск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хр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  <w:lang w:val="en-US"/>
                </w:rPr>
                <m:t>q</m:t>
              </m:r>
            </m:den>
          </m:f>
        </m:oMath>
      </m:oMathPara>
    </w:p>
    <w:p w:rsidR="006C3DA6" w:rsidRPr="00AC4101" w:rsidRDefault="006C3DA6" w:rsidP="00AC4101">
      <w:pPr>
        <w:pStyle w:val="a6"/>
        <w:ind w:left="567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lastRenderedPageBreak/>
        <w:t xml:space="preserve">где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q</m:t>
        </m:r>
      </m:oMath>
      <w:r w:rsidRPr="00AC4101">
        <w:rPr>
          <w:rFonts w:eastAsiaTheme="minorEastAsia"/>
          <w:color w:val="000000" w:themeColor="text1"/>
          <w:sz w:val="28"/>
          <w:szCs w:val="28"/>
        </w:rPr>
        <w:t xml:space="preserve"> - средняя нагрузка на пол склада, т/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C4101">
        <w:rPr>
          <w:rFonts w:eastAsiaTheme="minorEastAsia"/>
          <w:color w:val="000000" w:themeColor="text1"/>
          <w:sz w:val="28"/>
          <w:szCs w:val="28"/>
        </w:rPr>
        <w:t>;</w:t>
      </w:r>
    </w:p>
    <w:p w:rsidR="006C3DA6" w:rsidRPr="00AC4101" w:rsidRDefault="009D6B5B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6C3DA6" w:rsidRPr="00AC4101">
        <w:rPr>
          <w:rFonts w:eastAsiaTheme="minorEastAsia"/>
          <w:color w:val="000000" w:themeColor="text1"/>
          <w:sz w:val="28"/>
          <w:szCs w:val="28"/>
        </w:rPr>
        <w:t xml:space="preserve"> - коэффициент, учитывающий дополнительную площадь для проходов, проездов погрузочно-выгрузочных машин и автомобилей, мест для установки весов, помещений приемосдатчиков.</w:t>
      </w:r>
    </w:p>
    <w:p w:rsidR="006C3DA6" w:rsidRPr="00AC4101" w:rsidRDefault="006C3DA6" w:rsidP="00AC4101">
      <w:pPr>
        <w:pStyle w:val="a6"/>
        <w:ind w:left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6"/>
        <w:ind w:left="0"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Ширина крытого склада принимается по типовым проектам в зависимости от типа склада. Для однопролетных складов принимается: 12, 18, 24 или 30м. Допускается ширина склада 36 м, но при этом необходимо предусматривать пожарные </w:t>
      </w:r>
      <w:proofErr w:type="spellStart"/>
      <w:r w:rsidRPr="00AC4101">
        <w:rPr>
          <w:sz w:val="28"/>
          <w:szCs w:val="28"/>
        </w:rPr>
        <w:t>автоподъезды</w:t>
      </w:r>
      <w:proofErr w:type="spellEnd"/>
      <w:r w:rsidRPr="00AC4101">
        <w:rPr>
          <w:sz w:val="28"/>
          <w:szCs w:val="28"/>
        </w:rPr>
        <w:t xml:space="preserve"> к складам.</w:t>
      </w:r>
    </w:p>
    <w:p w:rsidR="006C3DA6" w:rsidRPr="00AC4101" w:rsidRDefault="006C3DA6" w:rsidP="00AC4101">
      <w:pPr>
        <w:pStyle w:val="a6"/>
        <w:ind w:left="0" w:firstLine="567"/>
        <w:jc w:val="both"/>
        <w:rPr>
          <w:rFonts w:eastAsiaTheme="minorEastAsia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ind w:firstLine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C4101">
        <w:rPr>
          <w:rFonts w:eastAsiaTheme="minorEastAsia"/>
          <w:color w:val="000000" w:themeColor="text1"/>
          <w:sz w:val="28"/>
          <w:szCs w:val="28"/>
        </w:rPr>
        <w:t xml:space="preserve">Длина склада: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В</m:t>
                </m:r>
                <w:proofErr w:type="gramEnd"/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скл</m:t>
                </m:r>
              </m:sub>
            </m:sSub>
          </m:den>
        </m:f>
      </m:oMath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где</w:t>
      </w:r>
      <w:proofErr w:type="gramStart"/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скл</m:t>
            </m:r>
          </m:sub>
        </m:sSub>
      </m:oMath>
      <w:r w:rsidRPr="00AC41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ширина склада, м.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По условиям проектирования длина склада должна быть кратна 6 и не должна превышать 300м, так как здания складов сооружают из сборных железобетонных элементов с шагом 6м. Полученную по этому расчету длину складов следует сопоставить с необходимой длиной погрузочно-выгрузочного фронта со стороны железнодорожных путей и принять большие значения.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погрузочно-выгрузочных работ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часть складских путей, предназначенных непосредственно для погрузки (выгрузки). Размеры фронта определяются числом вагонов, устанавливаемых на полезной длине складского пути, которая может быть использована для одновременной погрузки (выгрузки) однородных грузов.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 погрузки (выгрузки</w:t>
      </w:r>
      <w:r w:rsidRPr="00AC4101">
        <w:rPr>
          <w:rFonts w:ascii="Times New Roman" w:hAnsi="Times New Roman" w:cs="Times New Roman"/>
          <w:sz w:val="28"/>
          <w:szCs w:val="28"/>
        </w:rPr>
        <w:t>) – часть складского пути, используемая для постановки группы вагонов до начала выполнения грузовых операций.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Фронта подачи</w:t>
      </w:r>
      <w:r w:rsidRPr="00AC4101">
        <w:rPr>
          <w:rFonts w:ascii="Times New Roman" w:hAnsi="Times New Roman" w:cs="Times New Roman"/>
          <w:sz w:val="28"/>
          <w:szCs w:val="28"/>
        </w:rPr>
        <w:t xml:space="preserve"> – на нем может быть размещено более вагонов, чем одновременно перерабатываться на фронте погрузки (выгрузки). 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 xml:space="preserve">Длина фронта подачи вагонов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>, м, вычисляется: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2D57D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AC4101">
        <w:rPr>
          <w:sz w:val="28"/>
          <w:szCs w:val="28"/>
        </w:rPr>
        <w:t>Длина погрузочно-выгрузочного фронта: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</m:oMath>
      </m:oMathPara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среднесуточное число вагонов, поступающих на грузовой фронт: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  <w:proofErr w:type="gramEnd"/>
              </m:sub>
            </m:sSub>
          </m:den>
        </m:f>
      </m:oMath>
      <w:r w:rsidRPr="00AC4101">
        <w:rPr>
          <w:rFonts w:ascii="Times New Roman" w:hAnsi="Times New Roman" w:cs="Times New Roman"/>
          <w:sz w:val="28"/>
          <w:szCs w:val="28"/>
        </w:rPr>
        <w:t>,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средняя нагру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зка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вагона,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– длина вагона данного типа по осям сцепления автосцепок,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- число подач вагонов;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число смен (перестановок) на грузовом фронте;</w:t>
      </w:r>
    </w:p>
    <w:p w:rsidR="006C3DA6" w:rsidRPr="00AC4101" w:rsidRDefault="009D6B5B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6C3DA6" w:rsidRPr="00AC4101">
        <w:rPr>
          <w:rFonts w:ascii="Times New Roman" w:hAnsi="Times New Roman" w:cs="Times New Roman"/>
          <w:sz w:val="28"/>
          <w:szCs w:val="28"/>
        </w:rPr>
        <w:t xml:space="preserve"> - удлинение грузового фронта, необходимое для маневрирования локомотивными или другими средствами (15-25 м.)</w:t>
      </w:r>
    </w:p>
    <w:p w:rsidR="006C3DA6" w:rsidRPr="00AC4101" w:rsidRDefault="006C3DA6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lastRenderedPageBreak/>
        <w:t xml:space="preserve">Рассчитав длину погрузочно-разгрузочного фронта, окончательно принимают размеры склада. Длина его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скл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</m:oMath>
      <w:r w:rsidRPr="00AC4101">
        <w:rPr>
          <w:sz w:val="28"/>
          <w:szCs w:val="28"/>
        </w:rPr>
        <w:t xml:space="preserve"> должна быть кратна 12 м, что связано с размерами типовых строительных конструкций; ширина принимается равной 12, 15, 18 или 24 м.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Окончательно принимается длина склада, кратная 12.</w:t>
      </w:r>
    </w:p>
    <w:p w:rsidR="006C3DA6" w:rsidRPr="00AC4101" w:rsidRDefault="006C3DA6" w:rsidP="00AC41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Окончательная площадь склада.</w:t>
      </w:r>
    </w:p>
    <w:p w:rsidR="006C3DA6" w:rsidRPr="00AC4101" w:rsidRDefault="006C3DA6" w:rsidP="00AC410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8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</w:t>
      </w:r>
    </w:p>
    <w:p w:rsidR="00602ECD" w:rsidRDefault="00602ECD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работы:</w:t>
      </w:r>
      <w:r w:rsidRPr="00AC4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Научиться определять необходимые размеры </w:t>
      </w:r>
      <w:r w:rsidRPr="00AC4101">
        <w:rPr>
          <w:rFonts w:ascii="Times New Roman" w:hAnsi="Times New Roman" w:cs="Times New Roman"/>
          <w:sz w:val="28"/>
          <w:szCs w:val="28"/>
        </w:rPr>
        <w:t>контейнерной площадки и специализированного контейнерного пункта</w:t>
      </w:r>
      <w:r w:rsidRPr="00AC4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2D57D1">
      <w:pPr>
        <w:pStyle w:val="a6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Сделать вывод.</w:t>
      </w:r>
    </w:p>
    <w:p w:rsidR="00AC4101" w:rsidRPr="00AC4101" w:rsidRDefault="00AC4101" w:rsidP="00AC4101">
      <w:pPr>
        <w:pStyle w:val="a6"/>
        <w:jc w:val="right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Таблица 1</w:t>
      </w:r>
    </w:p>
    <w:p w:rsidR="00AC4101" w:rsidRPr="00AC4101" w:rsidRDefault="00AC4101" w:rsidP="009605AB">
      <w:pPr>
        <w:pStyle w:val="a6"/>
        <w:jc w:val="center"/>
        <w:rPr>
          <w:b/>
          <w:color w:val="000000" w:themeColor="text1"/>
          <w:sz w:val="28"/>
          <w:szCs w:val="28"/>
        </w:rPr>
      </w:pPr>
      <w:r w:rsidRPr="00AC4101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AC4101" w:rsidRPr="00AC4101" w:rsidTr="00AC4101">
        <w:trPr>
          <w:trHeight w:val="268"/>
        </w:trPr>
        <w:tc>
          <w:tcPr>
            <w:tcW w:w="3969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Среднесуточная погрузка, вагонов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533" w:hanging="533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pStyle w:val="a6"/>
              <w:ind w:left="0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Годовой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1601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Платформа четырехосная</w:t>
            </w:r>
          </w:p>
        </w:tc>
        <w:tc>
          <w:tcPr>
            <w:tcW w:w="1234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Полувагон четырехосный</w:t>
            </w:r>
          </w:p>
        </w:tc>
        <w:tc>
          <w:tcPr>
            <w:tcW w:w="1560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Переоборудованная четырехосная платформа</w:t>
            </w:r>
          </w:p>
        </w:tc>
        <w:tc>
          <w:tcPr>
            <w:tcW w:w="1842" w:type="dxa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C4101">
              <w:rPr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sz w:val="28"/>
                <w:szCs w:val="28"/>
              </w:rPr>
              <w:t xml:space="preserve"> специализированная платформа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</w:t>
            </w:r>
            <w:r w:rsidRPr="00AC4101">
              <w:rPr>
                <w:sz w:val="28"/>
                <w:szCs w:val="28"/>
                <w:lang w:val="en-US"/>
              </w:rPr>
              <w:t>D</w:t>
            </w:r>
          </w:p>
        </w:tc>
      </w:tr>
      <w:tr w:rsidR="00AC4101" w:rsidRPr="00AC4101" w:rsidTr="00AC4101">
        <w:tc>
          <w:tcPr>
            <w:tcW w:w="3969" w:type="dxa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195</w:t>
            </w:r>
          </w:p>
        </w:tc>
      </w:tr>
      <w:tr w:rsidR="00AC4101" w:rsidRPr="00AC4101" w:rsidTr="00AC4101">
        <w:tc>
          <w:tcPr>
            <w:tcW w:w="10206" w:type="dxa"/>
            <w:gridSpan w:val="5"/>
            <w:vAlign w:val="center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Коэффициенты неравномерности отправления (прибытия) контейнеров 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w:proofErr w:type="gramStart"/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  <w:proofErr w:type="gramEnd"/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1,2);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загрузка одного контейнера -1,8 т; длина пролета крана – 16 м; габарит приближения контейнера к оси подкранового пути – 1,39 м; емкость элементарной контейнерной площадки -12 </w:t>
            </w: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контейнеро-мест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; длина элементарной контейнерной площадки -10,05 м.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1. Вместимость контейнерной площадки </w:t>
      </w:r>
      <w:proofErr w:type="spellStart"/>
      <w:r w:rsidRPr="00AC4101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C410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) при переработке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составляет: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вагонов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2, свыше10 вагонов 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C4101">
        <w:rPr>
          <w:rFonts w:ascii="Times New Roman" w:hAnsi="Times New Roman" w:cs="Times New Roman"/>
          <w:sz w:val="28"/>
          <w:szCs w:val="28"/>
        </w:rPr>
        <w:t xml:space="preserve">= 1,3);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уменьшение вместимости площадки при непосредственной перегрузке контейнеров с автомобилей в вагоны (примерно 0,9);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коэффициент, учитывающий уменьшение вместимости п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лощадки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при непосредственной перегрузке контейнеров из вагона на автомобили (примерно 0,85);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соответственно среднесуточная погрузка и выгрузка местных контейнеров;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— расчетные сроки хранения контейнеров соответственно до погрузки (1 сутки) и после выгрузки (1,5 суток);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расчетный срок нахождения неисправных контейнеров в ремонте (1 сутки);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0,03 —коэффициент, учитывающий дополнительную вместимость площадки для установки неисправных контейнеров, требующих ремонта.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Среднесуточная погрузка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и выгрузка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контейнеров будет равна: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  <w:proofErr w:type="gramEnd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годовой объем отправления грузов, т/год;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годовой объем поступления грузов, т/год;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, 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AC4101" w:rsidRPr="00AC4101">
        <w:rPr>
          <w:rFonts w:ascii="Times New Roman" w:hAnsi="Times New Roman" w:cs="Times New Roman"/>
          <w:sz w:val="28"/>
          <w:szCs w:val="28"/>
        </w:rPr>
        <w:t>— коэффициенты неравномерности отправления (прибытия) контейнеров;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средняя загрузка одного контейнера,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Среднесуточная потребность в подвижном составе составит: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кв</m:t>
                  </m:r>
                </m:sub>
              </m:sSub>
            </m:den>
          </m:f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>— количество контейнеров, размещаемое в вагоне (таблица 2).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AC4101" w:rsidRPr="00AC4101" w:rsidRDefault="00AC4101" w:rsidP="009605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Количество контейнеров, размещаемое в вагоне</w:t>
      </w:r>
    </w:p>
    <w:tbl>
      <w:tblPr>
        <w:tblStyle w:val="ae"/>
        <w:tblW w:w="0" w:type="auto"/>
        <w:tblInd w:w="108" w:type="dxa"/>
        <w:tblLook w:val="04A0"/>
      </w:tblPr>
      <w:tblGrid>
        <w:gridCol w:w="2679"/>
        <w:gridCol w:w="1310"/>
        <w:gridCol w:w="1312"/>
        <w:gridCol w:w="1312"/>
        <w:gridCol w:w="1309"/>
        <w:gridCol w:w="1312"/>
        <w:gridCol w:w="1222"/>
      </w:tblGrid>
      <w:tr w:rsidR="00AC4101" w:rsidRPr="00AC4101" w:rsidTr="00AC4101">
        <w:tc>
          <w:tcPr>
            <w:tcW w:w="2326" w:type="dxa"/>
            <w:vMerge w:val="restart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Тип подвижного состава</w:t>
            </w:r>
          </w:p>
        </w:tc>
        <w:tc>
          <w:tcPr>
            <w:tcW w:w="7880" w:type="dxa"/>
            <w:gridSpan w:val="6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Число контейнеров в комплекте</w:t>
            </w:r>
          </w:p>
        </w:tc>
      </w:tr>
      <w:tr w:rsidR="00AC4101" w:rsidRPr="00AC4101" w:rsidTr="00AC4101">
        <w:tc>
          <w:tcPr>
            <w:tcW w:w="2326" w:type="dxa"/>
            <w:vMerge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1A, 1C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Платформа четырехосная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Полувагон четырехосный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Переоборудованная четырехосная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4101" w:rsidRPr="00AC4101" w:rsidTr="00AC4101">
        <w:tc>
          <w:tcPr>
            <w:tcW w:w="2326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Длиннобазная</w:t>
            </w:r>
            <w:proofErr w:type="spellEnd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специализированная платформа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4. Ширина контейнерной площадки определяется в зависимости от средств механизации. При переработке контейнеров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козловым краном ширина контейнерной площадки</w:t>
      </w:r>
      <m:oMath>
        <w:proofErr w:type="gramStart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>, м, рассчитывается: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длина пролета крана,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 xml:space="preserve">— габарит приближения контейнера к оси подкранового пути,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будет составлять: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×∆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эл.пл.</m:t>
            </m:r>
          </m:sub>
        </m:sSub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емкость элементарной контейнерной площадки, контейнеро-мест; 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 — длина элементарной контейнерной площадки,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iCs/>
          <w:sz w:val="28"/>
          <w:szCs w:val="28"/>
        </w:rPr>
        <w:t>Емкость элементарной контейнерной площадки</w:t>
      </w:r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(вместимость сектора) определяется в зависимости от количества контейнеров, размещаемых по ширине площадки в соответствии с выбранной схемой механизации и расположения контейнеров.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элементарной контейнерной площадки определяется в зависимости от длины или ширины контейнеров, размещаемых по длине площадки с учетом зазоров и проходов между контейнерами и в соответствии с выбранной схемой механизации.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Длина контейнерной площадки принимается кратной четырем.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Потребная площадь для размещения контейнеров,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AC4101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AC4101">
        <w:rPr>
          <w:rFonts w:ascii="Times New Roman" w:hAnsi="Times New Roman" w:cs="Times New Roman"/>
          <w:sz w:val="28"/>
          <w:szCs w:val="28"/>
        </w:rPr>
        <w:t xml:space="preserve"> устанавливается согласно формуле как: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Для переработки крупнотоннажных контейнеров организованы специализированные контейнерные пункты или площадки (ППКК). Иногда их называют контейнерными терминалами. При совместной переработке крупн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 организуются объединенные ППКК.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Для погрузки, выгрузки, кратковременного хранения, завоза, вывоза, технического осмотра и текущего ремонта контейнеров, оформления грузовых, перевозочных и транспортно-экспедиционных документов, информации грузополучателей и др. ППКК должен иметь комплекс технических средств — площадку для хранения контейнеров,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автопроезды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, железнодорожные погрузочно-разгрузочные пути, грузоподъемные машины, стоянки для полуприцепов, служебные и бытовые помещения.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ППКК могут быть сквозного и тупикового типов. В первом случае погрузочно-разгрузочные пути располагают параллельно или последовательно с основными станционными путями, а во втором, как правило, — параллельно им.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Вместимость специализированного контейнерного пункта </w:t>
      </w:r>
      <m:oMath>
        <m:r>
          <w:rPr>
            <w:rFonts w:ascii="Cambria Math" w:hAnsi="Cambria Math" w:cs="Times New Roman"/>
            <w:sz w:val="28"/>
            <w:szCs w:val="28"/>
          </w:rPr>
          <m:t>Е,</m:t>
        </m:r>
      </m:oMath>
      <w:r w:rsidRPr="00AC4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1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мест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)</w:t>
      </w: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AC4101" w:rsidRPr="00AC4101" w:rsidRDefault="00AC4101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C4101">
        <w:rPr>
          <w:rFonts w:ascii="Times New Roman" w:hAnsi="Times New Roman" w:cs="Times New Roman"/>
          <w:sz w:val="28"/>
          <w:szCs w:val="28"/>
        </w:rPr>
        <w:t xml:space="preserve">— коэффициент, учитывающий неравномерность завоза и вывоза контейнеров автомобильным транспортом и прибытия и отправления по железной дороге (1,3); 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 xml:space="preserve"> — коэффициент, учитывающий резерв конт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мест, необходимый для специализации перегрузочной площадки по н</w:t>
      </w:r>
      <w:proofErr w:type="spellStart"/>
      <w:r w:rsidR="00AC4101" w:rsidRPr="00AC4101">
        <w:rPr>
          <w:rFonts w:ascii="Times New Roman" w:hAnsi="Times New Roman" w:cs="Times New Roman"/>
          <w:sz w:val="28"/>
          <w:szCs w:val="28"/>
        </w:rPr>
        <w:t>азначениям</w:t>
      </w:r>
      <w:proofErr w:type="spellEnd"/>
      <w:r w:rsidR="00AC4101" w:rsidRPr="00AC4101">
        <w:rPr>
          <w:rFonts w:ascii="Times New Roman" w:hAnsi="Times New Roman" w:cs="Times New Roman"/>
          <w:sz w:val="28"/>
          <w:szCs w:val="28"/>
        </w:rPr>
        <w:t xml:space="preserve"> плана формирования и районам города (</w:t>
      </w:r>
      <m:oMath>
        <m:r>
          <w:rPr>
            <w:rFonts w:ascii="Cambria Math" w:hAnsi="Cambria Math" w:cs="Times New Roman"/>
            <w:sz w:val="28"/>
            <w:szCs w:val="28"/>
          </w:rPr>
          <m:t>≈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1,25);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C4101" w:rsidRPr="00AC4101">
        <w:rPr>
          <w:rFonts w:ascii="Times New Roman" w:hAnsi="Times New Roman" w:cs="Times New Roman"/>
          <w:sz w:val="28"/>
          <w:szCs w:val="28"/>
        </w:rPr>
        <w:t>— среднесуточное количество контейнеров, прибывающих на контейнерный пункт;</w:t>
      </w:r>
    </w:p>
    <w:p w:rsidR="00AC4101" w:rsidRPr="00AC4101" w:rsidRDefault="009D6B5B" w:rsidP="00AC4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AC4101" w:rsidRPr="00AC4101">
        <w:rPr>
          <w:rFonts w:ascii="Times New Roman" w:hAnsi="Times New Roman" w:cs="Times New Roman"/>
          <w:sz w:val="28"/>
          <w:szCs w:val="28"/>
        </w:rPr>
        <w:t>— установленные сроки хранения крупнотоннажных контейнеров по прибытии (1,5 суток) и отправлению (1 сутки).</w:t>
      </w:r>
    </w:p>
    <w:p w:rsidR="006C3DA6" w:rsidRPr="00AC4101" w:rsidRDefault="006C3DA6" w:rsidP="00AC41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6C3DA6" w:rsidRPr="003B6E07" w:rsidRDefault="006C3DA6" w:rsidP="00AC4101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E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3B6E07">
        <w:rPr>
          <w:rFonts w:ascii="Times New Roman" w:hAnsi="Times New Roman" w:cs="Times New Roman"/>
          <w:b/>
          <w:i/>
          <w:sz w:val="28"/>
          <w:szCs w:val="28"/>
        </w:rPr>
        <w:t>№ 9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сравнение схем механизации 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погрузочно-разгрузочных работ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погрузочно-разгрузочных работ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работы: 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Выписать теоретическую и расчетную части.</w:t>
      </w:r>
    </w:p>
    <w:p w:rsidR="00AC4101" w:rsidRPr="00AC4101" w:rsidRDefault="00AC4101" w:rsidP="002D57D1">
      <w:pPr>
        <w:pStyle w:val="a6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AC4101">
        <w:rPr>
          <w:color w:val="000000" w:themeColor="text1"/>
          <w:sz w:val="28"/>
          <w:szCs w:val="28"/>
        </w:rPr>
        <w:t>Произвести расчеты.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</w:t>
      </w: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0FFFF"/>
        </w:rPr>
        <w:t>: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  </w:t>
      </w:r>
      <w:r w:rsidRPr="00AC4101">
        <w:rPr>
          <w:rFonts w:ascii="Times New Roman" w:hAnsi="Times New Roman" w:cs="Times New Roman"/>
          <w:sz w:val="28"/>
          <w:szCs w:val="28"/>
        </w:rPr>
        <w:t xml:space="preserve">Провести технико-экономическое сравнение и выбрать оптимальный вариант механизации для переработки универсальных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. 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I вариант – контейнерная площадка, оборудованная </w:t>
      </w:r>
      <w:proofErr w:type="spellStart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двухконсольным</w:t>
      </w:r>
      <w:proofErr w:type="spellEnd"/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козловым краном КДКК-10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;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Таблица 1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e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410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Длина контейнерной площадки, </w:t>
            </w: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C4101">
              <w:rPr>
                <w:color w:val="000000" w:themeColor="text1"/>
                <w:sz w:val="28"/>
                <w:szCs w:val="28"/>
              </w:rPr>
              <w:t>876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  <w:proofErr w:type="gramEnd"/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11580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8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7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</w:tr>
      <w:tr w:rsidR="00AC4101" w:rsidRPr="00AC4101" w:rsidTr="00AC4101">
        <w:tc>
          <w:tcPr>
            <w:tcW w:w="3365" w:type="dxa"/>
            <w:vAlign w:val="center"/>
          </w:tcPr>
          <w:p w:rsidR="00AC4101" w:rsidRPr="00AC4101" w:rsidRDefault="00AC4101" w:rsidP="00AC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 xml:space="preserve">7 механизаторов, </w:t>
            </w:r>
          </w:p>
          <w:p w:rsidR="00AC4101" w:rsidRPr="00AC4101" w:rsidRDefault="00AC4101" w:rsidP="00AC4101">
            <w:pPr>
              <w:pStyle w:val="a6"/>
              <w:ind w:left="0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8 механизаторов,</w:t>
            </w:r>
          </w:p>
          <w:p w:rsidR="00AC4101" w:rsidRPr="00AC4101" w:rsidRDefault="00AC4101" w:rsidP="00AC4101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t>16 стропальщиков</w:t>
            </w:r>
          </w:p>
        </w:tc>
      </w:tr>
      <w:tr w:rsidR="00AC4101" w:rsidRPr="00AC4101" w:rsidTr="00AC4101">
        <w:tc>
          <w:tcPr>
            <w:tcW w:w="10206" w:type="dxa"/>
            <w:gridSpan w:val="3"/>
          </w:tcPr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AC4101">
              <w:rPr>
                <w:sz w:val="28"/>
                <w:szCs w:val="28"/>
              </w:rPr>
              <w:lastRenderedPageBreak/>
              <w:t>Продолжительность работы машин в течение года: козловой кран – 18074,5 часов, мостовой кран – 16682,6 часов;</w:t>
            </w:r>
          </w:p>
          <w:p w:rsidR="00AC4101" w:rsidRPr="00AC4101" w:rsidRDefault="00AC4101" w:rsidP="00AC410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AC4101">
              <w:rPr>
                <w:sz w:val="28"/>
                <w:szCs w:val="28"/>
              </w:rPr>
              <w:t xml:space="preserve">величина i-го слагаемого в определении амортизации для козлового крана – 2190613, для мостового - 2250488; </w:t>
            </w:r>
            <w:proofErr w:type="gramEnd"/>
          </w:p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  <w:proofErr w:type="gramEnd"/>
          </w:p>
        </w:tc>
      </w:tr>
    </w:tbl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Определение капитальных затрат, годовых эксплуатационных расходов и себестоимости выполнения одной </w:t>
      </w:r>
      <w:proofErr w:type="spellStart"/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контейнеро-операции</w:t>
      </w:r>
      <w:proofErr w:type="spellEnd"/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>Расчёт капитальных затрат необходимо оформить как сводную ведомость капиталовложений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. табл.2).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>Основные фонды – средства труда (машины и оборудование, здания и сооружения, транспортные средства).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AC4101" w:rsidRPr="00AC4101" w:rsidRDefault="00AC4101" w:rsidP="00AC41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контейнерной площадки: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к+10   (м).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</w:t>
      </w:r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произведение длины площадки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  (</w:t>
      </w:r>
      <w:proofErr w:type="spellStart"/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) на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. Ширину </w:t>
      </w:r>
      <w:proofErr w:type="spellStart"/>
      <w:r w:rsidRPr="00AC4101">
        <w:rPr>
          <w:rFonts w:ascii="Times New Roman" w:hAnsi="Times New Roman" w:cs="Times New Roman"/>
          <w:color w:val="000000"/>
          <w:sz w:val="28"/>
          <w:szCs w:val="28"/>
        </w:rPr>
        <w:t>автопроезда</w:t>
      </w:r>
      <w:proofErr w:type="spellEnd"/>
      <w:r w:rsidRPr="00AC4101">
        <w:rPr>
          <w:rFonts w:ascii="Times New Roman" w:hAnsi="Times New Roman" w:cs="Times New Roman"/>
          <w:color w:val="000000"/>
          <w:sz w:val="28"/>
          <w:szCs w:val="28"/>
        </w:rPr>
        <w:t xml:space="preserve"> по I варианту следует принять 5 м, а по II варианту – 5,1 м.</w:t>
      </w:r>
    </w:p>
    <w:p w:rsidR="00AC4101" w:rsidRPr="00AC4101" w:rsidRDefault="00AC4101" w:rsidP="00AC4101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2</w:t>
      </w:r>
    </w:p>
    <w:p w:rsidR="00AC4101" w:rsidRPr="00AC4101" w:rsidRDefault="00AC4101" w:rsidP="009605AB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tbl>
      <w:tblPr>
        <w:tblStyle w:val="ae"/>
        <w:tblW w:w="10206" w:type="dxa"/>
        <w:tblInd w:w="108" w:type="dxa"/>
        <w:tblLayout w:type="fixed"/>
        <w:tblLook w:val="04A0"/>
      </w:tblPr>
      <w:tblGrid>
        <w:gridCol w:w="3828"/>
        <w:gridCol w:w="1275"/>
        <w:gridCol w:w="2127"/>
        <w:gridCol w:w="1134"/>
        <w:gridCol w:w="1842"/>
      </w:tblGrid>
      <w:tr w:rsidR="00AC4101" w:rsidRPr="00AC4101" w:rsidTr="009605AB">
        <w:tc>
          <w:tcPr>
            <w:tcW w:w="3828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C4101" w:rsidRPr="00AC4101" w:rsidRDefault="00AC4101" w:rsidP="00AC410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  <w:proofErr w:type="spell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змер</w:t>
            </w:r>
            <w:proofErr w:type="spellEnd"/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., руб.</w:t>
            </w:r>
          </w:p>
        </w:tc>
        <w:tc>
          <w:tcPr>
            <w:tcW w:w="1134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9D6B5B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9D6B5B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1275" w:type="dxa"/>
          </w:tcPr>
          <w:p w:rsidR="00AC4101" w:rsidRPr="00AC4101" w:rsidRDefault="009D6B5B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1275" w:type="dxa"/>
          </w:tcPr>
          <w:p w:rsidR="00AC4101" w:rsidRPr="00AC4101" w:rsidRDefault="009D6B5B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C4101" w:rsidRPr="00AC41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Электрическая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9605AB">
        <w:tc>
          <w:tcPr>
            <w:tcW w:w="382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1275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C4101" w:rsidRPr="00AC4101" w:rsidRDefault="00AC4101" w:rsidP="00960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10206" w:type="dxa"/>
            <w:gridSpan w:val="5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</w:tr>
    </w:tbl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9D6B5B" w:rsidP="00AC410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 w:themeFill="background1"/>
            </w:rPr>
            <m:t>=З+Э+О+А+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где 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годовые расходы на заработную плату,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 xml:space="preserve">.; 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;</w:t>
      </w:r>
    </w:p>
    <w:p w:rsidR="00AC4101" w:rsidRPr="00AC4101" w:rsidRDefault="00AC4101" w:rsidP="00AC4101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расходы на средний и текущий ремонты, руб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9605AB" w:rsidRDefault="009605AB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З=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×ем+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×ес</m:t>
              </m:r>
            </m:e>
          </m:d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где</w:t>
      </w:r>
      <w:r w:rsidRPr="00AC4101">
        <w:rPr>
          <w:i/>
          <w:sz w:val="28"/>
          <w:szCs w:val="28"/>
        </w:rPr>
        <w:t xml:space="preserve"> </w:t>
      </w:r>
      <w:r w:rsidRPr="00AC4101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b</w:t>
      </w:r>
      <w:proofErr w:type="spellEnd"/>
      <w:r w:rsidRPr="00AC4101">
        <w:rPr>
          <w:sz w:val="28"/>
          <w:szCs w:val="28"/>
        </w:rPr>
        <w:t xml:space="preserve"> - средняя продолжительность рабочего дня 12 ч;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Тд</w:t>
      </w:r>
      <w:proofErr w:type="spellEnd"/>
      <w:r w:rsidRPr="00AC4101">
        <w:rPr>
          <w:sz w:val="28"/>
          <w:szCs w:val="28"/>
        </w:rPr>
        <w:t xml:space="preserve"> - число рабочих дней в году, 305 дней;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e</w:t>
      </w:r>
      <w:proofErr w:type="gramEnd"/>
      <w:r w:rsidRPr="00AC4101">
        <w:rPr>
          <w:sz w:val="28"/>
          <w:szCs w:val="28"/>
        </w:rPr>
        <w:t>м,eс</w:t>
      </w:r>
      <w:proofErr w:type="spellEnd"/>
      <w:r w:rsidRPr="00AC4101">
        <w:rPr>
          <w:sz w:val="28"/>
          <w:szCs w:val="28"/>
        </w:rPr>
        <w:t xml:space="preserve">, - часовая тарифная ставка крановщиков (принять стропальщика - 160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 xml:space="preserve">/час, механизатора - 220 </w:t>
      </w:r>
      <w:proofErr w:type="spellStart"/>
      <w:r w:rsidRPr="00AC4101">
        <w:rPr>
          <w:sz w:val="28"/>
          <w:szCs w:val="28"/>
        </w:rPr>
        <w:t>руб</w:t>
      </w:r>
      <w:proofErr w:type="spellEnd"/>
      <w:r w:rsidRPr="00AC4101">
        <w:rPr>
          <w:sz w:val="28"/>
          <w:szCs w:val="28"/>
        </w:rPr>
        <w:t>/час);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R</w:t>
      </w:r>
      <w:proofErr w:type="gramEnd"/>
      <w:r w:rsidRPr="00AC4101">
        <w:rPr>
          <w:sz w:val="28"/>
          <w:szCs w:val="28"/>
        </w:rPr>
        <w:t>м</w:t>
      </w:r>
      <w:proofErr w:type="spellEnd"/>
      <w:r w:rsidRPr="00AC4101">
        <w:rPr>
          <w:sz w:val="28"/>
          <w:szCs w:val="28"/>
        </w:rPr>
        <w:t xml:space="preserve">, </w:t>
      </w:r>
      <w:proofErr w:type="spellStart"/>
      <w:r w:rsidRPr="00AC4101">
        <w:rPr>
          <w:sz w:val="28"/>
          <w:szCs w:val="28"/>
        </w:rPr>
        <w:t>Rс</w:t>
      </w:r>
      <w:proofErr w:type="spellEnd"/>
      <w:r w:rsidRPr="00AC4101">
        <w:rPr>
          <w:sz w:val="28"/>
          <w:szCs w:val="28"/>
        </w:rPr>
        <w:t xml:space="preserve"> - количество механизаторов, стропальщиков чел.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электроэнергию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Э=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sz w:val="28"/>
          <w:szCs w:val="28"/>
        </w:rPr>
        <w:t>∑</w:t>
      </w:r>
      <w:proofErr w:type="spellStart"/>
      <w:proofErr w:type="gramStart"/>
      <w:r w:rsidRPr="00AC4101">
        <w:rPr>
          <w:sz w:val="28"/>
          <w:szCs w:val="28"/>
        </w:rPr>
        <w:t>N</w:t>
      </w:r>
      <w:proofErr w:type="gramEnd"/>
      <w:r w:rsidRPr="00AC4101">
        <w:rPr>
          <w:sz w:val="28"/>
          <w:szCs w:val="28"/>
        </w:rPr>
        <w:t>к</w:t>
      </w:r>
      <w:proofErr w:type="spellEnd"/>
      <w:r w:rsidRPr="00AC4101">
        <w:rPr>
          <w:sz w:val="28"/>
          <w:szCs w:val="28"/>
        </w:rPr>
        <w:t xml:space="preserve"> - номинальная суммарная мощность двигателей машины или установки, кВт, для козлового крана 42,0 кВт, у мостового 36 кВт;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C4101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AC4101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AC4101" w:rsidRPr="00AC4101" w:rsidRDefault="009D6B5B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AC4101" w:rsidRPr="00AC4101">
        <w:rPr>
          <w:rStyle w:val="apple-converted-space"/>
          <w:sz w:val="28"/>
          <w:szCs w:val="28"/>
        </w:rPr>
        <w:t> </w:t>
      </w:r>
      <w:r w:rsidR="00AC4101" w:rsidRPr="00AC4101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AC4101">
        <w:rPr>
          <w:sz w:val="28"/>
          <w:szCs w:val="28"/>
        </w:rPr>
        <w:t>Тр</w:t>
      </w:r>
      <w:proofErr w:type="spellEnd"/>
      <w:proofErr w:type="gramEnd"/>
      <w:r w:rsidRPr="00AC4101">
        <w:rPr>
          <w:sz w:val="28"/>
          <w:szCs w:val="28"/>
        </w:rPr>
        <w:t xml:space="preserve"> - продолжительность работы машин в течение года на переработке всего грузопотока, ч;</w:t>
      </w:r>
    </w:p>
    <w:p w:rsidR="00AC4101" w:rsidRPr="00AC4101" w:rsidRDefault="009D6B5B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- </m:t>
        </m:r>
      </m:oMath>
      <w:r w:rsidR="00AC4101" w:rsidRPr="00AC4101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О=0,02×Э</m:t>
          </m:r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41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AC4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А=0,01×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К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величина i-го слагаемого;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А</w:t>
      </w:r>
      <w:proofErr w:type="gramStart"/>
      <w:r w:rsidRPr="00AC4101">
        <w:rPr>
          <w:sz w:val="28"/>
          <w:szCs w:val="28"/>
        </w:rPr>
        <w:t>i</w:t>
      </w:r>
      <w:proofErr w:type="spellEnd"/>
      <w:proofErr w:type="gramEnd"/>
      <w:r w:rsidRPr="00AC4101">
        <w:rPr>
          <w:sz w:val="28"/>
          <w:szCs w:val="28"/>
        </w:rPr>
        <w:t xml:space="preserve"> - процент отчисления на амортизацию;</w:t>
      </w: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C4101">
        <w:rPr>
          <w:sz w:val="28"/>
          <w:szCs w:val="28"/>
        </w:rPr>
        <w:t>n</w:t>
      </w:r>
      <w:proofErr w:type="spellEnd"/>
      <w:r w:rsidRPr="00AC4101">
        <w:rPr>
          <w:sz w:val="28"/>
          <w:szCs w:val="28"/>
        </w:rPr>
        <w:t xml:space="preserve"> - количество слагаемых в формуле при определении</w:t>
      </w:r>
      <w:proofErr w:type="gramStart"/>
      <w:r w:rsidRPr="00AC4101">
        <w:rPr>
          <w:sz w:val="28"/>
          <w:szCs w:val="28"/>
        </w:rPr>
        <w:t xml:space="preserve"> ∑К</w:t>
      </w:r>
      <w:proofErr w:type="gramEnd"/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C4101" w:rsidRPr="00AC4101" w:rsidRDefault="00AC4101" w:rsidP="00AC41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4101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</w:t>
      </w:r>
      <w:proofErr w:type="gramStart"/>
      <w:r w:rsidRPr="00AC4101">
        <w:rPr>
          <w:sz w:val="28"/>
          <w:szCs w:val="28"/>
          <w:shd w:val="clear" w:color="auto" w:fill="FFFFFF"/>
        </w:rPr>
        <w:t>ств пл</w:t>
      </w:r>
      <w:proofErr w:type="gramEnd"/>
      <w:r w:rsidRPr="00AC4101">
        <w:rPr>
          <w:sz w:val="28"/>
          <w:szCs w:val="28"/>
          <w:shd w:val="clear" w:color="auto" w:fill="FFFFFF"/>
        </w:rPr>
        <w:t>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Р=0,02×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</w:t>
      </w:r>
      <w:proofErr w:type="gramStart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см</w:t>
      </w:r>
      <w:proofErr w:type="gramEnd"/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табл.3). Оптимальным является тот вариант, который требует меньших капитальных затрат и меньших годовых эксплуатационных расходов</w:t>
      </w:r>
      <w:r w:rsidRPr="00AC4101"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  <w:t>.</w:t>
      </w:r>
    </w:p>
    <w:p w:rsidR="00AC4101" w:rsidRPr="00AC4101" w:rsidRDefault="00AC4101" w:rsidP="00AC41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Таблица 3</w:t>
      </w:r>
    </w:p>
    <w:p w:rsidR="00AC4101" w:rsidRPr="00AC4101" w:rsidRDefault="00AC4101" w:rsidP="009605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</w:pP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AC4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FFF"/>
        </w:rPr>
        <w:t>и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01" w:rsidRPr="00AC4101" w:rsidTr="00AC4101">
        <w:tc>
          <w:tcPr>
            <w:tcW w:w="5812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AC4101" w:rsidRDefault="001111A3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05AB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AC4101" w:rsidRPr="00AC4101" w:rsidRDefault="00AC4101" w:rsidP="003B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теме Введение</w:t>
      </w:r>
    </w:p>
    <w:p w:rsidR="009605AB" w:rsidRDefault="009605AB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1. Дата и место открытия первой железной дороги </w:t>
      </w:r>
      <w:proofErr w:type="spellStart"/>
      <w:r w:rsidRPr="00AC4101">
        <w:rPr>
          <w:bCs/>
          <w:sz w:val="28"/>
          <w:szCs w:val="28"/>
        </w:rPr>
        <w:t>необщего</w:t>
      </w:r>
      <w:proofErr w:type="spellEnd"/>
      <w:r w:rsidRPr="00AC4101">
        <w:rPr>
          <w:bCs/>
          <w:sz w:val="28"/>
          <w:szCs w:val="28"/>
        </w:rPr>
        <w:t xml:space="preserve">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2. Дата и название первой </w:t>
      </w:r>
      <w:proofErr w:type="gramStart"/>
      <w:r w:rsidRPr="00AC4101">
        <w:rPr>
          <w:bCs/>
          <w:sz w:val="28"/>
          <w:szCs w:val="28"/>
        </w:rPr>
        <w:t>железной</w:t>
      </w:r>
      <w:proofErr w:type="gramEnd"/>
      <w:r w:rsidRPr="00AC4101">
        <w:rPr>
          <w:bCs/>
          <w:sz w:val="28"/>
          <w:szCs w:val="28"/>
        </w:rPr>
        <w:t xml:space="preserve"> дороги общего пользования.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 xml:space="preserve">3. Протяженность и название первой по длине </w:t>
      </w:r>
      <w:proofErr w:type="spellStart"/>
      <w:r w:rsidRPr="00AC4101">
        <w:rPr>
          <w:bCs/>
          <w:sz w:val="28"/>
          <w:szCs w:val="28"/>
        </w:rPr>
        <w:t>двухпутной</w:t>
      </w:r>
      <w:proofErr w:type="spellEnd"/>
      <w:r w:rsidRPr="00AC4101">
        <w:rPr>
          <w:bCs/>
          <w:sz w:val="28"/>
          <w:szCs w:val="28"/>
        </w:rPr>
        <w:t xml:space="preserve"> магистрали в мире в 1851 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4. Период строительства и географическое расположение Великой Транссибирской магистрали.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C4101">
        <w:rPr>
          <w:bCs/>
          <w:sz w:val="28"/>
          <w:szCs w:val="28"/>
        </w:rPr>
        <w:t>5. Электрификация железных дорог.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6. Сеть железных дорог РФ.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7. Влияние ВОВ на железнодорожный подвижной состав.</w:t>
      </w:r>
    </w:p>
    <w:p w:rsidR="009605AB" w:rsidRPr="00AC4101" w:rsidRDefault="009605AB" w:rsidP="009605A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8. Железная дорога в послевоенный период.</w:t>
      </w:r>
    </w:p>
    <w:p w:rsidR="009605AB" w:rsidRDefault="009605AB" w:rsidP="0096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9605AB" w:rsidRDefault="009605AB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F97D98">
        <w:rPr>
          <w:rFonts w:ascii="Times New Roman" w:hAnsi="Times New Roman"/>
          <w:sz w:val="28"/>
          <w:szCs w:val="28"/>
        </w:rPr>
        <w:t>ОК 01</w:t>
      </w:r>
      <w:r w:rsidRPr="009605AB">
        <w:rPr>
          <w:rFonts w:ascii="Times New Roman" w:hAnsi="Times New Roman"/>
          <w:sz w:val="28"/>
          <w:szCs w:val="28"/>
        </w:rPr>
        <w:t xml:space="preserve">, </w:t>
      </w:r>
      <w:r w:rsidR="006E200B">
        <w:rPr>
          <w:rFonts w:ascii="Times New Roman" w:hAnsi="Times New Roman"/>
          <w:sz w:val="28"/>
          <w:szCs w:val="28"/>
        </w:rPr>
        <w:t>ОК 03</w:t>
      </w:r>
    </w:p>
    <w:p w:rsidR="0065449E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5449E" w:rsidRPr="003954A6" w:rsidRDefault="0065449E" w:rsidP="006544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A6">
        <w:rPr>
          <w:rFonts w:ascii="Times New Roman" w:hAnsi="Times New Roman" w:cs="Times New Roman"/>
          <w:b/>
          <w:sz w:val="28"/>
          <w:szCs w:val="28"/>
        </w:rPr>
        <w:t>по разделу 3. Электроснабжение железных дорог</w:t>
      </w:r>
    </w:p>
    <w:p w:rsidR="0065449E" w:rsidRDefault="0065449E" w:rsidP="0065449E">
      <w:pPr>
        <w:pStyle w:val="6"/>
        <w:shd w:val="clear" w:color="auto" w:fill="auto"/>
        <w:tabs>
          <w:tab w:val="left" w:pos="99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Что обеспечивают устройства электроснабжения железных дорог?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схему электроснабжения электрифицированной железной дороги.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постоянного тока.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систему однофазного тока промышленной частоты.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 xml:space="preserve">Опишите систему переменного тока 2х25 кВ. 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и классификацию тяговых подстанций.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Перечислите требования согласно ПТЭ к уровню напряжения на токоприемнике электроподвижного состава.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назначение контактной сети.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Опишите виды контактных подвесок.</w:t>
      </w:r>
    </w:p>
    <w:p w:rsidR="0065449E" w:rsidRPr="003954A6" w:rsidRDefault="0065449E" w:rsidP="0065449E">
      <w:pPr>
        <w:pStyle w:val="6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954A6">
        <w:rPr>
          <w:sz w:val="28"/>
          <w:szCs w:val="28"/>
        </w:rPr>
        <w:t>Назовите требования к устройствам электроснабжения.</w:t>
      </w:r>
    </w:p>
    <w:p w:rsidR="0065449E" w:rsidRPr="009605AB" w:rsidRDefault="0065449E" w:rsidP="009605AB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E200B" w:rsidRPr="008A7B27" w:rsidRDefault="0065449E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E200B"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 w:rsidR="006E200B"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65449E" w:rsidRDefault="0065449E" w:rsidP="0065449E">
      <w:pPr>
        <w:pStyle w:val="11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C4101" w:rsidRPr="0065449E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5449E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«3»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AC4101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AC410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AC410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C3DA6" w:rsidRPr="00AC4101" w:rsidRDefault="006C3DA6" w:rsidP="00AC4101">
      <w:pPr>
        <w:pStyle w:val="12"/>
        <w:rPr>
          <w:lang w:eastAsia="ru-RU"/>
        </w:rPr>
      </w:pPr>
    </w:p>
    <w:p w:rsidR="009605AB" w:rsidRDefault="009605A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C4101" w:rsidRPr="00AC4101" w:rsidRDefault="001111A3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C4101" w:rsidRPr="00AC4101" w:rsidRDefault="00AC4101" w:rsidP="00AC41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1. Вагоны и вагонное хозяйство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101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Разработано 2 варианта заданий.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Заданий в варианте: 18.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20 минут.</w:t>
      </w:r>
    </w:p>
    <w:p w:rsidR="009605AB" w:rsidRDefault="009605AB" w:rsidP="009605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4101" w:rsidRDefault="009605AB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5AB">
        <w:rPr>
          <w:rFonts w:ascii="Times New Roman" w:hAnsi="Times New Roman" w:cs="Times New Roman"/>
          <w:sz w:val="28"/>
          <w:szCs w:val="28"/>
        </w:rPr>
        <w:t>Контролируемые компетенции</w:t>
      </w:r>
      <w:r w:rsidRPr="00960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00B" w:rsidRPr="006E200B">
        <w:rPr>
          <w:rFonts w:ascii="Times New Roman" w:hAnsi="Times New Roman" w:cs="Times New Roman"/>
          <w:sz w:val="28"/>
          <w:szCs w:val="28"/>
        </w:rPr>
        <w:t>ОК 01, ОК 03, ПК 1.2, ПК 3.1, ПК 3.2</w:t>
      </w:r>
    </w:p>
    <w:p w:rsidR="009605AB" w:rsidRPr="00AC4101" w:rsidRDefault="009605AB" w:rsidP="009605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101" w:rsidRPr="009605AB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5AB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960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0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балл.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(17-18 баллов);</w:t>
      </w:r>
    </w:p>
    <w:p w:rsidR="00AC4101" w:rsidRPr="00AC4101" w:rsidRDefault="00AC4101" w:rsidP="0096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«4» - правильно выполнено 71 – 90% заданий (13-16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(10-12 баллов);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(0-9 баллов).</w:t>
      </w:r>
    </w:p>
    <w:p w:rsidR="00CF53C3" w:rsidRDefault="00CF53C3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служащие для перевозки насыпных, тарно-упаковочных и штучных грузов, требующих защиты от атмосферных садков: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Вагоны, предназначенные для перевозки жидких, затвердевающих, газообразных и пылевидных грузов: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Цистерны для перевозки светлых нефтепродуктов оборудуют устройствами: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темные нефтепродукты;</w:t>
      </w:r>
      <w:proofErr w:type="gramEnd"/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темные нефтепродукты;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Верхнего слива, т.к. они более опасны, чем темные нефтепродукты.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оборудованные наружной подогревательной рубашкой, служат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Увеличенным удельным объемом кузова и возможностью объемного распределения за счет неполного заполнения котла отличаются цистерны для перевозки: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Молока;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В) Высоковязких грузов;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аммиака имеют полосу цвета: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Изотермические вагоны с групповой системой охлаждения: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Вагон, в котором происходит управление всеми системами электроснабжения в 21-секциооном рефрижераторном поезде: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Центральны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дизельный вагон в 5-вагонной секции имеет отделений: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5;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6;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В)7: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8.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Воздухоохладитель с вентиляторами и электронагревателями располагается: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CF53C3" w:rsidRDefault="00CF53C3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185420</wp:posOffset>
            </wp:positionV>
            <wp:extent cx="2211070" cy="1650365"/>
            <wp:effectExtent l="19050" t="0" r="0" b="0"/>
            <wp:wrapTight wrapText="bothSides">
              <wp:wrapPolygon edited="0">
                <wp:start x="-186" y="0"/>
                <wp:lineTo x="-186" y="21442"/>
                <wp:lineTo x="21588" y="21442"/>
                <wp:lineTo x="21588" y="0"/>
                <wp:lineTo x="-186" y="0"/>
              </wp:wrapPolygon>
            </wp:wrapTight>
            <wp:docPr id="32" name="Picture 2" descr="http://www.classifieds24.ru/images/1454/1453714/lar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1454/1453714/large_4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11.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Думпкар с 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2237105" cy="1614805"/>
            <wp:effectExtent l="19050" t="0" r="0" b="0"/>
            <wp:wrapSquare wrapText="bothSides"/>
            <wp:docPr id="33" name="Picture 2" descr="http://www.newmsk-rail.ru/_ph/5/734056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sk-rail.ru/_ph/5/734056373.jp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01"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="00AC4101"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="00AC4101"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Контейнер, изготовленный металлическим со сварным кузовом, который укреплен на раме с колесами:</w:t>
      </w:r>
      <w:proofErr w:type="gram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14. Контейнер с металлическим кузовом, снабжен 4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замкнутыминесущими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 xml:space="preserve"> шпангоутами: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строительное стекло разных размеров: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полужидкие грузы.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11-066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перевозки скота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Имеет грузоподъемность 66 т и емкость кузова 120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11-246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Двухъярусный вагон для перевозки автомобилей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11-835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Г – Вагон-хоппер для перевозки зерна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5. 19-752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Обувь, кондитерские изделия, кислоты, вино, ткань, шифер.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Вагоны, которые можно переоборудовать под перевозку людей: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Платформы;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Цистерны для перевозки тёмных нефтепродуктов оборудуют устройствами: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101">
        <w:rPr>
          <w:rFonts w:ascii="Times New Roman" w:hAnsi="Times New Roman" w:cs="Times New Roman"/>
          <w:sz w:val="28"/>
          <w:szCs w:val="28"/>
        </w:rPr>
        <w:t>А) Нижнего слива, т.к. они менее опасны, чем светлые нефтепродукты;</w:t>
      </w:r>
      <w:proofErr w:type="gramEnd"/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Верхнего слива, т.к. они менее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Нижнего слива, т.к. они более опасны, чем светлые нефтепродукты;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>Г) Верхнего слива, т.к. они более опасны, чем светлые нефтепродукты.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К достоинствам цистерн для перевозки высоковязких грузов не относится: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Сокращение времени слива;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Увеличение тары на 1 тонну;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Устранение обводнения груза;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Правильного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Цистерны, выполненные из двухслойной стали служат для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Винопродуктов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Спирта;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Высоковязких грузов;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Кислот.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Цистерны для перевозки пропана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6. Цистерны для перевозки хлора имеют полосу цвета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Красного;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Желтого;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Защитного;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Синего.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Вагоны, служащие для перевозки скоропортящихся грузов, а также грузов, требующих особых условий перевозки: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Крытые; 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Полувагоны;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Изотермические;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Цистерны.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Изотермические вагоны с индивидуальной системой охлаждения: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21-секционные, 12-секционные, 5-секционные, АРВ;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21-секционные, 12-секционные, 5-секционные;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21-секционные, 12-секционные;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5-секционные, АРВ.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Вагон, в котором происходит управление системой охлаждения в 21-секциооном рефрижераторном поезде: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Вагон-дизель-электростанция;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Вагон-машинное отделение;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Грузовой вагон;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10. Холодильная установка в автономном рефрижераторном вагоне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Под крышей вагона, в перегородке, отделяющей грузовое помещение от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11. Компрессорно-конденсаторный агрегат с распределительным щитом располагается: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lastRenderedPageBreak/>
        <w:t xml:space="preserve">А) Под крышей вагона, в перегородке, отделяющей грузовое помещение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машинного;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Со стороны грузового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Со стороны машинного отделения;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12.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-6040</wp:posOffset>
            </wp:positionV>
            <wp:extent cx="2043666" cy="1424763"/>
            <wp:effectExtent l="19050" t="0" r="0" b="0"/>
            <wp:wrapTight wrapText="bothSides">
              <wp:wrapPolygon edited="0">
                <wp:start x="-201" y="0"/>
                <wp:lineTo x="-201" y="21372"/>
                <wp:lineTo x="21544" y="21372"/>
                <wp:lineTo x="21544" y="0"/>
                <wp:lineTo x="-201" y="0"/>
              </wp:wrapPolygon>
            </wp:wrapTight>
            <wp:docPr id="34" name="Picture 2" descr="http://www.ua.all.biz/img/ua/catalog/1696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1696041.jpe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Чугуновоз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Шлаковоз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AC4101" w:rsidRDefault="00CF53C3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-2149475</wp:posOffset>
            </wp:positionH>
            <wp:positionV relativeFrom="paragraph">
              <wp:posOffset>190500</wp:posOffset>
            </wp:positionV>
            <wp:extent cx="2660650" cy="1602740"/>
            <wp:effectExtent l="19050" t="0" r="6350" b="0"/>
            <wp:wrapSquare wrapText="bothSides"/>
            <wp:docPr id="35" name="Picture 2" descr="http://foto-transporta.ru/main.php/v/Avto/bas/vengr/Ikarus/260/main.php?g2_view=core.DownloadItem&amp;g2_itemId=126771&amp;g2_serialNumbe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transporta.ru/main.php/v/Avto/bas/vengr/Ikarus/260/main.php?g2_view=core.DownloadItem&amp;g2_itemId=126771&amp;g2_serialNumber=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13. На рисунке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Вагон-весы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Коксотушильный вагон;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Думпкар с неустойчивым кузовом;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Трансферкар</w:t>
      </w:r>
      <w:proofErr w:type="spellEnd"/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14. Цельнометаллический контейнер, имеющий на кузове 5 замкнутых шпангоутов корытообразного сечения: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1,25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3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В) 5 т;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Г) 20 т.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15. Контейнер, в котором перевозят сыпучие грузы с повышенной влажностью, требующие специальных условий перевозки: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16. Контейнер, в котором перевозят наливные грузы, текучие, не требующие специальных устрой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я подогрева перед наливом и сливом.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А)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Б) СК-</w:t>
      </w:r>
      <w:proofErr w:type="gramStart"/>
      <w:r w:rsidRPr="00AC410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В)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4101">
        <w:rPr>
          <w:rFonts w:ascii="Times New Roman" w:hAnsi="Times New Roman" w:cs="Times New Roman"/>
          <w:sz w:val="28"/>
          <w:szCs w:val="28"/>
        </w:rPr>
        <w:t>;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Г) 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Pr="00AC4101">
        <w:rPr>
          <w:rFonts w:ascii="Times New Roman" w:hAnsi="Times New Roman" w:cs="Times New Roman"/>
          <w:sz w:val="28"/>
          <w:szCs w:val="28"/>
        </w:rPr>
        <w:t>-</w:t>
      </w:r>
      <w:r w:rsidRPr="00AC410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17. Сопоставьте модель вагона с его описанием:</w:t>
      </w:r>
    </w:p>
    <w:tbl>
      <w:tblPr>
        <w:tblStyle w:val="ae"/>
        <w:tblW w:w="9571" w:type="dxa"/>
        <w:tblInd w:w="108" w:type="dxa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1. 19-923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А – Вагон для бестарной перевозки минеральных удобрений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2. 17-486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 – Вагон для бестарной перевозки муки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3. 11-274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В – Вагон грузоподъемностью 12 т для перевозки легковесных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4. 11-4164 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Г – Вагон грузоподъемностью 50 т для перевозки тарно-штучных и </w:t>
            </w: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пакетированных грузов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11-260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10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proofErr w:type="gramStart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</w:t>
            </w:r>
            <w:proofErr w:type="gramEnd"/>
            <w:r w:rsidRPr="00AC4101">
              <w:rPr>
                <w:rFonts w:ascii="Times New Roman" w:hAnsi="Times New Roman" w:cs="Times New Roman"/>
                <w:sz w:val="24"/>
                <w:szCs w:val="24"/>
              </w:rPr>
              <w:t>, емкость кузова 140 м</w:t>
            </w:r>
            <w:r w:rsidRPr="00AC41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18. Заполните таблицу: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контейнер</w:t>
            </w: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01" w:rsidRPr="00AC4101" w:rsidTr="00AC4101">
        <w:tc>
          <w:tcPr>
            <w:tcW w:w="4785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Груз: </w:t>
      </w:r>
      <w:r w:rsidRPr="00AC4101">
        <w:rPr>
          <w:rFonts w:ascii="Times New Roman" w:hAnsi="Times New Roman" w:cs="Times New Roman"/>
          <w:i/>
          <w:sz w:val="28"/>
          <w:szCs w:val="28"/>
        </w:rPr>
        <w:t>Рудные концентраты, готовые платья, цветные металлы, книги, мелкие запасные части, огнеупоры.</w:t>
      </w: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 xml:space="preserve">Вино 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e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4101" w:rsidRPr="00AC4101" w:rsidTr="00AC4101"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2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AC4101" w:rsidRPr="00AC4101" w:rsidRDefault="00AC4101" w:rsidP="00AC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17                            18</w:t>
      </w:r>
    </w:p>
    <w:tbl>
      <w:tblPr>
        <w:tblStyle w:val="ae"/>
        <w:tblW w:w="10456" w:type="dxa"/>
        <w:tblLook w:val="04A0"/>
      </w:tblPr>
      <w:tblGrid>
        <w:gridCol w:w="817"/>
        <w:gridCol w:w="709"/>
        <w:gridCol w:w="709"/>
        <w:gridCol w:w="3827"/>
        <w:gridCol w:w="4394"/>
      </w:tblGrid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Универсальный контейнер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Специализированный контейнер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Готовые платья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Рудные концентраты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Мелкие запчасти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</w:p>
        </w:tc>
      </w:tr>
      <w:tr w:rsidR="00AC4101" w:rsidRPr="00AC4101" w:rsidTr="00AC4101">
        <w:tc>
          <w:tcPr>
            <w:tcW w:w="817" w:type="dxa"/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0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AC4101" w:rsidRPr="00AC4101" w:rsidRDefault="00AC4101" w:rsidP="00AC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69" w:rsidRDefault="00F80369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80369" w:rsidRDefault="001111A3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>Темы презентаций</w:t>
      </w:r>
    </w:p>
    <w:p w:rsidR="00F80369" w:rsidRPr="00F80369" w:rsidRDefault="00F80369" w:rsidP="00F803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Соединительные переходные мостки.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Сходни или трапы.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Ручные тележки.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Домкраты.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ломы.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цепи.</w:t>
      </w:r>
    </w:p>
    <w:p w:rsidR="00F80369" w:rsidRPr="00F80369" w:rsidRDefault="00F80369" w:rsidP="00054E4B">
      <w:pPr>
        <w:pStyle w:val="a6"/>
        <w:numPr>
          <w:ilvl w:val="0"/>
          <w:numId w:val="15"/>
        </w:numPr>
        <w:jc w:val="both"/>
        <w:rPr>
          <w:spacing w:val="1"/>
          <w:sz w:val="28"/>
          <w:szCs w:val="28"/>
        </w:rPr>
      </w:pPr>
      <w:r w:rsidRPr="00F80369">
        <w:rPr>
          <w:spacing w:val="1"/>
          <w:sz w:val="28"/>
          <w:szCs w:val="28"/>
        </w:rPr>
        <w:t>Роликовые слеги.</w:t>
      </w:r>
    </w:p>
    <w:p w:rsid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</w:t>
      </w:r>
    </w:p>
    <w:p w:rsidR="00B97483" w:rsidRPr="00F80369" w:rsidRDefault="00B97483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F80369" w:rsidRPr="00F80369" w:rsidRDefault="00F80369" w:rsidP="00F80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80369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F72D2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F72D26" w:rsidRPr="0036154F" w:rsidRDefault="00F72D26" w:rsidP="00F72D26">
      <w:pPr>
        <w:pStyle w:val="Default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F72D26" w:rsidRPr="0036154F" w:rsidRDefault="00F72D26" w:rsidP="00F72D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441BF5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F72D26" w:rsidRPr="0036154F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F72D26" w:rsidRPr="008E667C" w:rsidRDefault="00F72D26" w:rsidP="00F72D26">
      <w:pPr>
        <w:pStyle w:val="Defaul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b/>
          <w:caps/>
          <w:sz w:val="28"/>
          <w:szCs w:val="28"/>
        </w:rPr>
      </w:pPr>
      <w:r w:rsidRPr="008E667C">
        <w:rPr>
          <w:sz w:val="28"/>
          <w:szCs w:val="28"/>
        </w:rPr>
        <w:t xml:space="preserve">нет ответов на дополнительные вопросы. </w:t>
      </w:r>
      <w:r w:rsidRPr="008E667C">
        <w:rPr>
          <w:b/>
          <w:caps/>
          <w:sz w:val="28"/>
          <w:szCs w:val="28"/>
        </w:rPr>
        <w:br w:type="page"/>
      </w:r>
    </w:p>
    <w:p w:rsidR="00562B22" w:rsidRPr="00236536" w:rsidRDefault="00562B22" w:rsidP="00562B2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РУБЕЖНЫЙ</w:t>
      </w:r>
      <w:r w:rsidRPr="00236536">
        <w:rPr>
          <w:rFonts w:ascii="Times New Roman" w:hAnsi="Times New Roman"/>
          <w:b/>
          <w:caps/>
          <w:sz w:val="28"/>
          <w:szCs w:val="28"/>
        </w:rPr>
        <w:t xml:space="preserve"> контроль </w:t>
      </w:r>
    </w:p>
    <w:p w:rsidR="00562B22" w:rsidRDefault="00562B22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4101" w:rsidRPr="00AC4101" w:rsidRDefault="001111A3" w:rsidP="00AC41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4101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по разделу 2. Локомотивы и локомотивное хозяйство</w:t>
      </w:r>
    </w:p>
    <w:p w:rsidR="00AC4101" w:rsidRPr="00AC4101" w:rsidRDefault="00AC4101" w:rsidP="00AC4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01" w:rsidRPr="00AC4101" w:rsidRDefault="00AC4101" w:rsidP="00AC4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AC4101" w:rsidRPr="00AC4101" w:rsidRDefault="00AC4101" w:rsidP="00AC4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AC4101" w:rsidRPr="00CF53C3" w:rsidRDefault="00AC4101" w:rsidP="00C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C3">
        <w:rPr>
          <w:rFonts w:ascii="Times New Roman" w:hAnsi="Times New Roman" w:cs="Times New Roman"/>
          <w:sz w:val="28"/>
          <w:szCs w:val="28"/>
        </w:rPr>
        <w:t xml:space="preserve">Работа рассчитана на 90 минут. 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CF53C3" w:rsidRPr="00CF53C3" w:rsidRDefault="00CF53C3" w:rsidP="00CF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01" w:rsidRPr="00CF53C3" w:rsidRDefault="00AC4101" w:rsidP="00CF53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C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«5» </w:t>
      </w:r>
      <w:r w:rsidR="00441BF5">
        <w:rPr>
          <w:b/>
          <w:spacing w:val="1"/>
          <w:sz w:val="28"/>
          <w:szCs w:val="28"/>
        </w:rPr>
        <w:t>баллов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«4»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«3»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AC4101">
        <w:rPr>
          <w:b/>
          <w:sz w:val="28"/>
          <w:szCs w:val="28"/>
        </w:rPr>
        <w:t xml:space="preserve">«2» </w:t>
      </w:r>
      <w:r w:rsidR="00441BF5">
        <w:rPr>
          <w:b/>
          <w:spacing w:val="1"/>
          <w:sz w:val="28"/>
          <w:szCs w:val="28"/>
        </w:rPr>
        <w:t>балла выставляется обучающемуся</w:t>
      </w:r>
      <w:r w:rsidRPr="00AC4101">
        <w:rPr>
          <w:b/>
          <w:sz w:val="28"/>
          <w:szCs w:val="28"/>
        </w:rPr>
        <w:t>, если:</w:t>
      </w:r>
    </w:p>
    <w:p w:rsidR="00AC4101" w:rsidRPr="00AC4101" w:rsidRDefault="00AC4101" w:rsidP="00CF53C3">
      <w:pPr>
        <w:pStyle w:val="a8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AC4101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CF53C3" w:rsidRDefault="00CF53C3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C4101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2. Дайте определение следующим видам ТПС: электровоз, паровоз, дизель-поезд.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ТЭП10, ВЛ-85.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12087389.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 основные требования, предъявляемые к локомотивам.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индивидуальный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группового.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механическую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электрическую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6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01" w:rsidRDefault="00AC4101" w:rsidP="00AC4101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AC4101" w:rsidRPr="00AC4101" w:rsidRDefault="00AC4101" w:rsidP="00CF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01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1. Дайте определение и приведите примеры неавтономного вида транспорта.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2. Дайте определение следующим видам ТПС: тепловоз, электропоезд, </w:t>
      </w:r>
      <w:proofErr w:type="spellStart"/>
      <w:r w:rsidRPr="00AC4101">
        <w:rPr>
          <w:rFonts w:ascii="Times New Roman" w:hAnsi="Times New Roman" w:cs="Times New Roman"/>
          <w:sz w:val="28"/>
          <w:szCs w:val="28"/>
        </w:rPr>
        <w:t>газотурбовоз</w:t>
      </w:r>
      <w:proofErr w:type="spellEnd"/>
      <w:r w:rsidRPr="00AC4101">
        <w:rPr>
          <w:rFonts w:ascii="Times New Roman" w:hAnsi="Times New Roman" w:cs="Times New Roman"/>
          <w:sz w:val="28"/>
          <w:szCs w:val="28"/>
        </w:rPr>
        <w:t>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3. Расшифруйте серию локомотивов: 2ТЭ116, ВЛ-15.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4. По номеру локомотива определите его основные характеристики, проверьте правильность контрольного знака: 15097265.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5. Назовите, что включает в себя локомотивный парк (2 критерия для классификации).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 xml:space="preserve">6. Назовите чем отличается групповой привод электровоза </w:t>
      </w:r>
      <w:proofErr w:type="gramStart"/>
      <w:r w:rsidRPr="00AC41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C4101">
        <w:rPr>
          <w:rFonts w:ascii="Times New Roman" w:hAnsi="Times New Roman" w:cs="Times New Roman"/>
          <w:sz w:val="28"/>
          <w:szCs w:val="28"/>
        </w:rPr>
        <w:t xml:space="preserve"> индивидуального.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7. Опишите электрическую часть электровоза.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8. Опишите механическую часть тепловоза.</w:t>
      </w:r>
    </w:p>
    <w:p w:rsidR="00AC4101" w:rsidRPr="00AC4101" w:rsidRDefault="00AC4101" w:rsidP="00AC410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sz w:val="28"/>
          <w:szCs w:val="28"/>
        </w:rPr>
        <w:t>9. Опишите схему, обозначьте виды энергии:</w:t>
      </w:r>
    </w:p>
    <w:p w:rsidR="00AC4101" w:rsidRPr="00AC4101" w:rsidRDefault="00AC4101" w:rsidP="00AC410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86255" cy="1233170"/>
            <wp:effectExtent l="19050" t="0" r="4445" b="0"/>
            <wp:docPr id="227" name="Рисунок 1" descr="C:\Users\Prepodavatel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epodavatel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07" w:rsidRDefault="003B6E07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6E07" w:rsidRDefault="003B6E07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49E" w:rsidRDefault="0065449E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3954A6" w:rsidRPr="00BE6130" w:rsidRDefault="001111A3" w:rsidP="00395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</w:t>
      </w:r>
    </w:p>
    <w:p w:rsidR="003954A6" w:rsidRPr="00257822" w:rsidRDefault="003954A6" w:rsidP="003954A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4. </w:t>
      </w:r>
      <w:r w:rsidRPr="00C16555">
        <w:rPr>
          <w:rFonts w:ascii="Times New Roman" w:hAnsi="Times New Roman" w:cs="Times New Roman"/>
          <w:b/>
          <w:sz w:val="28"/>
          <w:szCs w:val="28"/>
        </w:rPr>
        <w:t>Средства механизации</w:t>
      </w:r>
    </w:p>
    <w:p w:rsidR="00F80369" w:rsidRDefault="00F80369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6B03AC" w:rsidRDefault="003954A6" w:rsidP="003954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контрольной работе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проводится в форме тестирования.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30.</w:t>
      </w:r>
    </w:p>
    <w:p w:rsidR="003954A6" w:rsidRPr="006B03AC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3954A6" w:rsidRDefault="003954A6" w:rsidP="00395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0369" w:rsidRPr="00F80369" w:rsidRDefault="00F80369" w:rsidP="00F80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369" w:rsidRPr="00F80369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00B">
        <w:rPr>
          <w:rFonts w:ascii="Times New Roman" w:hAnsi="Times New Roman" w:cs="Times New Roman"/>
          <w:sz w:val="28"/>
          <w:szCs w:val="28"/>
        </w:rPr>
        <w:t>Контролируемые компетенции ОК 01, ОК 03, ПК 1.2, ПК 3.1</w:t>
      </w:r>
    </w:p>
    <w:p w:rsidR="006E200B" w:rsidRDefault="006E200B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4A6" w:rsidRPr="00F80369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0369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3954A6" w:rsidRPr="00733361" w:rsidRDefault="003954A6" w:rsidP="00F803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F8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Pr="001C10E1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80369" w:rsidRDefault="00F80369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A6" w:rsidRDefault="003954A6" w:rsidP="00F8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954A6" w:rsidRPr="00C16555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F80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6.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6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7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3.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12.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13.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38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C69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C0C69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C0C69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39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54A6" w:rsidRDefault="003954A6" w:rsidP="0039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1. Машины, перемещающие грузы непрерывным потоком, без остановок для захвата и освобождения груза: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2. Машины, перемещающие груз отдельными порциями через определенный интервал времени: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FC0C69">
        <w:rPr>
          <w:rFonts w:ascii="Times New Roman" w:hAnsi="Times New Roman" w:cs="Times New Roman"/>
          <w:b/>
          <w:sz w:val="24"/>
          <w:szCs w:val="24"/>
        </w:rPr>
        <w:t>Вагоноопрокидыватели</w:t>
      </w:r>
      <w:proofErr w:type="spellEnd"/>
      <w:r w:rsidRPr="00FC0C69">
        <w:rPr>
          <w:rFonts w:ascii="Times New Roman" w:hAnsi="Times New Roman" w:cs="Times New Roman"/>
          <w:b/>
          <w:sz w:val="24"/>
          <w:szCs w:val="24"/>
        </w:rPr>
        <w:t xml:space="preserve"> относятся к следующей группе: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Машины периодического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непрерывного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Машины комбинированного действия;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циклического действия.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4. Машины, служащие для подъема груза под большим углом наклона к горизонту: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5. Свойство изделия сохранять работоспособность до наступления предельного состояния при определенной системе технического обслуживания и ремонтов: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6. Свойство изделий сохранять работоспособность в течение заданной наработки без вынужденных перерывов (отказов):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7. Машины, перемещающиеся по полу, грунту, дорожному покрытию: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Грузоподъемные машины;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Машины комбинированного действия;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Передвижные машины;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Машины напольного транспорта.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8. Свойство изделий непрерывно сохранять исправное и работоспособное состояние после установленного срока хранения и транспортирования: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Безотказность;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Долговечность;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Ремонтопригодность;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lastRenderedPageBreak/>
        <w:t>9. Производительность характеризует непрерывную работу машины за 1 ч, но с учетом фактической массы груза, перемещаемого машиной (установкой):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10. Производительность характеризует количество конкретно перегружаемого груза в течение одной рабочей смены при правильной организации труда, передовых ее методах и на определенном месте работы: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Теоретическая;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Техническая;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Расчетная;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Эксплуатационная.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11. Устройства, которые используют, когда пол склада расположен на уровне головки рельса и ниже, а также при укладке грузов в штабеля высотой свыше 2 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служащие для подъема тяжелых грузов на небольшую высоту: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C0C69">
        <w:rPr>
          <w:rFonts w:ascii="Times New Roman" w:hAnsi="Times New Roman" w:cs="Times New Roman"/>
          <w:b/>
          <w:sz w:val="24"/>
          <w:szCs w:val="24"/>
        </w:rPr>
        <w:t>. Устройства, применяющиеся для перекрытия пространства между дверным проемом вагона и полом рампы склада: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Сходни;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Ручные тележки.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14. Устройства, служащие для перемещения тяжелых грузов на небольшие расстояния по ровной и твердой поверхности: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15. Устройства, предназначенные для погрузки, выгрузки и перемещения штучных грузов с жесткой и ровной нижней поверхностью: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Переходные мостки;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Роликовые слеги;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Домкраты;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Роликовые ломы.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16. Диск, вращающийся на оси и имеющий на ободе желоб, огибаемый тросом или цепью: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17. Устройство, предназначенное для подъема и перемещения сыпучих грузов</w:t>
      </w:r>
      <w:r w:rsidRPr="00C16555">
        <w:rPr>
          <w:rFonts w:ascii="Times New Roman" w:hAnsi="Times New Roman" w:cs="Times New Roman"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18. Устройство, предназначенное для подъема и перемещения штучных грузов по рельсовому подвесному пути: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19. Устройства, служащие для транспортирования грузов, размещенных на прицепных тележках: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FC0C69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C69">
        <w:rPr>
          <w:rFonts w:ascii="Times New Roman" w:hAnsi="Times New Roman" w:cs="Times New Roman"/>
          <w:b/>
          <w:sz w:val="24"/>
          <w:szCs w:val="24"/>
        </w:rPr>
        <w:t>20. Совокупность подвижных и неподвижных блоков, огибаемых гибким элементом: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Полиспаст;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Блок;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Подвесная тележка;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Грейферная тележка.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21. Четырехколесная тележка на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пневмошинах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, имеет </w:t>
      </w:r>
      <w:proofErr w:type="spellStart"/>
      <w:r w:rsidRPr="00F77E34">
        <w:rPr>
          <w:rFonts w:ascii="Times New Roman" w:hAnsi="Times New Roman" w:cs="Times New Roman"/>
          <w:b/>
          <w:sz w:val="24"/>
          <w:szCs w:val="24"/>
        </w:rPr>
        <w:t>безбортовую</w:t>
      </w:r>
      <w:proofErr w:type="spellEnd"/>
      <w:r w:rsidRPr="00F77E34">
        <w:rPr>
          <w:rFonts w:ascii="Times New Roman" w:hAnsi="Times New Roman" w:cs="Times New Roman"/>
          <w:b/>
          <w:sz w:val="24"/>
          <w:szCs w:val="24"/>
        </w:rPr>
        <w:t xml:space="preserve"> платформу и приводится в движение двигателем внутреннего сгорания: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Автокар;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22. Устройства, работающие от пневмодвигателя, сжатый газ или воздух в который поступает из баллонов через систему компенсаторных устройств: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А) Автокар;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Грузовой мотороллер;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C165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6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мототягачи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16555">
        <w:rPr>
          <w:rFonts w:ascii="Times New Roman" w:hAnsi="Times New Roman" w:cs="Times New Roman"/>
          <w:sz w:val="24"/>
          <w:szCs w:val="24"/>
        </w:rPr>
        <w:t>Пневмотележки</w:t>
      </w:r>
      <w:proofErr w:type="spellEnd"/>
      <w:r w:rsidRPr="00C16555">
        <w:rPr>
          <w:rFonts w:ascii="Times New Roman" w:hAnsi="Times New Roman" w:cs="Times New Roman"/>
          <w:sz w:val="24"/>
          <w:szCs w:val="24"/>
        </w:rPr>
        <w:t>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23. Устройства, которые используются для захвата штучного груза, уложенного на поддон или прокладки или сформированного в пакете с соответствующими проемами: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24. Устройства, служащие для захвата грузов, имеющих отверстия: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25. Устройства, применяющиеся при укладке автопогрузчиком в штабель проката, досок, бревен и других длинномерных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lastRenderedPageBreak/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26. Устройства, использующиеся для переработки угля, песка, гравия и других сыпучих грузов: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Ковш;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Вилы;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Штыревые захваты;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Клещевые захваты.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27. Краны, грузовая тележка которых перемещается по несущему канату, размещенному между двумя опорами: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>28. Краны, у которых груз перемещается с помощью укосины стрелы или консоли, поворачивающейся в горизонтальной плоскости или в горизонтальной и вертикальной: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Стреловые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Мостовые краны;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Кабельные краны;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Козловые краны.</w:t>
      </w: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1524000" cy="1143000"/>
            <wp:effectExtent l="19050" t="0" r="0" b="0"/>
            <wp:wrapTight wrapText="bothSides">
              <wp:wrapPolygon edited="0">
                <wp:start x="-270" y="0"/>
                <wp:lineTo x="-270" y="21240"/>
                <wp:lineTo x="21600" y="21240"/>
                <wp:lineTo x="21600" y="0"/>
                <wp:lineTo x="-270" y="0"/>
              </wp:wrapPolygon>
            </wp:wrapTight>
            <wp:docPr id="40" name="Рисунок 1" descr="http://belsks.by/images/lentochnye-konvey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ks.by/images/lentochnye-konveyery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E34">
        <w:rPr>
          <w:rFonts w:ascii="Times New Roman" w:hAnsi="Times New Roman" w:cs="Times New Roman"/>
          <w:b/>
          <w:sz w:val="24"/>
          <w:szCs w:val="24"/>
        </w:rPr>
        <w:t xml:space="preserve">29.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F77E34" w:rsidRDefault="003954A6" w:rsidP="003954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E34">
        <w:rPr>
          <w:rFonts w:ascii="Times New Roman" w:hAnsi="Times New Roman" w:cs="Times New Roman"/>
          <w:b/>
          <w:sz w:val="24"/>
          <w:szCs w:val="24"/>
        </w:rPr>
        <w:t xml:space="preserve">30. На рисунке </w:t>
      </w:r>
      <w:proofErr w:type="gramStart"/>
      <w:r w:rsidRPr="00F77E34">
        <w:rPr>
          <w:rFonts w:ascii="Times New Roman" w:hAnsi="Times New Roman" w:cs="Times New Roman"/>
          <w:b/>
          <w:sz w:val="24"/>
          <w:szCs w:val="24"/>
        </w:rPr>
        <w:t>изображен</w:t>
      </w:r>
      <w:proofErr w:type="gramEnd"/>
      <w:r w:rsidRPr="00F77E34">
        <w:rPr>
          <w:rFonts w:ascii="Times New Roman" w:hAnsi="Times New Roman" w:cs="Times New Roman"/>
          <w:b/>
          <w:sz w:val="24"/>
          <w:szCs w:val="24"/>
        </w:rPr>
        <w:t>: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257300"/>
            <wp:effectExtent l="19050" t="0" r="0" b="0"/>
            <wp:wrapTight wrapText="bothSides">
              <wp:wrapPolygon edited="0">
                <wp:start x="-281" y="0"/>
                <wp:lineTo x="-281" y="21273"/>
                <wp:lineTo x="21600" y="21273"/>
                <wp:lineTo x="21600" y="0"/>
                <wp:lineTo x="-281" y="0"/>
              </wp:wrapPolygon>
            </wp:wrapTight>
            <wp:docPr id="41" name="Рисунок 4" descr="http://www.td-v.ru/upload/gallery/550/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d-v.ru/upload/gallery/550/909.jp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555">
        <w:rPr>
          <w:rFonts w:ascii="Times New Roman" w:hAnsi="Times New Roman" w:cs="Times New Roman"/>
          <w:sz w:val="24"/>
          <w:szCs w:val="24"/>
        </w:rPr>
        <w:t xml:space="preserve">А) Скребковый конвейер; </w:t>
      </w:r>
    </w:p>
    <w:p w:rsidR="003954A6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Б) Ленточный конвейер;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 xml:space="preserve">В) Элеватор; 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555">
        <w:rPr>
          <w:rFonts w:ascii="Times New Roman" w:hAnsi="Times New Roman" w:cs="Times New Roman"/>
          <w:sz w:val="24"/>
          <w:szCs w:val="24"/>
        </w:rPr>
        <w:t>Г) Пластинчатый конвейер.</w:t>
      </w:r>
    </w:p>
    <w:p w:rsidR="003954A6" w:rsidRPr="00C16555" w:rsidRDefault="003954A6" w:rsidP="00395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Pr="00C16555" w:rsidRDefault="003954A6" w:rsidP="003954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54A6" w:rsidRDefault="003954A6" w:rsidP="003954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954A6" w:rsidRDefault="003954A6" w:rsidP="0039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3954A6" w:rsidRPr="00844A96" w:rsidRDefault="003954A6" w:rsidP="00395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392"/>
        <w:gridCol w:w="2392"/>
        <w:gridCol w:w="2393"/>
        <w:gridCol w:w="2393"/>
      </w:tblGrid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954A6" w:rsidRPr="00FE698B" w:rsidTr="003954A6"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2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393" w:type="dxa"/>
            <w:vAlign w:val="center"/>
          </w:tcPr>
          <w:p w:rsidR="003954A6" w:rsidRPr="00FE698B" w:rsidRDefault="003954A6" w:rsidP="0039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6E07" w:rsidRDefault="003B6E07" w:rsidP="008875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4A6" w:rsidRPr="005C641E" w:rsidRDefault="003954A6" w:rsidP="008875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613AE" w:rsidRDefault="00B613AE" w:rsidP="0088757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1111A3" w:rsidRPr="001111A3" w:rsidRDefault="00441BF5" w:rsidP="001111A3">
      <w:pPr>
        <w:pStyle w:val="a6"/>
        <w:widowControl w:val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1111A3" w:rsidRPr="001111A3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1111A3" w:rsidRPr="001111A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промежуточной аттестации (экзамен)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8"/>
        </w:rPr>
        <w:t>Роль технических средств железнодорожного транспорта в организации перевозок пассажиров и различных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Общие требования к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Габариты на железнодорожном транспорте.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01A81">
        <w:rPr>
          <w:sz w:val="28"/>
          <w:szCs w:val="20"/>
        </w:rPr>
        <w:t>Надежность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вагонов. Основные элементы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Технико-экономические характеристики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A01A81">
        <w:rPr>
          <w:bCs/>
          <w:spacing w:val="-1"/>
          <w:sz w:val="28"/>
          <w:szCs w:val="28"/>
        </w:rPr>
        <w:t>Пассажирский</w:t>
      </w:r>
      <w:proofErr w:type="gramEnd"/>
      <w:r w:rsidRPr="00A01A81">
        <w:rPr>
          <w:bCs/>
          <w:spacing w:val="-1"/>
          <w:sz w:val="28"/>
          <w:szCs w:val="28"/>
        </w:rPr>
        <w:t xml:space="preserve"> и грузовой парки вагонов. 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Знаки и надписи на грузовых вагонах.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нумерации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устройство колесных пар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Требования к содержанию колесных пар. Неисправности колесных пар.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типы букс, рессорное подвешивание.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тележек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строение </w:t>
      </w:r>
      <w:proofErr w:type="spellStart"/>
      <w:r w:rsidRPr="00A01A81">
        <w:rPr>
          <w:sz w:val="28"/>
          <w:szCs w:val="28"/>
        </w:rPr>
        <w:t>автосцепного</w:t>
      </w:r>
      <w:proofErr w:type="spellEnd"/>
      <w:r w:rsidRPr="00A01A81">
        <w:rPr>
          <w:sz w:val="28"/>
          <w:szCs w:val="28"/>
        </w:rPr>
        <w:t xml:space="preserve"> устройства.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Требования ПТЭ к </w:t>
      </w:r>
      <w:proofErr w:type="spellStart"/>
      <w:r w:rsidRPr="00A01A81">
        <w:rPr>
          <w:sz w:val="28"/>
          <w:szCs w:val="28"/>
        </w:rPr>
        <w:t>автосцепному</w:t>
      </w:r>
      <w:proofErr w:type="spellEnd"/>
      <w:r w:rsidRPr="00A01A81">
        <w:rPr>
          <w:sz w:val="28"/>
          <w:szCs w:val="28"/>
        </w:rPr>
        <w:t xml:space="preserve"> устройству.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кузовов грузовых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виды контейнеров.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Кузова пассажирских вагонов. Отопление, водоснабжение.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Электрооборудование, система вентиляции и кондиционирование пассажирских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Основные сооружения и устройства вагонного хозяйства.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Система технического обслуживания и ремонта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color w:val="000000"/>
          <w:sz w:val="28"/>
          <w:szCs w:val="28"/>
        </w:rPr>
        <w:t>Работа ремонтно-экипировочного депо.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Назначение и классификация тормозов. Тормозное оборудование вагонов.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тормозного оборудования. Полное и сокращенное опробование тормозов.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Сравнение различных видов тяги. Классификация тягового подвижного состава.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Нумерация локомотивов. </w:t>
      </w:r>
      <w:r w:rsidRPr="00A01A81">
        <w:rPr>
          <w:bCs/>
          <w:spacing w:val="-1"/>
          <w:sz w:val="28"/>
          <w:szCs w:val="28"/>
        </w:rPr>
        <w:t xml:space="preserve">Основные требования к локомотивам и </w:t>
      </w:r>
      <w:proofErr w:type="spellStart"/>
      <w:r w:rsidRPr="00A01A81">
        <w:rPr>
          <w:bCs/>
          <w:spacing w:val="-1"/>
          <w:sz w:val="28"/>
          <w:szCs w:val="28"/>
        </w:rPr>
        <w:t>моторвагонному</w:t>
      </w:r>
      <w:proofErr w:type="spellEnd"/>
      <w:r w:rsidRPr="00A01A81">
        <w:rPr>
          <w:bCs/>
          <w:spacing w:val="-1"/>
          <w:sz w:val="28"/>
          <w:szCs w:val="28"/>
        </w:rPr>
        <w:t xml:space="preserve"> подвижному составу.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Общие сведения об электровозах.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Электрическое оборудование электровоза.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>Устройство тепловоза. Основные технические характеристики.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Локомотивное депо. Обслуживание локомотивов и организация их работы.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Система технического обслуживания и ремонта локомотивов.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Устройства сигнализации, централизации, блокировки на перегонах (автоматическая блокировка, диспетчерский </w:t>
      </w:r>
      <w:proofErr w:type="gramStart"/>
      <w:r w:rsidRPr="00A01A81">
        <w:rPr>
          <w:sz w:val="28"/>
          <w:szCs w:val="28"/>
        </w:rPr>
        <w:t>контроль за</w:t>
      </w:r>
      <w:proofErr w:type="gramEnd"/>
      <w:r w:rsidRPr="00A01A81">
        <w:rPr>
          <w:sz w:val="28"/>
          <w:szCs w:val="28"/>
        </w:rPr>
        <w:t xml:space="preserve"> движением поездов).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Устройства сигнализации, централизации, блокировки на станциях.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lastRenderedPageBreak/>
        <w:t>Классификация погрузочно-разгрузочных машин и устройств. Производительность машины и установки.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z w:val="28"/>
          <w:szCs w:val="28"/>
        </w:rPr>
        <w:t xml:space="preserve">Средства малой механизации и простейшие приспособления. </w:t>
      </w:r>
      <w:r w:rsidRPr="00A01A81">
        <w:rPr>
          <w:sz w:val="28"/>
          <w:szCs w:val="28"/>
        </w:rPr>
        <w:t>Классификация погрузчиков.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01A81">
        <w:rPr>
          <w:sz w:val="28"/>
          <w:szCs w:val="28"/>
        </w:rPr>
        <w:t>Электропогрузчики</w:t>
      </w:r>
      <w:proofErr w:type="spellEnd"/>
      <w:r w:rsidRPr="00A01A81">
        <w:rPr>
          <w:sz w:val="28"/>
          <w:szCs w:val="28"/>
        </w:rPr>
        <w:t>, автопогрузчики. Вилочные и ковшовые погрузчики.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Классификация кранов. Краны мостового типа, стреловые, кабельные.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 xml:space="preserve">Назначение и классификация конвейеров. Ленточные конвейеры, винтовые. Элеваторы, </w:t>
      </w:r>
      <w:proofErr w:type="spellStart"/>
      <w:r w:rsidRPr="00A01A81">
        <w:rPr>
          <w:sz w:val="28"/>
          <w:szCs w:val="28"/>
        </w:rPr>
        <w:t>вагоноопрокидыватели</w:t>
      </w:r>
      <w:proofErr w:type="spellEnd"/>
      <w:r w:rsidRPr="00A01A81">
        <w:rPr>
          <w:sz w:val="28"/>
          <w:szCs w:val="28"/>
        </w:rPr>
        <w:t>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Техническое обслуживание и ремонт погрузочно-разгрузочных машин.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техническое оснащение транспортно-складских комплексов.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Назначение и классификация складов. Устройство складов.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 xml:space="preserve">Повышенные пути, эстакады. Элементная и комплексная </w:t>
      </w:r>
      <w:proofErr w:type="gramStart"/>
      <w:r w:rsidRPr="00A01A81">
        <w:rPr>
          <w:bCs/>
          <w:spacing w:val="-1"/>
          <w:sz w:val="28"/>
          <w:szCs w:val="28"/>
        </w:rPr>
        <w:t>механизация</w:t>
      </w:r>
      <w:proofErr w:type="gramEnd"/>
      <w:r w:rsidRPr="00A01A81">
        <w:rPr>
          <w:bCs/>
          <w:spacing w:val="-1"/>
          <w:sz w:val="28"/>
          <w:szCs w:val="28"/>
        </w:rPr>
        <w:t xml:space="preserve"> и автоматизация погрузочно-разгрузочных работ.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Санитарно-технические устройства складов, освещения. Охранная и пожарная сигнализация и противопожарное оборудование.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классификация тарно-упаковочных и штучных грузов. Способы упаковки.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Понятия о транспортных пакетах. Способы пакетирования.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Механизация погрузочно-разгрузочных работ с тарно-упаковочными и штучными грузами.  Схема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площади и основных параметров склада для тарно-упаковочных и штучных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Контейнерная транспортная система, ее технические средства, оснащение контейнерных пунктов.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Определение вместимости и основных параметров контейнерной площадки и специализированного контейнерного пункта.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и способы хранения лесных грузов. Перевозка лесоматериалов в пакетах.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и складских операций с лесными грузами. Требования техники безопасности и противопожарные мероприятия.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Условия хранения металлов и металлоизделий. Схемы комплексной механизации.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грузов, перевозимых насыпью и навалом. Склады для их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Комплексная механизация погрузочно-разгрузочных работ с грузами, перевозимыми насыпью и навалом. Складские операции с цементом, минеральными удобрениями и др. пылевидными и химическими грузами. Требования техники безопасности.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Характеристика наливных грузов, склады нефтепродуктов, налив и слив грузов.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bCs/>
          <w:spacing w:val="-1"/>
          <w:sz w:val="28"/>
          <w:szCs w:val="28"/>
        </w:rPr>
        <w:t>Качественная характеристика зерновых грузов, склады для хранения.</w:t>
      </w:r>
    </w:p>
    <w:p w:rsidR="001111A3" w:rsidRPr="00A01A81" w:rsidRDefault="001111A3" w:rsidP="001111A3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A81">
        <w:rPr>
          <w:sz w:val="28"/>
          <w:szCs w:val="28"/>
        </w:rPr>
        <w:t>Технико-экономическое сравнение схем механизации погрузочно-разгрузочных работ.</w:t>
      </w:r>
    </w:p>
    <w:p w:rsidR="001111A3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Pr="002040A6" w:rsidRDefault="001111A3" w:rsidP="001111A3">
      <w:pPr>
        <w:jc w:val="center"/>
        <w:rPr>
          <w:b/>
          <w:caps/>
          <w:sz w:val="28"/>
          <w:szCs w:val="20"/>
          <w:u w:val="single"/>
        </w:rPr>
      </w:pPr>
    </w:p>
    <w:p w:rsidR="001111A3" w:rsidRDefault="001111A3" w:rsidP="0046269A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экзамена</w:t>
      </w:r>
    </w:p>
    <w:p w:rsidR="001111A3" w:rsidRDefault="001111A3" w:rsidP="0046269A">
      <w:pPr>
        <w:pStyle w:val="a6"/>
        <w:widowControl w:val="0"/>
        <w:ind w:left="0" w:firstLine="284"/>
        <w:jc w:val="both"/>
        <w:rPr>
          <w:b/>
          <w:sz w:val="28"/>
          <w:szCs w:val="28"/>
          <w:u w:val="single"/>
        </w:rPr>
      </w:pPr>
    </w:p>
    <w:p w:rsidR="003954A6" w:rsidRPr="000454D8" w:rsidRDefault="003954A6" w:rsidP="00441BF5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 xml:space="preserve">Инструкция для </w:t>
      </w:r>
      <w:proofErr w:type="gramStart"/>
      <w:r w:rsidRPr="000454D8">
        <w:rPr>
          <w:b/>
          <w:sz w:val="28"/>
          <w:szCs w:val="28"/>
        </w:rPr>
        <w:t>экзаменующегося</w:t>
      </w:r>
      <w:proofErr w:type="gramEnd"/>
      <w:r w:rsidRPr="000454D8">
        <w:rPr>
          <w:b/>
          <w:sz w:val="28"/>
          <w:szCs w:val="28"/>
        </w:rPr>
        <w:t>: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954A6" w:rsidRPr="001A23F1" w:rsidRDefault="003954A6" w:rsidP="00441BF5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E7634D" w:rsidRDefault="00E7634D" w:rsidP="00E7634D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6E200B" w:rsidRPr="008A7B27" w:rsidRDefault="006E200B" w:rsidP="006E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B27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Pr="006E200B">
        <w:rPr>
          <w:rFonts w:ascii="Times New Roman" w:eastAsia="Times New Roman" w:hAnsi="Times New Roman" w:cs="Times New Roman"/>
          <w:sz w:val="28"/>
          <w:szCs w:val="28"/>
        </w:rPr>
        <w:t>ОК 01, ОК 03, ПК 1.2, ПК 3.1,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 3.2</w:t>
      </w:r>
    </w:p>
    <w:p w:rsidR="00E7634D" w:rsidRDefault="00E7634D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3954A6" w:rsidRPr="000454D8" w:rsidRDefault="003954A6" w:rsidP="003954A6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0454D8">
        <w:rPr>
          <w:b/>
          <w:sz w:val="28"/>
          <w:szCs w:val="28"/>
        </w:rPr>
        <w:t>Критерии оценки: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954A6" w:rsidRPr="0050302F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954A6" w:rsidRDefault="003954A6" w:rsidP="003954A6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="00441BF5">
        <w:rPr>
          <w:b/>
          <w:sz w:val="28"/>
          <w:szCs w:val="28"/>
        </w:rPr>
        <w:t xml:space="preserve"> </w:t>
      </w:r>
      <w:r w:rsidRPr="0050302F">
        <w:rPr>
          <w:sz w:val="28"/>
          <w:szCs w:val="28"/>
        </w:rPr>
        <w:t xml:space="preserve">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954A6" w:rsidRDefault="003954A6" w:rsidP="003954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1A3" w:rsidRDefault="001111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C55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Роль технических средств железнодорожного транспорта в организации перевозок пассажиров и различных грузов.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8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тормозного оборудования. Полное и сокращенное опробование тормозов.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классификация кузовов грузовых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proofErr w:type="spellStart"/>
            <w:r w:rsidRPr="001111A3">
              <w:t>Электропогрузчики</w:t>
            </w:r>
            <w:proofErr w:type="spellEnd"/>
            <w:r w:rsidRPr="001111A3">
              <w:t>, автопогрузчики. Вилочные и ковшовые погрузчики.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Габариты на железнодорожном транспорте.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1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Общие сведения об электровозах.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Общие требования к подвижному составу.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color w:val="000000"/>
              </w:rPr>
              <w:t>Работа ремонтно-экипировочного депо.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</w:rPr>
        <w:br w:type="page"/>
      </w: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Назначение и строение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автосцепного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Санитарно-технические устройства складов, освещения.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Охранная и пожарная сигнализация и противопожарное оборудование.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устройство колесных пар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и способы хранения лесных грузов. Перевозка лесоматериалов в пакетах.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Электрооборудование, система вентиляции и кондиционирование пассажирских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Условия хранения металлов и металлоизделий. Схемы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Технико-экономические характеристики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Понятия о транспортных пакетах. Способы пакетирования.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Сравнение различных видов тяги. Классификация тягового подвижного состава.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техническое оснащение транспортно-складских комплексов.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типы букс, рессорное подвешивание.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конвейеров. Ленточные конвейеры, винтовые.</w:t>
            </w:r>
            <w:r w:rsidRPr="001111A3">
              <w:rPr>
                <w:rFonts w:ascii="Times New Roman" w:hAnsi="Times New Roman" w:cs="Times New Roman"/>
              </w:rPr>
              <w:t xml:space="preserve"> Элеваторы,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вагоноопрокидыватели</w:t>
            </w:r>
            <w:proofErr w:type="spellEnd"/>
            <w:r w:rsidRPr="001111A3">
              <w:rPr>
                <w:rFonts w:ascii="Times New Roman" w:hAnsi="Times New Roman" w:cs="Times New Roman"/>
              </w:rPr>
              <w:t>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Требования к содержанию колесных пар. Неисправности колесных пар.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3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Устройства сигнализации, централизации, блокировки на станциях.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Надежность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наливных грузов, склады нефтепродуктов, налив и слив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технического обслуживания и ремонта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4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вместимости и основных параметров контейнерной площадки и специализированного контейнерного пункта.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Требования ПТЭ к </w:t>
            </w:r>
            <w:proofErr w:type="spellStart"/>
            <w:r w:rsidRPr="001111A3">
              <w:rPr>
                <w:rFonts w:ascii="Times New Roman" w:hAnsi="Times New Roman" w:cs="Times New Roman"/>
              </w:rPr>
              <w:t>автосцепному</w:t>
            </w:r>
            <w:proofErr w:type="spellEnd"/>
            <w:r w:rsidRPr="001111A3">
              <w:rPr>
                <w:rFonts w:ascii="Times New Roman" w:hAnsi="Times New Roman" w:cs="Times New Roman"/>
              </w:rPr>
              <w:t xml:space="preserve"> устройству.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Качественная характеристика зерновых грузов, склады для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вагонов. Основные элементы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5"/>
              </w:numPr>
              <w:jc w:val="both"/>
            </w:pPr>
          </w:p>
        </w:tc>
        <w:tc>
          <w:tcPr>
            <w:tcW w:w="9781" w:type="dxa"/>
            <w:vAlign w:val="center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 xml:space="preserve">Устройства сигнализации, централизации, блокировки на перегонах (автоматическая блокировка, диспетчерский </w:t>
            </w:r>
            <w:proofErr w:type="gramStart"/>
            <w:r w:rsidRPr="001111A3">
              <w:t>контроль за</w:t>
            </w:r>
            <w:proofErr w:type="gramEnd"/>
            <w:r w:rsidRPr="001111A3">
              <w:t xml:space="preserve"> движением поездов).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М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еханиче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ское оборудование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электровоза.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Повышенные пути, эстакады. Элементная и комплексная </w:t>
            </w:r>
            <w:proofErr w:type="gramStart"/>
            <w:r w:rsidRPr="001111A3">
              <w:rPr>
                <w:rFonts w:ascii="Times New Roman" w:hAnsi="Times New Roman" w:cs="Times New Roman"/>
                <w:bCs/>
                <w:spacing w:val="-1"/>
              </w:rPr>
              <w:t>механизация</w:t>
            </w:r>
            <w:proofErr w:type="gramEnd"/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автоматизация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Система технического обслуживания и ремонта локомотивов.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6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грузами, перевозимыми насыпью и навалом. С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кладски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е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операци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и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с цементом, минеральными удобрениями и др. пылевидными и химическими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  <w:bCs/>
                <w:spacing w:val="-1"/>
              </w:rPr>
              <w:t>Знаки и надписи на грузовых вагонах.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Схема электроснабжения железных дорог. Требования ПТЭ (уровень напряжения, габариты подвески контактного провода и опоры контактной сети).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№19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ическое оборудование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электровоза.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7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Контейнерная транспортная система, ее технические средства, оснащение контейнерных пунктов.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Система нумерации подвижного состава.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Комплексная механизация погрузочно-разгрузочных работ и складских операций с лесными грузами.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Требования техники безопасности и противопожарные мероприятия.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№21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Пассажирский</w:t>
            </w:r>
            <w:proofErr w:type="gram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и грузовой парки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8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Технико-экономическое сравнение схем механизации погрузочно-разгрузочных работ.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№22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Назначение и виды контейнеров.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Механизация погрузочно-разгрузочных работ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 тарно-упаковочными и штучными грузами.  Схема комплексной механизации.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№23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 xml:space="preserve">Нумерация локомотивов.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Основные требования к локомотивам и </w:t>
            </w:r>
            <w:proofErr w:type="spellStart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моторвагонному</w:t>
            </w:r>
            <w:proofErr w:type="spellEnd"/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подвижному составу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29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Техническое обслуживание и ремонт погрузочно-разгрузочных машин.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№24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тележек вагонов.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Средства малой механизации и простейшие приспособления.</w:t>
            </w:r>
            <w:r w:rsidRPr="001111A3">
              <w:rPr>
                <w:rFonts w:ascii="Times New Roman" w:hAnsi="Times New Roman" w:cs="Times New Roman"/>
                <w:bCs/>
              </w:rPr>
              <w:t xml:space="preserve"> </w:t>
            </w:r>
            <w:r w:rsidRPr="001111A3">
              <w:rPr>
                <w:rFonts w:ascii="Times New Roman" w:eastAsia="Calibri" w:hAnsi="Times New Roman" w:cs="Times New Roman"/>
              </w:rPr>
              <w:t>Классификация погрузчиков.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№25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pStyle w:val="a6"/>
              <w:ind w:left="0"/>
              <w:jc w:val="both"/>
            </w:pPr>
            <w:r w:rsidRPr="001111A3">
              <w:t>Устройства сигнализации, централизации, блокировки на перегонах (полуавтоматическая блокировка, АЛСН, автоматическая переездная сигнализация).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0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 грузов, перевозимых насыпью и навалом. Склады для их хранения.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№26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Кузова пассажирских вагонов. Ото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пление, 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водоснабжение.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кранов. Краны мостового типа</w:t>
            </w:r>
            <w:r w:rsidRPr="001111A3">
              <w:rPr>
                <w:rFonts w:ascii="Times New Roman" w:hAnsi="Times New Roman" w:cs="Times New Roman"/>
              </w:rPr>
              <w:t>,</w:t>
            </w:r>
            <w:r w:rsidRPr="001111A3">
              <w:rPr>
                <w:rFonts w:ascii="Times New Roman" w:eastAsia="Calibri" w:hAnsi="Times New Roman" w:cs="Times New Roman"/>
              </w:rPr>
              <w:t xml:space="preserve"> </w:t>
            </w:r>
            <w:r w:rsidRPr="001111A3">
              <w:rPr>
                <w:rFonts w:ascii="Times New Roman" w:hAnsi="Times New Roman" w:cs="Times New Roman"/>
              </w:rPr>
              <w:t>стреловые, к</w:t>
            </w:r>
            <w:r w:rsidRPr="001111A3">
              <w:rPr>
                <w:rFonts w:ascii="Times New Roman" w:eastAsia="Calibri" w:hAnsi="Times New Roman" w:cs="Times New Roman"/>
              </w:rPr>
              <w:t>абельные.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№27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Основные сооружения и устройства вагонного хозяйства.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1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Классификация погрузочно-разгрузочных машин и устройств.</w:t>
            </w:r>
            <w:r w:rsidRPr="001111A3">
              <w:rPr>
                <w:rFonts w:ascii="Times New Roman" w:hAnsi="Times New Roman" w:cs="Times New Roman"/>
              </w:rPr>
              <w:t xml:space="preserve"> Производительность машины и установки.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№28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</w:rPr>
              <w:t>Устройство тепловоза. Основные технические характеристики.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Определение площади и основных параметров склада для тарно-упаковочных и штучных грузов.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  <w:r w:rsidRPr="001111A3">
        <w:rPr>
          <w:rFonts w:ascii="Times New Roman" w:hAnsi="Times New Roman" w:cs="Times New Roman"/>
          <w:b/>
        </w:rPr>
        <w:br w:type="page"/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№29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</w:rPr>
              <w:t>Назначение и классификация тормозов. Тормозное оборудование вагонов.</w:t>
            </w:r>
          </w:p>
        </w:tc>
      </w:tr>
      <w:tr w:rsidR="001111A3" w:rsidRPr="001111A3" w:rsidTr="00F97D98">
        <w:tc>
          <w:tcPr>
            <w:tcW w:w="709" w:type="dxa"/>
          </w:tcPr>
          <w:p w:rsidR="001111A3" w:rsidRPr="001111A3" w:rsidRDefault="001111A3" w:rsidP="00054E4B">
            <w:pPr>
              <w:pStyle w:val="a6"/>
              <w:numPr>
                <w:ilvl w:val="0"/>
                <w:numId w:val="32"/>
              </w:numPr>
              <w:jc w:val="both"/>
            </w:pPr>
          </w:p>
        </w:tc>
        <w:tc>
          <w:tcPr>
            <w:tcW w:w="9781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Характеристика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и классификация</w:t>
            </w: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 xml:space="preserve"> тарно-упаковочных и штучных грузов.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 xml:space="preserve"> Способы упаковки.</w:t>
            </w: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______________________________________________________________________________</w:t>
      </w:r>
    </w:p>
    <w:p w:rsidR="001111A3" w:rsidRPr="001111A3" w:rsidRDefault="001111A3" w:rsidP="001111A3">
      <w:pPr>
        <w:spacing w:after="0" w:line="240" w:lineRule="auto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Федеральное агентство железнодорожного транспорта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11A3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1111A3" w:rsidRPr="001111A3" w:rsidRDefault="00F97D98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«Приволжский государственный университет путей сообщения»</w:t>
      </w:r>
    </w:p>
    <w:p w:rsidR="001111A3" w:rsidRPr="001111A3" w:rsidRDefault="001111A3" w:rsidP="00111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1111A3" w:rsidRPr="001111A3" w:rsidTr="00F97D98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Рассмотрено: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цикловой комиссии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математических дисциплин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____ 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от «___» __________ 20__ г.</w:t>
            </w:r>
          </w:p>
          <w:p w:rsidR="00C551A3" w:rsidRPr="00C551A3" w:rsidRDefault="00C551A3" w:rsidP="00C55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ЦК</w:t>
            </w:r>
          </w:p>
          <w:p w:rsidR="001111A3" w:rsidRPr="001111A3" w:rsidRDefault="00C551A3" w:rsidP="00C55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1A3">
              <w:rPr>
                <w:rFonts w:ascii="Times New Roman" w:eastAsia="Calibri" w:hAnsi="Times New Roman" w:cs="Times New Roman"/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A3" w:rsidRPr="001111A3" w:rsidRDefault="001111A3" w:rsidP="001111A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Экзаменационный билет №30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по дисциплине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>ОП.05. Технические средства (по видам транспорта)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1111A3" w:rsidRPr="001111A3" w:rsidRDefault="001111A3" w:rsidP="0011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 w:rsidRPr="00111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учебного отдела 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_________________ Ф.И.О.</w:t>
            </w:r>
          </w:p>
          <w:p w:rsidR="001111A3" w:rsidRPr="001111A3" w:rsidRDefault="001111A3" w:rsidP="00111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1A3">
              <w:rPr>
                <w:rFonts w:ascii="Times New Roman" w:hAnsi="Times New Roman" w:cs="Times New Roman"/>
                <w:sz w:val="20"/>
                <w:szCs w:val="20"/>
              </w:rPr>
              <w:t>«____»___________ 20 __ г.</w:t>
            </w: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1A3" w:rsidRPr="001111A3" w:rsidRDefault="001111A3" w:rsidP="00111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38"/>
        <w:gridCol w:w="9752"/>
      </w:tblGrid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1.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hAnsi="Times New Roman" w:cs="Times New Roman"/>
              </w:rPr>
              <w:t>Локомотивное депо. Обслуживание локомотивов и организация их работы.</w:t>
            </w:r>
          </w:p>
        </w:tc>
      </w:tr>
      <w:tr w:rsidR="001111A3" w:rsidRPr="001111A3" w:rsidTr="00F97D98">
        <w:tc>
          <w:tcPr>
            <w:tcW w:w="723" w:type="dxa"/>
          </w:tcPr>
          <w:p w:rsidR="001111A3" w:rsidRPr="001111A3" w:rsidRDefault="001111A3" w:rsidP="001111A3">
            <w:pPr>
              <w:pStyle w:val="a6"/>
              <w:ind w:left="342"/>
              <w:jc w:val="both"/>
            </w:pPr>
            <w:r w:rsidRPr="001111A3">
              <w:t>2.</w:t>
            </w:r>
          </w:p>
        </w:tc>
        <w:tc>
          <w:tcPr>
            <w:tcW w:w="9767" w:type="dxa"/>
          </w:tcPr>
          <w:p w:rsidR="001111A3" w:rsidRPr="001111A3" w:rsidRDefault="001111A3" w:rsidP="001111A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111A3">
              <w:rPr>
                <w:rFonts w:ascii="Times New Roman" w:eastAsia="Calibri" w:hAnsi="Times New Roman" w:cs="Times New Roman"/>
                <w:bCs/>
                <w:spacing w:val="-1"/>
              </w:rPr>
              <w:t>Назначение и классификация складов</w:t>
            </w:r>
            <w:r w:rsidRPr="001111A3">
              <w:rPr>
                <w:rFonts w:ascii="Times New Roman" w:hAnsi="Times New Roman" w:cs="Times New Roman"/>
                <w:bCs/>
                <w:spacing w:val="-1"/>
              </w:rPr>
              <w:t>. Устройство складов.</w:t>
            </w:r>
          </w:p>
        </w:tc>
      </w:tr>
    </w:tbl>
    <w:p w:rsidR="001111A3" w:rsidRPr="001111A3" w:rsidRDefault="001111A3" w:rsidP="001111A3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1A3" w:rsidRPr="001111A3" w:rsidRDefault="001111A3" w:rsidP="001111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1A3">
        <w:rPr>
          <w:rFonts w:ascii="Times New Roman" w:hAnsi="Times New Roman" w:cs="Times New Roman"/>
        </w:rPr>
        <w:t>Преподаватель _____________________ Ф.И.О.</w:t>
      </w:r>
    </w:p>
    <w:p w:rsidR="001111A3" w:rsidRPr="001111A3" w:rsidRDefault="001111A3" w:rsidP="001111A3">
      <w:pPr>
        <w:pStyle w:val="a6"/>
        <w:ind w:left="284"/>
        <w:jc w:val="both"/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4A6" w:rsidRPr="001111A3" w:rsidRDefault="003954A6" w:rsidP="001111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DD5" w:rsidRPr="001111A3" w:rsidRDefault="00FB6DD5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p w:rsidR="002D57D1" w:rsidRPr="001111A3" w:rsidRDefault="002D57D1" w:rsidP="001111A3">
      <w:pPr>
        <w:pStyle w:val="12"/>
        <w:rPr>
          <w:lang w:eastAsia="ru-RU"/>
        </w:rPr>
      </w:pPr>
    </w:p>
    <w:bookmarkEnd w:id="2"/>
    <w:bookmarkEnd w:id="3"/>
    <w:p w:rsidR="002D57D1" w:rsidRPr="001111A3" w:rsidRDefault="002D57D1" w:rsidP="001111A3">
      <w:pPr>
        <w:pStyle w:val="12"/>
        <w:rPr>
          <w:lang w:eastAsia="ru-RU"/>
        </w:rPr>
      </w:pPr>
    </w:p>
    <w:sectPr w:rsidR="002D57D1" w:rsidRPr="001111A3" w:rsidSect="00AC4101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C4" w:rsidRDefault="006732C4" w:rsidP="00274C98">
      <w:pPr>
        <w:spacing w:after="0" w:line="240" w:lineRule="auto"/>
      </w:pPr>
      <w:r>
        <w:separator/>
      </w:r>
    </w:p>
  </w:endnote>
  <w:endnote w:type="continuationSeparator" w:id="0">
    <w:p w:rsidR="006732C4" w:rsidRDefault="006732C4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1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200B" w:rsidRPr="007258DD" w:rsidRDefault="009D6B5B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200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00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200B" w:rsidRPr="007258DD" w:rsidRDefault="009D6B5B">
        <w:pPr>
          <w:pStyle w:val="af8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200B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603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C4" w:rsidRDefault="006732C4" w:rsidP="00274C98">
      <w:pPr>
        <w:spacing w:after="0" w:line="240" w:lineRule="auto"/>
      </w:pPr>
      <w:r>
        <w:separator/>
      </w:r>
    </w:p>
  </w:footnote>
  <w:footnote w:type="continuationSeparator" w:id="0">
    <w:p w:rsidR="006732C4" w:rsidRDefault="006732C4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A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7EF0"/>
    <w:multiLevelType w:val="hybridMultilevel"/>
    <w:tmpl w:val="B6FA108E"/>
    <w:lvl w:ilvl="0" w:tplc="6A00E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D153D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582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70B6B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1D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572D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F060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567315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638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AE5579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F9638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A6E92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242"/>
    <w:multiLevelType w:val="hybridMultilevel"/>
    <w:tmpl w:val="C9D0A588"/>
    <w:lvl w:ilvl="0" w:tplc="A72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2F1344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4F7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E447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23F20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E6703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D501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0202F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A4591"/>
    <w:multiLevelType w:val="hybridMultilevel"/>
    <w:tmpl w:val="17822956"/>
    <w:lvl w:ilvl="0" w:tplc="97D083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0D3B49"/>
    <w:multiLevelType w:val="hybridMultilevel"/>
    <w:tmpl w:val="1164A0D4"/>
    <w:lvl w:ilvl="0" w:tplc="28B40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0">
    <w:nsid w:val="721F5B8A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5B2361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9390A"/>
    <w:multiLevelType w:val="hybridMultilevel"/>
    <w:tmpl w:val="30AC8704"/>
    <w:lvl w:ilvl="0" w:tplc="1B04D7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E228C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31"/>
  </w:num>
  <w:num w:numId="6">
    <w:abstractNumId w:val="28"/>
  </w:num>
  <w:num w:numId="7">
    <w:abstractNumId w:val="5"/>
  </w:num>
  <w:num w:numId="8">
    <w:abstractNumId w:val="8"/>
  </w:num>
  <w:num w:numId="9">
    <w:abstractNumId w:val="32"/>
  </w:num>
  <w:num w:numId="10">
    <w:abstractNumId w:val="26"/>
  </w:num>
  <w:num w:numId="11">
    <w:abstractNumId w:val="10"/>
  </w:num>
  <w:num w:numId="12">
    <w:abstractNumId w:val="2"/>
  </w:num>
  <w:num w:numId="13">
    <w:abstractNumId w:val="16"/>
  </w:num>
  <w:num w:numId="14">
    <w:abstractNumId w:val="33"/>
  </w:num>
  <w:num w:numId="15">
    <w:abstractNumId w:val="1"/>
  </w:num>
  <w:num w:numId="16">
    <w:abstractNumId w:val="20"/>
  </w:num>
  <w:num w:numId="17">
    <w:abstractNumId w:val="17"/>
  </w:num>
  <w:num w:numId="18">
    <w:abstractNumId w:val="0"/>
  </w:num>
  <w:num w:numId="19">
    <w:abstractNumId w:val="23"/>
  </w:num>
  <w:num w:numId="20">
    <w:abstractNumId w:val="13"/>
  </w:num>
  <w:num w:numId="21">
    <w:abstractNumId w:val="19"/>
  </w:num>
  <w:num w:numId="22">
    <w:abstractNumId w:val="34"/>
  </w:num>
  <w:num w:numId="23">
    <w:abstractNumId w:val="4"/>
  </w:num>
  <w:num w:numId="24">
    <w:abstractNumId w:val="21"/>
  </w:num>
  <w:num w:numId="25">
    <w:abstractNumId w:val="30"/>
  </w:num>
  <w:num w:numId="26">
    <w:abstractNumId w:val="6"/>
  </w:num>
  <w:num w:numId="27">
    <w:abstractNumId w:val="12"/>
  </w:num>
  <w:num w:numId="28">
    <w:abstractNumId w:val="25"/>
  </w:num>
  <w:num w:numId="29">
    <w:abstractNumId w:val="24"/>
  </w:num>
  <w:num w:numId="30">
    <w:abstractNumId w:val="11"/>
  </w:num>
  <w:num w:numId="31">
    <w:abstractNumId w:val="7"/>
  </w:num>
  <w:num w:numId="32">
    <w:abstractNumId w:val="14"/>
  </w:num>
  <w:num w:numId="33">
    <w:abstractNumId w:val="27"/>
  </w:num>
  <w:num w:numId="34">
    <w:abstractNumId w:val="22"/>
  </w:num>
  <w:num w:numId="35">
    <w:abstractNumId w:val="9"/>
  </w:num>
  <w:num w:numId="36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5638"/>
    <w:rsid w:val="00020221"/>
    <w:rsid w:val="00030C3B"/>
    <w:rsid w:val="00036863"/>
    <w:rsid w:val="000454D8"/>
    <w:rsid w:val="00051445"/>
    <w:rsid w:val="00054E4B"/>
    <w:rsid w:val="00055A3E"/>
    <w:rsid w:val="0005763D"/>
    <w:rsid w:val="00061EE3"/>
    <w:rsid w:val="00065860"/>
    <w:rsid w:val="000741BC"/>
    <w:rsid w:val="00075E01"/>
    <w:rsid w:val="0008701B"/>
    <w:rsid w:val="000950E7"/>
    <w:rsid w:val="000A424D"/>
    <w:rsid w:val="000B48BF"/>
    <w:rsid w:val="000C64B6"/>
    <w:rsid w:val="000D42DA"/>
    <w:rsid w:val="000E1537"/>
    <w:rsid w:val="000F5153"/>
    <w:rsid w:val="000F70E6"/>
    <w:rsid w:val="001037A1"/>
    <w:rsid w:val="001111A3"/>
    <w:rsid w:val="00121102"/>
    <w:rsid w:val="00123CBD"/>
    <w:rsid w:val="00127771"/>
    <w:rsid w:val="001309B7"/>
    <w:rsid w:val="00132DDA"/>
    <w:rsid w:val="00151896"/>
    <w:rsid w:val="0016625B"/>
    <w:rsid w:val="00167291"/>
    <w:rsid w:val="001730F6"/>
    <w:rsid w:val="001771C7"/>
    <w:rsid w:val="00187062"/>
    <w:rsid w:val="001A1C83"/>
    <w:rsid w:val="001A474E"/>
    <w:rsid w:val="001A79F8"/>
    <w:rsid w:val="001B01A6"/>
    <w:rsid w:val="001C2897"/>
    <w:rsid w:val="001D4392"/>
    <w:rsid w:val="001E0F0E"/>
    <w:rsid w:val="001E68ED"/>
    <w:rsid w:val="001F4D1E"/>
    <w:rsid w:val="002048B2"/>
    <w:rsid w:val="00206848"/>
    <w:rsid w:val="00206C29"/>
    <w:rsid w:val="00213552"/>
    <w:rsid w:val="00213D11"/>
    <w:rsid w:val="0021686A"/>
    <w:rsid w:val="00216ED8"/>
    <w:rsid w:val="002179F0"/>
    <w:rsid w:val="002203B2"/>
    <w:rsid w:val="00220EC0"/>
    <w:rsid w:val="00226186"/>
    <w:rsid w:val="002261AA"/>
    <w:rsid w:val="00226DFB"/>
    <w:rsid w:val="00231B85"/>
    <w:rsid w:val="00235BD9"/>
    <w:rsid w:val="00236AC5"/>
    <w:rsid w:val="00251CC3"/>
    <w:rsid w:val="0025597C"/>
    <w:rsid w:val="00256B49"/>
    <w:rsid w:val="00262D6C"/>
    <w:rsid w:val="002702A5"/>
    <w:rsid w:val="00274C98"/>
    <w:rsid w:val="00286531"/>
    <w:rsid w:val="002869C0"/>
    <w:rsid w:val="0028776B"/>
    <w:rsid w:val="00290DE0"/>
    <w:rsid w:val="0029211C"/>
    <w:rsid w:val="00294B7B"/>
    <w:rsid w:val="002A1220"/>
    <w:rsid w:val="002A3672"/>
    <w:rsid w:val="002B0303"/>
    <w:rsid w:val="002B1B44"/>
    <w:rsid w:val="002B3631"/>
    <w:rsid w:val="002B557A"/>
    <w:rsid w:val="002C75BA"/>
    <w:rsid w:val="002D4628"/>
    <w:rsid w:val="002D57D1"/>
    <w:rsid w:val="002D6C63"/>
    <w:rsid w:val="002E1E61"/>
    <w:rsid w:val="002F3691"/>
    <w:rsid w:val="002F44C5"/>
    <w:rsid w:val="002F676F"/>
    <w:rsid w:val="002F6C76"/>
    <w:rsid w:val="00300695"/>
    <w:rsid w:val="00307C6D"/>
    <w:rsid w:val="00310189"/>
    <w:rsid w:val="00324238"/>
    <w:rsid w:val="003440E9"/>
    <w:rsid w:val="00361220"/>
    <w:rsid w:val="00364187"/>
    <w:rsid w:val="00365D24"/>
    <w:rsid w:val="0037414B"/>
    <w:rsid w:val="00374709"/>
    <w:rsid w:val="00383EEE"/>
    <w:rsid w:val="00390393"/>
    <w:rsid w:val="003954A6"/>
    <w:rsid w:val="003A1BDF"/>
    <w:rsid w:val="003A310C"/>
    <w:rsid w:val="003A7DFD"/>
    <w:rsid w:val="003B6E07"/>
    <w:rsid w:val="003D5079"/>
    <w:rsid w:val="003D7BFE"/>
    <w:rsid w:val="003E0BD7"/>
    <w:rsid w:val="003F2DB6"/>
    <w:rsid w:val="0042570E"/>
    <w:rsid w:val="0043021F"/>
    <w:rsid w:val="0043206E"/>
    <w:rsid w:val="00441B2A"/>
    <w:rsid w:val="00441BF5"/>
    <w:rsid w:val="00446629"/>
    <w:rsid w:val="00450262"/>
    <w:rsid w:val="0045102C"/>
    <w:rsid w:val="00452BB9"/>
    <w:rsid w:val="00455035"/>
    <w:rsid w:val="00456D30"/>
    <w:rsid w:val="0046269A"/>
    <w:rsid w:val="00464537"/>
    <w:rsid w:val="004714B5"/>
    <w:rsid w:val="00472964"/>
    <w:rsid w:val="00483C19"/>
    <w:rsid w:val="004B4EF0"/>
    <w:rsid w:val="004B5E68"/>
    <w:rsid w:val="004B6E09"/>
    <w:rsid w:val="004D20F9"/>
    <w:rsid w:val="004F5BB1"/>
    <w:rsid w:val="00502F36"/>
    <w:rsid w:val="00521301"/>
    <w:rsid w:val="00525D3B"/>
    <w:rsid w:val="00526A3C"/>
    <w:rsid w:val="005275BF"/>
    <w:rsid w:val="0053306F"/>
    <w:rsid w:val="00537B57"/>
    <w:rsid w:val="00547067"/>
    <w:rsid w:val="00555CE1"/>
    <w:rsid w:val="00562B22"/>
    <w:rsid w:val="005757BF"/>
    <w:rsid w:val="00581DE7"/>
    <w:rsid w:val="005835D1"/>
    <w:rsid w:val="00584375"/>
    <w:rsid w:val="00594D43"/>
    <w:rsid w:val="005A6281"/>
    <w:rsid w:val="005B3C68"/>
    <w:rsid w:val="005C3D80"/>
    <w:rsid w:val="005C452E"/>
    <w:rsid w:val="005C5A59"/>
    <w:rsid w:val="005E5867"/>
    <w:rsid w:val="005F20A4"/>
    <w:rsid w:val="00602ECD"/>
    <w:rsid w:val="00605571"/>
    <w:rsid w:val="006144A3"/>
    <w:rsid w:val="00620A7C"/>
    <w:rsid w:val="00630E4F"/>
    <w:rsid w:val="00632C15"/>
    <w:rsid w:val="00640FCA"/>
    <w:rsid w:val="006417F2"/>
    <w:rsid w:val="0065449E"/>
    <w:rsid w:val="00660DA1"/>
    <w:rsid w:val="0066564F"/>
    <w:rsid w:val="00670E6C"/>
    <w:rsid w:val="006732C4"/>
    <w:rsid w:val="00677984"/>
    <w:rsid w:val="00677A8C"/>
    <w:rsid w:val="00690144"/>
    <w:rsid w:val="0069775F"/>
    <w:rsid w:val="00697DC8"/>
    <w:rsid w:val="006A7FB2"/>
    <w:rsid w:val="006B171E"/>
    <w:rsid w:val="006B2DED"/>
    <w:rsid w:val="006C1F22"/>
    <w:rsid w:val="006C3DA6"/>
    <w:rsid w:val="006C7796"/>
    <w:rsid w:val="006D185D"/>
    <w:rsid w:val="006E200B"/>
    <w:rsid w:val="006E2B27"/>
    <w:rsid w:val="007001DB"/>
    <w:rsid w:val="007071BA"/>
    <w:rsid w:val="00724430"/>
    <w:rsid w:val="00724586"/>
    <w:rsid w:val="007258DD"/>
    <w:rsid w:val="0075258D"/>
    <w:rsid w:val="0075556A"/>
    <w:rsid w:val="007655F2"/>
    <w:rsid w:val="00775202"/>
    <w:rsid w:val="00781669"/>
    <w:rsid w:val="007869E4"/>
    <w:rsid w:val="00790EAF"/>
    <w:rsid w:val="007A21C2"/>
    <w:rsid w:val="007B4DC5"/>
    <w:rsid w:val="007C16CB"/>
    <w:rsid w:val="007C22DD"/>
    <w:rsid w:val="007C44DD"/>
    <w:rsid w:val="007C7F7A"/>
    <w:rsid w:val="007D32ED"/>
    <w:rsid w:val="007E3FA5"/>
    <w:rsid w:val="007E45DB"/>
    <w:rsid w:val="007F48AE"/>
    <w:rsid w:val="007F7229"/>
    <w:rsid w:val="00804031"/>
    <w:rsid w:val="00804888"/>
    <w:rsid w:val="008070A7"/>
    <w:rsid w:val="00807D7B"/>
    <w:rsid w:val="008203AB"/>
    <w:rsid w:val="00820A3C"/>
    <w:rsid w:val="008300C8"/>
    <w:rsid w:val="00857900"/>
    <w:rsid w:val="00867557"/>
    <w:rsid w:val="008675B6"/>
    <w:rsid w:val="0087436F"/>
    <w:rsid w:val="0087464A"/>
    <w:rsid w:val="00875414"/>
    <w:rsid w:val="0087604D"/>
    <w:rsid w:val="00882C13"/>
    <w:rsid w:val="008847B1"/>
    <w:rsid w:val="0088757A"/>
    <w:rsid w:val="008945C1"/>
    <w:rsid w:val="008A225B"/>
    <w:rsid w:val="008A550D"/>
    <w:rsid w:val="008A7B27"/>
    <w:rsid w:val="008D08A9"/>
    <w:rsid w:val="008D7579"/>
    <w:rsid w:val="008E06E2"/>
    <w:rsid w:val="008F2138"/>
    <w:rsid w:val="008F756E"/>
    <w:rsid w:val="009000C6"/>
    <w:rsid w:val="00901F2A"/>
    <w:rsid w:val="009109FF"/>
    <w:rsid w:val="00911FDA"/>
    <w:rsid w:val="00912C0B"/>
    <w:rsid w:val="0091725C"/>
    <w:rsid w:val="00927FC6"/>
    <w:rsid w:val="00934884"/>
    <w:rsid w:val="00960205"/>
    <w:rsid w:val="009605AB"/>
    <w:rsid w:val="00970541"/>
    <w:rsid w:val="00976738"/>
    <w:rsid w:val="00984B35"/>
    <w:rsid w:val="009A01E1"/>
    <w:rsid w:val="009A4F3E"/>
    <w:rsid w:val="009A6859"/>
    <w:rsid w:val="009B4CBF"/>
    <w:rsid w:val="009C409C"/>
    <w:rsid w:val="009D6B5B"/>
    <w:rsid w:val="009E33A6"/>
    <w:rsid w:val="009E3922"/>
    <w:rsid w:val="009E3DBD"/>
    <w:rsid w:val="009F09AA"/>
    <w:rsid w:val="009F259F"/>
    <w:rsid w:val="00A021E9"/>
    <w:rsid w:val="00A0257E"/>
    <w:rsid w:val="00A119C8"/>
    <w:rsid w:val="00A15EAE"/>
    <w:rsid w:val="00A30640"/>
    <w:rsid w:val="00A35294"/>
    <w:rsid w:val="00A40F95"/>
    <w:rsid w:val="00A41649"/>
    <w:rsid w:val="00A531D9"/>
    <w:rsid w:val="00A56C5A"/>
    <w:rsid w:val="00A718BE"/>
    <w:rsid w:val="00A7326D"/>
    <w:rsid w:val="00A931F1"/>
    <w:rsid w:val="00A935CC"/>
    <w:rsid w:val="00AA1C96"/>
    <w:rsid w:val="00AA651F"/>
    <w:rsid w:val="00AB3FD4"/>
    <w:rsid w:val="00AB6990"/>
    <w:rsid w:val="00AB71EB"/>
    <w:rsid w:val="00AC0FAF"/>
    <w:rsid w:val="00AC4101"/>
    <w:rsid w:val="00AE7412"/>
    <w:rsid w:val="00AF550A"/>
    <w:rsid w:val="00AF5D89"/>
    <w:rsid w:val="00B213BF"/>
    <w:rsid w:val="00B35E54"/>
    <w:rsid w:val="00B423DC"/>
    <w:rsid w:val="00B4273C"/>
    <w:rsid w:val="00B45883"/>
    <w:rsid w:val="00B50557"/>
    <w:rsid w:val="00B528D1"/>
    <w:rsid w:val="00B56C3C"/>
    <w:rsid w:val="00B57604"/>
    <w:rsid w:val="00B613AE"/>
    <w:rsid w:val="00B65747"/>
    <w:rsid w:val="00B67EF0"/>
    <w:rsid w:val="00B82EC8"/>
    <w:rsid w:val="00B93FD3"/>
    <w:rsid w:val="00B97483"/>
    <w:rsid w:val="00BB169C"/>
    <w:rsid w:val="00BC5CD2"/>
    <w:rsid w:val="00BD5BB3"/>
    <w:rsid w:val="00BF0109"/>
    <w:rsid w:val="00BF5981"/>
    <w:rsid w:val="00BF68E0"/>
    <w:rsid w:val="00BF72E1"/>
    <w:rsid w:val="00BF757A"/>
    <w:rsid w:val="00C006F8"/>
    <w:rsid w:val="00C04A61"/>
    <w:rsid w:val="00C066A1"/>
    <w:rsid w:val="00C1635D"/>
    <w:rsid w:val="00C25135"/>
    <w:rsid w:val="00C259E8"/>
    <w:rsid w:val="00C27AE1"/>
    <w:rsid w:val="00C551A3"/>
    <w:rsid w:val="00C57E66"/>
    <w:rsid w:val="00C61DFF"/>
    <w:rsid w:val="00C6604A"/>
    <w:rsid w:val="00C6798C"/>
    <w:rsid w:val="00C8205C"/>
    <w:rsid w:val="00C868F2"/>
    <w:rsid w:val="00C91169"/>
    <w:rsid w:val="00C97BDA"/>
    <w:rsid w:val="00CB7036"/>
    <w:rsid w:val="00CD43C9"/>
    <w:rsid w:val="00CD7D88"/>
    <w:rsid w:val="00CE1CB4"/>
    <w:rsid w:val="00CF53C3"/>
    <w:rsid w:val="00CF5CEC"/>
    <w:rsid w:val="00D11AD7"/>
    <w:rsid w:val="00D2153C"/>
    <w:rsid w:val="00D41349"/>
    <w:rsid w:val="00D52AB7"/>
    <w:rsid w:val="00D54BBF"/>
    <w:rsid w:val="00D61ECB"/>
    <w:rsid w:val="00D65F70"/>
    <w:rsid w:val="00D72718"/>
    <w:rsid w:val="00D74059"/>
    <w:rsid w:val="00D759CB"/>
    <w:rsid w:val="00D77365"/>
    <w:rsid w:val="00D94138"/>
    <w:rsid w:val="00D967EE"/>
    <w:rsid w:val="00D97779"/>
    <w:rsid w:val="00DA000E"/>
    <w:rsid w:val="00DA2920"/>
    <w:rsid w:val="00DC5547"/>
    <w:rsid w:val="00DD75B6"/>
    <w:rsid w:val="00DE0A70"/>
    <w:rsid w:val="00E008BB"/>
    <w:rsid w:val="00E22374"/>
    <w:rsid w:val="00E23C62"/>
    <w:rsid w:val="00E312D0"/>
    <w:rsid w:val="00E3484F"/>
    <w:rsid w:val="00E4302F"/>
    <w:rsid w:val="00E450D4"/>
    <w:rsid w:val="00E54150"/>
    <w:rsid w:val="00E7634D"/>
    <w:rsid w:val="00E831C3"/>
    <w:rsid w:val="00E8433F"/>
    <w:rsid w:val="00E93D08"/>
    <w:rsid w:val="00E94D57"/>
    <w:rsid w:val="00EA443F"/>
    <w:rsid w:val="00EB1AF3"/>
    <w:rsid w:val="00EC5D31"/>
    <w:rsid w:val="00EC7A7A"/>
    <w:rsid w:val="00ED197B"/>
    <w:rsid w:val="00ED4681"/>
    <w:rsid w:val="00EE58AA"/>
    <w:rsid w:val="00EE5A28"/>
    <w:rsid w:val="00F03804"/>
    <w:rsid w:val="00F12152"/>
    <w:rsid w:val="00F1242D"/>
    <w:rsid w:val="00F2163C"/>
    <w:rsid w:val="00F376BC"/>
    <w:rsid w:val="00F4463A"/>
    <w:rsid w:val="00F47576"/>
    <w:rsid w:val="00F52A66"/>
    <w:rsid w:val="00F553C8"/>
    <w:rsid w:val="00F55A27"/>
    <w:rsid w:val="00F63180"/>
    <w:rsid w:val="00F646F1"/>
    <w:rsid w:val="00F72D26"/>
    <w:rsid w:val="00F80369"/>
    <w:rsid w:val="00F8243C"/>
    <w:rsid w:val="00F94864"/>
    <w:rsid w:val="00F97BD4"/>
    <w:rsid w:val="00F97D98"/>
    <w:rsid w:val="00FA4169"/>
    <w:rsid w:val="00FB58D5"/>
    <w:rsid w:val="00FB6ADC"/>
    <w:rsid w:val="00FB6DD5"/>
    <w:rsid w:val="00FC3E0E"/>
    <w:rsid w:val="00FC4F4A"/>
    <w:rsid w:val="00FD0B4F"/>
    <w:rsid w:val="00FE6034"/>
    <w:rsid w:val="00FF59C4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00B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aliases w:val=" Знак"/>
    <w:basedOn w:val="a1"/>
    <w:link w:val="a9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b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c">
    <w:name w:val="Balloon Text"/>
    <w:basedOn w:val="a1"/>
    <w:link w:val="ad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F646F1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1">
    <w:name w:val="Strong"/>
    <w:basedOn w:val="a2"/>
    <w:uiPriority w:val="22"/>
    <w:qFormat/>
    <w:rsid w:val="00927FC6"/>
    <w:rPr>
      <w:b/>
      <w:bCs/>
    </w:rPr>
  </w:style>
  <w:style w:type="paragraph" w:styleId="af2">
    <w:name w:val="Body Text"/>
    <w:basedOn w:val="a1"/>
    <w:link w:val="af3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4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5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7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semiHidden/>
    <w:rsid w:val="00274C98"/>
  </w:style>
  <w:style w:type="paragraph" w:styleId="af8">
    <w:name w:val="footer"/>
    <w:basedOn w:val="a1"/>
    <w:link w:val="af9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a">
    <w:name w:val="Body Text Indent"/>
    <w:basedOn w:val="a1"/>
    <w:link w:val="afb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b">
    <w:name w:val="Основной текст с отступом Знак"/>
    <w:basedOn w:val="a2"/>
    <w:link w:val="afa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c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e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1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ff2">
    <w:name w:val="Основной текст + Полужирный"/>
    <w:rsid w:val="00C066A1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111">
    <w:name w:val="Основной текст + 111"/>
    <w:aliases w:val="5 pt1,Полужирный"/>
    <w:rsid w:val="0029211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DA0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DA000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 Знак"/>
    <w:basedOn w:val="a2"/>
    <w:link w:val="a8"/>
    <w:uiPriority w:val="99"/>
    <w:rsid w:val="00AC4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1"/>
    <w:rsid w:val="003954A6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 w:cs="Times New Roman"/>
      <w:color w:val="000000"/>
      <w:spacing w:val="3"/>
      <w:sz w:val="23"/>
      <w:szCs w:val="23"/>
      <w:lang w:eastAsia="ru-RU"/>
    </w:rPr>
  </w:style>
  <w:style w:type="paragraph" w:customStyle="1" w:styleId="Default">
    <w:name w:val="Default"/>
    <w:rsid w:val="00F80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Placeholder Text"/>
    <w:basedOn w:val="a2"/>
    <w:uiPriority w:val="99"/>
    <w:semiHidden/>
    <w:rsid w:val="001111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gif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oleObject" Target="embeddings/oleObject4.bin"/><Relationship Id="rId47" Type="http://schemas.openxmlformats.org/officeDocument/2006/relationships/image" Target="media/image32.wmf"/><Relationship Id="rId50" Type="http://schemas.openxmlformats.org/officeDocument/2006/relationships/oleObject" Target="embeddings/oleObject8.bin"/><Relationship Id="rId55" Type="http://schemas.openxmlformats.org/officeDocument/2006/relationships/image" Target="media/image36.wmf"/><Relationship Id="rId63" Type="http://schemas.openxmlformats.org/officeDocument/2006/relationships/image" Target="media/image40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oleObject" Target="embeddings/oleObject25.bin"/><Relationship Id="rId89" Type="http://schemas.openxmlformats.org/officeDocument/2006/relationships/image" Target="media/image53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4.wmf"/><Relationship Id="rId92" Type="http://schemas.openxmlformats.org/officeDocument/2006/relationships/image" Target="media/image56.jpeg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9" Type="http://schemas.openxmlformats.org/officeDocument/2006/relationships/image" Target="media/image20.gif"/><Relationship Id="rId11" Type="http://schemas.openxmlformats.org/officeDocument/2006/relationships/image" Target="media/image2.gif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7.wmf"/><Relationship Id="rId40" Type="http://schemas.openxmlformats.org/officeDocument/2006/relationships/oleObject" Target="embeddings/oleObject3.bin"/><Relationship Id="rId45" Type="http://schemas.openxmlformats.org/officeDocument/2006/relationships/image" Target="media/image31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48.wmf"/><Relationship Id="rId87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image" Target="media/image39.wmf"/><Relationship Id="rId82" Type="http://schemas.openxmlformats.org/officeDocument/2006/relationships/oleObject" Target="embeddings/oleObject24.bin"/><Relationship Id="rId90" Type="http://schemas.openxmlformats.org/officeDocument/2006/relationships/image" Target="media/image54.jpeg"/><Relationship Id="rId95" Type="http://schemas.openxmlformats.org/officeDocument/2006/relationships/image" Target="media/image59.jpeg"/><Relationship Id="rId19" Type="http://schemas.openxmlformats.org/officeDocument/2006/relationships/image" Target="media/image10.gif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43.wmf"/><Relationship Id="rId77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34.wmf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image" Target="media/image51.wmf"/><Relationship Id="rId93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6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20" Type="http://schemas.openxmlformats.org/officeDocument/2006/relationships/image" Target="media/image11.gif"/><Relationship Id="rId41" Type="http://schemas.openxmlformats.org/officeDocument/2006/relationships/image" Target="media/image29.wmf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6.wmf"/><Relationship Id="rId83" Type="http://schemas.openxmlformats.org/officeDocument/2006/relationships/image" Target="media/image50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5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oleObject" Target="embeddings/oleObject1.bin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" Type="http://schemas.openxmlformats.org/officeDocument/2006/relationships/image" Target="media/image1.gif"/><Relationship Id="rId31" Type="http://schemas.openxmlformats.org/officeDocument/2006/relationships/image" Target="media/image22.gif"/><Relationship Id="rId44" Type="http://schemas.openxmlformats.org/officeDocument/2006/relationships/oleObject" Target="embeddings/oleObject5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2.bin"/><Relationship Id="rId81" Type="http://schemas.openxmlformats.org/officeDocument/2006/relationships/image" Target="media/image49.wmf"/><Relationship Id="rId86" Type="http://schemas.openxmlformats.org/officeDocument/2006/relationships/oleObject" Target="embeddings/oleObject26.bin"/><Relationship Id="rId94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78A-A5AC-49A9-A672-FE90ED23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19198</Words>
  <Characters>109435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76</cp:revision>
  <cp:lastPrinted>2022-03-10T12:08:00Z</cp:lastPrinted>
  <dcterms:created xsi:type="dcterms:W3CDTF">2023-04-13T11:24:00Z</dcterms:created>
  <dcterms:modified xsi:type="dcterms:W3CDTF">2025-06-06T12:28:00Z</dcterms:modified>
</cp:coreProperties>
</file>