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DF1976">
        <w:rPr>
          <w:rFonts w:ascii="Times New Roman" w:hAnsi="Times New Roman"/>
          <w:b/>
          <w:bCs/>
          <w:sz w:val="28"/>
          <w:szCs w:val="28"/>
        </w:rPr>
        <w:t>17</w:t>
      </w:r>
      <w:r w:rsidR="002C0E4F">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B7D6E" w:rsidP="00D4543A">
      <w:pPr>
        <w:spacing w:after="0"/>
        <w:ind w:left="-567" w:firstLine="283"/>
        <w:jc w:val="center"/>
        <w:rPr>
          <w:rFonts w:ascii="Times New Roman" w:hAnsi="Times New Roman"/>
          <w:b/>
          <w:i/>
          <w:sz w:val="28"/>
          <w:szCs w:val="28"/>
        </w:rPr>
      </w:pPr>
      <w:r>
        <w:rPr>
          <w:rFonts w:ascii="Times New Roman" w:hAnsi="Times New Roman"/>
          <w:b/>
          <w:i/>
          <w:sz w:val="28"/>
          <w:szCs w:val="28"/>
        </w:rPr>
        <w:t>ОП.09</w:t>
      </w:r>
      <w:r w:rsidR="00D4543A" w:rsidRPr="00A23942">
        <w:rPr>
          <w:rFonts w:ascii="Times New Roman" w:hAnsi="Times New Roman"/>
          <w:b/>
          <w:i/>
          <w:sz w:val="28"/>
          <w:szCs w:val="28"/>
        </w:rPr>
        <w:t xml:space="preserve"> </w:t>
      </w:r>
      <w:r w:rsidR="00A23942">
        <w:rPr>
          <w:rFonts w:ascii="Times New Roman" w:hAnsi="Times New Roman"/>
          <w:b/>
          <w:i/>
          <w:sz w:val="28"/>
          <w:szCs w:val="28"/>
        </w:rPr>
        <w:t>С</w:t>
      </w:r>
      <w:r w:rsidR="00A23942"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B7D6E">
        <w:rPr>
          <w:rFonts w:ascii="Times New Roman" w:hAnsi="Times New Roman"/>
          <w:i/>
          <w:sz w:val="28"/>
        </w:rPr>
        <w:t>ОП.09</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У1</w:t>
      </w:r>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У2</w:t>
      </w:r>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w:t>
      </w:r>
      <w:r w:rsidR="00AB7D6E">
        <w:rPr>
          <w:rFonts w:ascii="Times New Roman" w:hAnsi="Times New Roman"/>
          <w:sz w:val="28"/>
        </w:rPr>
        <w:t>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З1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З2</w:t>
      </w:r>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З4 </w:t>
      </w:r>
      <w:r>
        <w:rPr>
          <w:rFonts w:ascii="Times New Roman" w:hAnsi="Times New Roman"/>
          <w:sz w:val="28"/>
        </w:rPr>
        <w:t xml:space="preserve">- </w:t>
      </w:r>
      <w:r w:rsidRPr="00A23942">
        <w:rPr>
          <w:rFonts w:ascii="Times New Roman" w:hAnsi="Times New Roman"/>
          <w:sz w:val="28"/>
        </w:rPr>
        <w:t>виды связи на железнодорожн</w:t>
      </w:r>
      <w:r w:rsidR="0075142B">
        <w:rPr>
          <w:rFonts w:ascii="Times New Roman" w:hAnsi="Times New Roman"/>
          <w:sz w:val="28"/>
        </w:rPr>
        <w:t>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r w:rsidR="0075142B">
        <w:rPr>
          <w:rFonts w:ascii="Times New Roman" w:hAnsi="Times New Roman"/>
          <w:sz w:val="28"/>
        </w:rPr>
        <w:t>;</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75142B">
        <w:rPr>
          <w:rFonts w:ascii="Times New Roman" w:hAnsi="Times New Roman"/>
          <w:sz w:val="28"/>
        </w:rPr>
        <w:t>;</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1.1. Планировать, выполнять и контролировать перевозочный процесс на транспорте, в том числе с применением современных информационных те</w:t>
      </w:r>
      <w:r w:rsidR="0075142B">
        <w:rPr>
          <w:rFonts w:ascii="Times New Roman" w:hAnsi="Times New Roman"/>
          <w:sz w:val="28"/>
        </w:rPr>
        <w:t>хнологий управления перевозками;</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1.2. Оформлять документы, регламентирующие организацию перев</w:t>
      </w:r>
      <w:r w:rsidR="0075142B">
        <w:rPr>
          <w:rFonts w:ascii="Times New Roman" w:hAnsi="Times New Roman"/>
          <w:sz w:val="28"/>
        </w:rPr>
        <w:t>озочного процесса на транспорте;</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2.1. Обеспечивать выполнение условий по </w:t>
      </w:r>
      <w:r w:rsidR="0075142B">
        <w:rPr>
          <w:rFonts w:ascii="Times New Roman" w:hAnsi="Times New Roman"/>
          <w:sz w:val="28"/>
        </w:rPr>
        <w:t>организации движения транспорта;</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w:t>
      </w:r>
      <w:r w:rsidR="0075142B">
        <w:rPr>
          <w:rFonts w:ascii="Times New Roman" w:hAnsi="Times New Roman"/>
          <w:sz w:val="28"/>
        </w:rPr>
        <w:t xml:space="preserve"> нормативно-правовых документов;</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3.1. Планировать и организовывать работу по транспортно-логистическому обслужив</w:t>
      </w:r>
      <w:r w:rsidR="0075142B">
        <w:rPr>
          <w:rFonts w:ascii="Times New Roman" w:hAnsi="Times New Roman"/>
          <w:sz w:val="28"/>
        </w:rPr>
        <w:t>анию в сфере грузовых перевозок;</w:t>
      </w:r>
    </w:p>
    <w:p w:rsidR="00A23942" w:rsidRPr="00A23942"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3.2. Планировать и организовывать работу по транспортному обслуживанию в сфере пассажирских пер</w:t>
      </w:r>
      <w:r w:rsidR="0075142B">
        <w:rPr>
          <w:rFonts w:ascii="Times New Roman" w:hAnsi="Times New Roman"/>
          <w:sz w:val="28"/>
        </w:rPr>
        <w:t>евозок;</w:t>
      </w:r>
    </w:p>
    <w:p w:rsidR="003D3D8A" w:rsidRDefault="003D3D8A">
      <w:pPr>
        <w:rPr>
          <w:rFonts w:ascii="Times New Roman" w:hAnsi="Times New Roman"/>
          <w:sz w:val="28"/>
        </w:rPr>
      </w:pPr>
      <w:r>
        <w:rPr>
          <w:rFonts w:ascii="Times New Roman" w:hAnsi="Times New Roman"/>
          <w:sz w:val="28"/>
        </w:rPr>
        <w:br w:type="page"/>
      </w: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lastRenderedPageBreak/>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A23942" w:rsidRDefault="00A23942" w:rsidP="00A23942">
      <w:pPr>
        <w:spacing w:after="0" w:line="240" w:lineRule="auto"/>
        <w:ind w:firstLine="709"/>
        <w:jc w:val="both"/>
        <w:rPr>
          <w:rFonts w:ascii="Times New Roman" w:hAnsi="Times New Roman"/>
          <w:b/>
          <w:sz w:val="28"/>
        </w:rPr>
      </w:pP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A9420B">
            <w:pPr>
              <w:jc w:val="center"/>
              <w:rPr>
                <w:rFonts w:ascii="Times New Roman" w:hAnsi="Times New Roman"/>
                <w:sz w:val="24"/>
                <w:szCs w:val="24"/>
              </w:rPr>
            </w:pPr>
            <w:r w:rsidRPr="00236536">
              <w:rPr>
                <w:rFonts w:ascii="Times New Roman" w:hAnsi="Times New Roman"/>
                <w:b/>
                <w:bCs/>
                <w:sz w:val="24"/>
                <w:szCs w:val="24"/>
              </w:rPr>
              <w:t>(У, З, ОК/ПК)</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У1</w:t>
            </w:r>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F46719" w:rsidRDefault="008C0C3D"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w:t>
            </w:r>
            <w:r w:rsidR="005A6ED0">
              <w:rPr>
                <w:rFonts w:ascii="Times New Roman" w:hAnsi="Times New Roman"/>
                <w:i/>
                <w:sz w:val="24"/>
                <w:szCs w:val="24"/>
              </w:rPr>
              <w:t xml:space="preserve">  </w:t>
            </w:r>
            <w:r w:rsidRPr="00F46719">
              <w:rPr>
                <w:rFonts w:ascii="Times New Roman" w:hAnsi="Times New Roman"/>
                <w:i/>
                <w:sz w:val="24"/>
                <w:szCs w:val="24"/>
              </w:rPr>
              <w:t xml:space="preserve"> / 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У2</w:t>
            </w:r>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устройств связи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З1</w:t>
            </w:r>
            <w:r w:rsidRPr="00CD111B">
              <w:rPr>
                <w:rFonts w:ascii="Times New Roman" w:hAnsi="Times New Roman"/>
                <w:sz w:val="24"/>
                <w:szCs w:val="24"/>
              </w:rPr>
              <w:t xml:space="preserve"> - элементную базу устройств СЦБ и связи</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 xml:space="preserve">Ориентироваться, из каких элементов состоит та или иная система регулирования поездов и средств транспортной связи </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8C0C3D" w:rsidRPr="00CD111B" w:rsidRDefault="008C0C3D"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lastRenderedPageBreak/>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З2</w:t>
            </w:r>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w:t>
            </w:r>
            <w:r w:rsidRPr="00CD111B">
              <w:rPr>
                <w:rFonts w:ascii="Times New Roman" w:hAnsi="Times New Roman"/>
                <w:sz w:val="24"/>
                <w:szCs w:val="24"/>
              </w:rPr>
              <w:lastRenderedPageBreak/>
              <w:t xml:space="preserve">перегонах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lastRenderedPageBreak/>
              <w:t xml:space="preserve">Иметь общие представления о работе устройств систем СЦБ на перегонах, станциях и </w:t>
            </w:r>
            <w:r w:rsidRPr="00CD111B">
              <w:rPr>
                <w:rFonts w:ascii="Times New Roman" w:hAnsi="Times New Roman" w:cs="Times New Roman"/>
                <w:sz w:val="24"/>
                <w:szCs w:val="24"/>
              </w:rPr>
              <w:lastRenderedPageBreak/>
              <w:t>участках и о назначении систем СЦБ</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lastRenderedPageBreak/>
              <w:t>З4</w:t>
            </w:r>
            <w:r w:rsidRPr="00CD111B">
              <w:rPr>
                <w:rFonts w:ascii="Times New Roman" w:hAnsi="Times New Roman"/>
                <w:sz w:val="24"/>
                <w:szCs w:val="24"/>
              </w:rPr>
              <w:t xml:space="preserve"> - виды связи на железнодорожном транспорте</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принципах работы устройств транспортной связи и назначении транспортной связи</w:t>
            </w:r>
          </w:p>
        </w:tc>
        <w:tc>
          <w:tcPr>
            <w:tcW w:w="2800" w:type="dxa"/>
            <w:vMerge/>
          </w:tcPr>
          <w:p w:rsidR="008C0C3D" w:rsidRPr="00F53CEC" w:rsidRDefault="008C0C3D"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AB7D6E">
        <w:rPr>
          <w:rFonts w:ascii="Times New Roman" w:hAnsi="Times New Roman"/>
          <w:i/>
          <w:sz w:val="28"/>
        </w:rPr>
        <w:t>ОП.09</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У1,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EC63AE"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5A6ED0" w:rsidRDefault="00EC63AE" w:rsidP="005A6ED0">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5A6ED0" w:rsidRPr="005D69F8" w:rsidRDefault="005A6ED0" w:rsidP="005A6ED0">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A9420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8C0C3D">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49189B" w:rsidRDefault="00EC63AE" w:rsidP="0049189B">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49189B" w:rsidP="0049189B">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r w:rsidRPr="005D69F8">
              <w:rPr>
                <w:rFonts w:ascii="Times New Roman" w:hAnsi="Times New Roman"/>
                <w:i/>
                <w:sz w:val="28"/>
                <w:szCs w:val="28"/>
              </w:rPr>
              <w:t xml:space="preserve">СР </w:t>
            </w:r>
            <w:r w:rsidR="0049189B">
              <w:rPr>
                <w:rFonts w:ascii="Times New Roman" w:hAnsi="Times New Roman"/>
                <w:i/>
                <w:sz w:val="28"/>
                <w:szCs w:val="28"/>
              </w:rPr>
              <w:t>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Защита 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3D3D8A"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p w:rsidR="002A3D39" w:rsidRPr="005D69F8" w:rsidRDefault="002A3D39" w:rsidP="002A439F">
            <w:pPr>
              <w:pStyle w:val="11"/>
              <w:widowControl w:val="0"/>
              <w:ind w:left="0" w:right="-119"/>
              <w:jc w:val="center"/>
              <w:rPr>
                <w:rFonts w:ascii="Times New Roman" w:hAnsi="Times New Roman" w:cs="Times New Roman"/>
                <w:i/>
                <w:sz w:val="28"/>
                <w:szCs w:val="24"/>
              </w:rPr>
            </w:pP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4,5,6</w:t>
            </w:r>
          </w:p>
          <w:p w:rsidR="002A3D39" w:rsidRPr="005D69F8" w:rsidRDefault="002A3D39"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5</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EC63AE">
            <w:pPr>
              <w:tabs>
                <w:tab w:val="left" w:pos="7345"/>
                <w:tab w:val="left" w:pos="7404"/>
              </w:tabs>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3</w:t>
            </w:r>
          </w:p>
          <w:p w:rsidR="0049189B" w:rsidRPr="005D69F8" w:rsidRDefault="0049189B" w:rsidP="00EC63AE">
            <w:pPr>
              <w:tabs>
                <w:tab w:val="left" w:pos="7345"/>
                <w:tab w:val="left" w:pos="7404"/>
              </w:tabs>
              <w:jc w:val="center"/>
              <w:rPr>
                <w:rFonts w:ascii="Times New Roman" w:hAnsi="Times New Roman"/>
                <w:i/>
                <w:color w:val="000000"/>
                <w:sz w:val="20"/>
                <w:szCs w:val="20"/>
              </w:rPr>
            </w:pPr>
            <w:r>
              <w:rPr>
                <w:rFonts w:ascii="Times New Roman" w:hAnsi="Times New Roman"/>
                <w:i/>
                <w:sz w:val="28"/>
                <w:szCs w:val="24"/>
              </w:rPr>
              <w:t>СР 6</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7</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Тема 1.8. Обеспечение безопасности движения поездов 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49189B">
            <w:pPr>
              <w:pStyle w:val="11"/>
              <w:widowControl w:val="0"/>
              <w:ind w:left="0"/>
              <w:jc w:val="center"/>
              <w:rPr>
                <w:rFonts w:ascii="Times New Roman" w:hAnsi="Times New Roman"/>
                <w:i/>
                <w:sz w:val="20"/>
                <w:szCs w:val="20"/>
              </w:rPr>
            </w:pPr>
            <w:r w:rsidRPr="005D69F8">
              <w:rPr>
                <w:rFonts w:ascii="Times New Roman" w:hAnsi="Times New Roman"/>
                <w:i/>
                <w:sz w:val="28"/>
                <w:szCs w:val="24"/>
              </w:rPr>
              <w:t xml:space="preserve">СР </w:t>
            </w:r>
            <w:r w:rsidR="0049189B">
              <w:rPr>
                <w:rFonts w:ascii="Times New Roman" w:hAnsi="Times New Roman"/>
                <w:i/>
                <w:sz w:val="28"/>
                <w:szCs w:val="24"/>
              </w:rPr>
              <w:t>8</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У1,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DF399D"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49189B" w:rsidRPr="005D69F8" w:rsidRDefault="0049189B" w:rsidP="000E65C3">
            <w:pPr>
              <w:pStyle w:val="11"/>
              <w:widowControl w:val="0"/>
              <w:ind w:left="0"/>
              <w:jc w:val="center"/>
              <w:rPr>
                <w:rFonts w:ascii="Times New Roman" w:hAnsi="Times New Roman"/>
                <w:i/>
                <w:sz w:val="28"/>
                <w:szCs w:val="24"/>
              </w:rPr>
            </w:pPr>
            <w:r>
              <w:rPr>
                <w:rFonts w:ascii="Times New Roman" w:hAnsi="Times New Roman"/>
                <w:i/>
                <w:sz w:val="28"/>
                <w:szCs w:val="24"/>
              </w:rPr>
              <w:t>СР 9</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9B230C"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двухпутной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060BA2">
      <w:pPr>
        <w:pStyle w:val="11"/>
        <w:widowControl w:val="0"/>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060BA2" w:rsidRPr="00060BA2">
        <w:rPr>
          <w:rFonts w:ascii="Times New Roman" w:eastAsia="Times New Roman" w:hAnsi="Times New Roman" w:cs="Times New Roman"/>
          <w:spacing w:val="3"/>
          <w:sz w:val="28"/>
          <w:szCs w:val="28"/>
          <w:lang w:eastAsia="ru-RU"/>
        </w:rPr>
        <w:t>ПК 1.1, ПК 1.2,</w:t>
      </w:r>
      <w:r w:rsidR="00060BA2">
        <w:rPr>
          <w:rFonts w:ascii="Times New Roman" w:eastAsia="Times New Roman" w:hAnsi="Times New Roman" w:cs="Times New Roman"/>
          <w:spacing w:val="3"/>
          <w:sz w:val="28"/>
          <w:szCs w:val="28"/>
          <w:lang w:eastAsia="ru-RU"/>
        </w:rPr>
        <w:t xml:space="preserve"> </w:t>
      </w:r>
      <w:r w:rsidR="00060BA2" w:rsidRPr="00060BA2">
        <w:rPr>
          <w:rFonts w:ascii="Times New Roman" w:eastAsia="Times New Roman" w:hAnsi="Times New Roman" w:cs="Times New Roman"/>
          <w:spacing w:val="3"/>
          <w:sz w:val="28"/>
          <w:szCs w:val="28"/>
          <w:lang w:eastAsia="ru-RU"/>
        </w:rPr>
        <w:t>ПК 2.1, ПК 2.2,</w:t>
      </w:r>
      <w:r w:rsidR="00060BA2">
        <w:rPr>
          <w:rFonts w:ascii="Times New Roman" w:eastAsia="Times New Roman" w:hAnsi="Times New Roman" w:cs="Times New Roman"/>
          <w:spacing w:val="3"/>
          <w:sz w:val="28"/>
          <w:szCs w:val="28"/>
          <w:lang w:eastAsia="ru-RU"/>
        </w:rPr>
        <w:t xml:space="preserve"> ПК 3.1, ПК 3.2</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рабочее (под током), при котором реле возбуждено и якорь его притянут, замкнуты контакты общий— фронтовой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 О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Прямая полярность: к основному выводу катушки А подключается плюсовой полюс, а к другому выводу Б — минусовой, ток идет от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 А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Маркировка реле — буквенно-цифровое обозначение (шифр). Буквы обозначают тип, конструктивные особенности и функ¬циональное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 —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реле с самоудерживающейся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трансмиттерное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 — с самоудерживающейся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 А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 —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Ш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В после Р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после Ш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Неусиленные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 (КР, ПР,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СКПШ — комбинированное пусковое штепсельное реле с самоудерживающейся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НМВШ (АНВШ, ИМВШ) — нейтральное (аварийное, им¬пульсное)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ИВГ — импульсное герконовое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 — кодовое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ТШ — трансмиттерное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(фронтовой,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Числа, стоящие в шифре реле после дефиса, обозначают сопротивление обмотки в омах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 — нештепсельное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БП — нештепсельное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БС — нештепсельное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опущен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отсутствии тока в катушках якорь реле под действием потока постоянного магнита Ф</w:t>
      </w:r>
      <w:r w:rsidRPr="00893A19">
        <w:rPr>
          <w:rFonts w:ascii="Times New Roman" w:eastAsia="Times New Roman" w:hAnsi="Times New Roman" w:cs="Times New Roman"/>
          <w:color w:val="000000"/>
          <w:spacing w:val="1"/>
          <w:sz w:val="24"/>
          <w:shd w:val="clear" w:color="auto" w:fill="FFFFFF"/>
          <w:vertAlign w:val="subscript"/>
        </w:rPr>
        <w:t>п</w:t>
      </w:r>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дается магнитный поток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 О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дит изменение направления магнитного потока катушки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в левом зазоре сердечника магнитные потоки направлены навстречу друг другу, а в правом — в одну сторону. Более силь¬ное магнитное поле в правом зазоре сердечника переключает поляризованный якорь вправо, замыкая общий - переведенный контакт О-П</w:t>
      </w:r>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Фп1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 пропускании тока через катушки в сердечниках возникает магнитный поток Фк, который разветвляется по двум параллельным ветвям: через нейтральный и поляризованный якоря. Магнитный поток Фк в правом сердечнике совпадает по направлению с магнитным потоком Фп2, а в левом сердечнике направлен навстречу магнитному потоку Фп1, поэтому в правом сердечнике магнитный поток усиливается: Фп2 + Фк, а в левом — ослабляется: Фп1—Фк. Вследствие этого поляризованный якорь переключается в правое положение, замыкая общие контакты с переведенными. Затем под действием части потока Ф , прходящего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r w:rsidRPr="00893A19">
              <w:rPr>
                <w:rFonts w:ascii="Times New Roman" w:hAnsi="Times New Roman" w:cs="Times New Roman"/>
                <w:color w:val="000000"/>
                <w:spacing w:val="1"/>
                <w:shd w:val="clear" w:color="auto" w:fill="FFFFFF"/>
                <w:lang w:val="en-US"/>
              </w:rPr>
              <w:t>I</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ЧМ6</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ламподержатель;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макете и опишите работу рельсовой цепи при всех режимах работы: нормальном, шунтовом,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 xml:space="preserve">Нормальный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Шунтовой</w:t>
            </w:r>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замкнутые — при свободном состоянии контролируемого участка пути цепь замкнута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двухниточные — тяговый ток проходит по обеим рельсовым нитям, в обход изолирующих стыков пропускается с помощью дроссель-трансформаторов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Двухниточные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-неразветвленные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ся на приемо-отправочных пунктах, бесстрелочных участках, блок-участках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изостыков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выделяются рельсовые цепи главных и приемо-отправочных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приемо-отправочным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и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Показать прохождение тягового тока по рельсовой цепи при всех режимах работы: нормальном (зеленым цветом), шунтовом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 xml:space="preserve">Действующие макеты релейной полуавтоматической  блокировки системы РПБ ГТСС для станций А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 Б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A6ED0" w:rsidRDefault="005A6ED0" w:rsidP="00893A19">
                            <w:r>
                              <w:t>Б</w:t>
                            </w:r>
                          </w:p>
                        </w:txbxContent>
                      </v:textbox>
                    </v:shape>
                  </v:group>
                  <v:shape id="_x0000_s2424" type="#_x0000_t202" style="position:absolute;left:10474;top:15193;width:630;height:399" filled="f" stroked="f">
                    <v:textbox style="mso-next-textbox:#_x0000_s2424">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ПО должна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A6ED0" w:rsidRDefault="005A6ED0" w:rsidP="00893A19">
                            <w:r>
                              <w:t>З</w:t>
                            </w:r>
                          </w:p>
                        </w:txbxContent>
                      </v:textbox>
                    </v:shape>
                  </v:group>
                  <v:shape id="_x0000_s2419" type="#_x0000_t202" style="position:absolute;left:5742;top:1765;width:630;height:399" filled="f" stroked="f">
                    <v:textbox style="mso-next-textbox:#_x0000_s2419">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361EE1">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A6ED0" w:rsidRDefault="005A6ED0" w:rsidP="00893A19">
                            <w:r>
                              <w:t>Б</w:t>
                            </w:r>
                          </w:p>
                        </w:txbxContent>
                      </v:textbox>
                    </v:shape>
                  </v:group>
                  <v:shape id="_x0000_s2429" type="#_x0000_t202" style="position:absolute;left:5691;top:3581;width:630;height:399" filled="f" stroked="f">
                    <v:textbox style="mso-next-textbox:#_x0000_s2429">
                      <w:txbxContent>
                        <w:p w:rsidR="005A6ED0" w:rsidRDefault="005A6ED0" w:rsidP="00893A19">
                          <w:r>
                            <w:t>П</w:t>
                          </w:r>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361EE1"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A6ED0" w:rsidRDefault="005A6ED0" w:rsidP="00893A19">
                            <w:r>
                              <w:t>К</w:t>
                            </w:r>
                          </w:p>
                        </w:txbxContent>
                      </v:textbox>
                    </v:shape>
                  </v:group>
                  <v:shape id="_x0000_s2460" type="#_x0000_t202" style="position:absolute;left:5742;top:1765;width:630;height:399" filled="f" stroked="f">
                    <v:textbox style="mso-next-textbox:#_x0000_s2460">
                      <w:txbxContent>
                        <w:p w:rsidR="005A6ED0" w:rsidRDefault="005A6ED0"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A6ED0" w:rsidRDefault="005A6ED0" w:rsidP="00893A19">
                            <w:r>
                              <w:t>З</w:t>
                            </w:r>
                          </w:p>
                        </w:txbxContent>
                      </v:textbox>
                    </v:shape>
                  </v:group>
                  <v:shape id="_x0000_s2434" type="#_x0000_t202" style="position:absolute;left:5742;top:1765;width:630;height:399" filled="f" stroked="f">
                    <v:textbox style="mso-next-textbox:#_x0000_s2434">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A6ED0" w:rsidRDefault="005A6ED0" w:rsidP="00893A19">
                            <w:r>
                              <w:t>З</w:t>
                            </w:r>
                          </w:p>
                        </w:txbxContent>
                      </v:textbox>
                    </v:shape>
                  </v:group>
                  <v:shape id="_x0000_s2465" type="#_x0000_t202" style="position:absolute;left:5742;top:1765;width:630;height:399" filled="f" stroked="f">
                    <v:textbox style="mso-next-textbox:#_x0000_s2465">
                      <w:txbxContent>
                        <w:p w:rsidR="005A6ED0" w:rsidRDefault="005A6ED0"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A6ED0" w:rsidRDefault="005A6ED0" w:rsidP="00893A19">
                            <w:r>
                              <w:t>З</w:t>
                            </w:r>
                          </w:p>
                        </w:txbxContent>
                      </v:textbox>
                    </v:shape>
                  </v:group>
                  <v:shape id="_x0000_s2442" type="#_x0000_t202" style="position:absolute;left:5742;top:1765;width:630;height:399" filled="f" stroked="f">
                    <v:textbox style="mso-next-textbox:#_x0000_s2442">
                      <w:txbxContent>
                        <w:p w:rsidR="005A6ED0" w:rsidRDefault="005A6ED0"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A6ED0" w:rsidRDefault="005A6ED0" w:rsidP="00893A19">
                            <w:r>
                              <w:t>К</w:t>
                            </w:r>
                          </w:p>
                        </w:txbxContent>
                      </v:textbox>
                    </v:shape>
                  </v:group>
                  <v:shape id="_x0000_s2455" type="#_x0000_t202" style="position:absolute;left:5742;top:1765;width:630;height:399" filled="f" stroked="f">
                    <v:textbox style="mso-next-textbox:#_x0000_s2455">
                      <w:txbxContent>
                        <w:p w:rsidR="005A6ED0" w:rsidRDefault="005A6ED0"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A6ED0" w:rsidRDefault="005A6ED0" w:rsidP="00893A19">
                            <w:r>
                              <w:t>Б</w:t>
                            </w:r>
                          </w:p>
                        </w:txbxContent>
                      </v:textbox>
                    </v:shape>
                  </v:group>
                  <v:shape id="_x0000_s2447" type="#_x0000_t202" style="position:absolute;left:5742;top:1765;width:630;height:399" filled="f" stroked="f">
                    <v:textbox style="mso-next-textbox:#_x0000_s2447">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 Б и ДНЦ о времени отправления поезда.</w:t>
            </w:r>
          </w:p>
        </w:tc>
        <w:tc>
          <w:tcPr>
            <w:tcW w:w="1417"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A6ED0" w:rsidRDefault="005A6ED0" w:rsidP="00893A19">
                            <w:r>
                              <w:t>Б</w:t>
                            </w:r>
                          </w:p>
                        </w:txbxContent>
                      </v:textbox>
                    </v:shape>
                  </v:group>
                  <v:shape id="_x0000_s2470" type="#_x0000_t202" style="position:absolute;left:5691;top:3581;width:630;height:399" filled="f" stroked="f">
                    <v:textbox style="mso-next-textbox:#_x0000_s2470">
                      <w:txbxContent>
                        <w:p w:rsidR="005A6ED0" w:rsidRDefault="005A6ED0" w:rsidP="00893A19">
                          <w:r>
                            <w:t>П</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(см.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A6ED0" w:rsidRDefault="005A6ED0" w:rsidP="00893A19">
                            <w:r>
                              <w:t>З</w:t>
                            </w:r>
                          </w:p>
                        </w:txbxContent>
                      </v:textbox>
                    </v:shape>
                  </v:group>
                  <v:shape id="_x0000_s2483" type="#_x0000_t202" style="position:absolute;left:5742;top:1765;width:630;height:399" filled="f" stroked="f">
                    <v:textbox style="mso-next-textbox:#_x0000_s2483">
                      <w:txbxContent>
                        <w:p w:rsidR="005A6ED0" w:rsidRDefault="005A6ED0"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A6ED0" w:rsidRDefault="005A6ED0" w:rsidP="00893A19">
                            <w:r>
                              <w:t>З</w:t>
                            </w:r>
                          </w:p>
                        </w:txbxContent>
                      </v:textbox>
                    </v:shape>
                  </v:group>
                  <v:shape id="_x0000_s2488" type="#_x0000_t202" style="position:absolute;left:5742;top:1765;width:630;height:399" filled="f" stroked="f">
                    <v:textbox style="mso-next-textbox:#_x0000_s2488">
                      <w:txbxContent>
                        <w:p w:rsidR="005A6ED0" w:rsidRDefault="005A6ED0"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A6ED0" w:rsidRDefault="005A6ED0" w:rsidP="00893A19">
                            <w:r>
                              <w:t>Б</w:t>
                            </w:r>
                          </w:p>
                        </w:txbxContent>
                      </v:textbox>
                    </v:shape>
                  </v:group>
                  <v:shape id="_x0000_s2478" type="#_x0000_t202" style="position:absolute;left:5691;top:3581;width:630;height:399" filled="f" stroked="f">
                    <v:textbox style="mso-next-textbox:#_x0000_s2478">
                      <w:txbxContent>
                        <w:p w:rsidR="005A6ED0" w:rsidRDefault="005A6ED0" w:rsidP="00893A19">
                          <w:r>
                            <w:t>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A6ED0" w:rsidRDefault="005A6ED0" w:rsidP="00893A19">
                            <w:r>
                              <w:t>Б</w:t>
                            </w:r>
                          </w:p>
                        </w:txbxContent>
                      </v:textbox>
                    </v:shape>
                  </v:group>
                  <v:shape id="_x0000_s2504" type="#_x0000_t202" style="position:absolute;left:5691;top:3581;width:630;height:399" filled="f" stroked="f">
                    <v:textbox style="mso-next-textbox:#_x0000_s2504">
                      <w:txbxContent>
                        <w:p w:rsidR="005A6ED0" w:rsidRDefault="005A6ED0" w:rsidP="00893A19">
                          <w:r>
                            <w:t>П</w:t>
                          </w:r>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A6ED0" w:rsidRDefault="005A6ED0" w:rsidP="00893A19">
                            <w:r>
                              <w:t>Б</w:t>
                            </w:r>
                          </w:p>
                        </w:txbxContent>
                      </v:textbox>
                    </v:shape>
                  </v:group>
                  <v:shape id="_x0000_s2496" type="#_x0000_t202" style="position:absolute;left:5691;top:3581;width:630;height:399" filled="f" stroked="f">
                    <v:textbox style="mso-next-textbox:#_x0000_s2496">
                      <w:txbxContent>
                        <w:p w:rsidR="005A6ED0" w:rsidRDefault="005A6ED0" w:rsidP="00893A19">
                          <w:r>
                            <w:t>П</w:t>
                          </w:r>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361EE1"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A6ED0" w:rsidRDefault="005A6ED0" w:rsidP="00893A19">
                            <w:r>
                              <w:t>К</w:t>
                            </w:r>
                          </w:p>
                        </w:txbxContent>
                      </v:textbox>
                    </v:shape>
                  </v:group>
                  <v:shape id="_x0000_s2525" type="#_x0000_t202" style="position:absolute;left:5742;top:1765;width:630;height:399" filled="f" stroked="f">
                    <v:textbox style="mso-next-textbox:#_x0000_s2525">
                      <w:txbxContent>
                        <w:p w:rsidR="005A6ED0" w:rsidRDefault="005A6ED0" w:rsidP="00893A19">
                          <w:r>
                            <w:t>ПО</w:t>
                          </w:r>
                        </w:p>
                        <w:p w:rsidR="005A6ED0" w:rsidRDefault="005A6ED0" w:rsidP="00893A19"/>
                        <w:p w:rsidR="005A6ED0" w:rsidRDefault="005A6ED0" w:rsidP="00893A19"/>
                        <w:p w:rsidR="005A6ED0" w:rsidRDefault="005A6ED0" w:rsidP="00893A19"/>
                        <w:p w:rsidR="005A6ED0" w:rsidRDefault="005A6ED0"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361EE1"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A6ED0" w:rsidRDefault="005A6ED0" w:rsidP="00893A19">
                            <w:r>
                              <w:t>Б</w:t>
                            </w:r>
                          </w:p>
                        </w:txbxContent>
                      </v:textbox>
                    </v:shape>
                  </v:group>
                  <v:shape id="_x0000_s2509" type="#_x0000_t202" style="position:absolute;left:5691;top:3581;width:630;height:399" filled="f" stroked="f">
                    <v:textbox style="mso-next-textbox:#_x0000_s2509">
                      <w:txbxContent>
                        <w:p w:rsidR="005A6ED0" w:rsidRDefault="005A6ED0" w:rsidP="00893A19">
                          <w:r>
                            <w:t>П</w:t>
                          </w:r>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A6ED0" w:rsidRDefault="005A6ED0" w:rsidP="00893A19">
                            <w:r>
                              <w:t>К</w:t>
                            </w:r>
                          </w:p>
                        </w:txbxContent>
                      </v:textbox>
                    </v:shape>
                  </v:group>
                  <v:shape id="_x0000_s2517" type="#_x0000_t202" style="position:absolute;left:5742;top:1765;width:630;height:399" filled="f" stroked="f">
                    <v:textbox style="mso-next-textbox:#_x0000_s2517">
                      <w:txbxContent>
                        <w:p w:rsidR="005A6ED0" w:rsidRDefault="005A6ED0"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 А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Работа двухпутной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двухпутной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умолчанию блок-участки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двухпутной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блок-участка.</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П и фиксирует свободность блокучастка. Релейный дешифратор преобразует импульсный ток  в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блок-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Линейное реле возбуждается, замыкаются контакты общий-фронтовой О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ДСП в группе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преимущества и недостатки АБ перед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требования ПТЭ к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Расскажите принцип устройства и работы двухпутной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НОВ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вспомогательный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 нажатия кнопки СНК в цепи Н-ОН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Поясните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Опишите работу электропривода в заданном режиме работы (нормальный, недоход,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нормальное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переведенное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плотное прилегание остряка к рамному рельсу и подвижного сердечника к усовику;</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недоход остряка — при случайном препятствии между остряком и рамным рельсом недоход на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 стрелки — происходит принудительный перевод остряков под действием скатов поезда. Взрез стрелки происходит при пошерстном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невзрезной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невзрезные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 более безопасен и надежен в работе, чем взрезной. Такой электропривод не имеет взрезного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СПВ устанавливается в маневровых районах железнодорожной станции, где велика возможность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взрезное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Взрез происходит при пошерстном движении железнодорожного подвижного состава, когда колесо, воздействуя на отжатый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курбеля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Контактная система автопереключателя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 К'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недоходе остряка вырезы на контрольных линейках не совмещаются, кулачок автопереключателя занимает среднее положение, поэтому размыкаются рабочие контакты Р и Р' и не замыкаются контрольные контакты К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корпусе электропривода имеются два отверстия: в одно вставляется курбельная рукоятка для перевода стрелки вручную, второе отверстие - для открытия крышки привода. Для откры</w:t>
      </w:r>
      <w:r w:rsidRPr="00893A19">
        <w:t xml:space="preserve"> </w:t>
      </w:r>
      <w:r w:rsidRPr="00893A19">
        <w:rPr>
          <w:rFonts w:ascii="Times New Roman" w:hAnsi="Times New Roman" w:cs="Times New Roman"/>
          <w:sz w:val="24"/>
          <w:szCs w:val="24"/>
        </w:rPr>
        <w:t>тия крышки или ручного перевода стрелки с помощью курбеля заслонка поворачивается, курбель вставляется и прокручивается до щелчка. При повороте заслонки рабочая цепь электропривода разрывается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Описать работу электропривода в режиме, указанном в задании по варианту (нормальный, недоход,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область применения невзрезных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Укажите назначение курбельной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осигнализования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Составьте таблицу зависимостей по враждебности маршрутов. и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Осигнализование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осигнализовании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разделении железнодорожной станции на изолированные участки каждый приемо-отправочный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железнодорожных станциях между входным светофором и первой стрелкой выделяется бесстрелочный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за каждым предельным столбиком на расстоянии 3,5 м в сторону приемо-отправочного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Выходные светофоры с главных и приемо-отправочных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lastRenderedPageBreak/>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М1, М3, М5, а в четной горловине — четными: М2,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изолирующими стыками железнодорожную станцию отделить от перегона, выделить рельсовые цепи главных и приемо-отправочных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отделить изолирующими стыками нецентрализованную зону (грузовые районы, депо, тупиковые и железнодорожные пути необщего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входе в зону централизации с железнодорожных путей необщего пользования выделить короткую рельсовую цепь (25 м) для контроля подхода железнодорожных подвижных составов с железнодорожных путей необщего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стрелки, примыкающие к приемо-отправочным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приемо-отправочных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(М1,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 бесстрелочных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второй группы также устанавливаются в обоих концах бесстрелочного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с бесстрелочных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лесообразной, так как торможение и трогание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вместо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М2, М4 и т. д.). Нумерация маневровых светофоров производится, начиная с самого дальнего светофора от оси железнодорожной станции и возрастает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 А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lastRenderedPageBreak/>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(на «+» или « — ») в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lastRenderedPageBreak/>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lastRenderedPageBreak/>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осигнализования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 В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Участковые железнодорожные станции в отличие от промежуточных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для образования стрелочных и бесстрелочных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Наличие в системе только цифровых телефонных аппаратов подключаемых к общему каналу практически по четырехпроводной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Использование в системе наряду с цифровыми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пульте-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зависимости от состояния первого блок-участка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предварительное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полное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автоматическое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схеме железнодорожной станции на аппарате управления показано состояние первых двух блок-участков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выходной светофор открыт; при закры¬том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Указатель поездных или манев-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ровых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после окончании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—кроме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«Вспом.управл.»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кнопок и лампочек на пульте-табло Р</w:t>
      </w:r>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lastRenderedPageBreak/>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контроль выполнения условий безопасности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общеманевровых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Приготовить маневровые маршруты полурейсов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исключение саморасцепа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lastRenderedPageBreak/>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немеханизированных горках применяются тормозные башмаки и средства малой механизации - башмаконакладыватели и башмакосбрасыватели.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(телеграмма-натурный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Горочный процесс состоит из массового числа повторяющихся операций (заезд, надвиг, роспуск), поэтому есть возможность автоматизации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lastRenderedPageBreak/>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автоматическом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(расцепщику)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весомер, скоростемер и радиолокальное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вытормозить предыдущий отцеп на своей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полногрузные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легковесные вагоны следует начинать тормозить на меньшей ступени, а при необходимости перейти на более высокую;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подгорочные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lastRenderedPageBreak/>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Неблагоприятные условия работы рельсовых цепей в нормальном, шунтовом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 локомотивной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Принцип действия двухпутной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 xml:space="preserve">Принцип работы автоматической локомотивной сигнализации </w:t>
      </w:r>
      <w:r w:rsidRPr="00FF01B4">
        <w:rPr>
          <w:rFonts w:ascii="Times New Roman" w:eastAsia="Courier New" w:hAnsi="Times New Roman" w:cs="Times New Roman"/>
          <w:color w:val="000000"/>
          <w:spacing w:val="2"/>
          <w:sz w:val="28"/>
          <w:szCs w:val="28"/>
        </w:rPr>
        <w:lastRenderedPageBreak/>
        <w:t>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шунтовой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понижении давления в пневмосети.</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lastRenderedPageBreak/>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14.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lastRenderedPageBreak/>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общеслужебной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Объясните предназначение ремонтно-оперативной радио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Организация поездной радио связи.</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607596">
      <w:pPr>
        <w:pStyle w:val="11"/>
        <w:widowControl w:val="0"/>
        <w:tabs>
          <w:tab w:val="left" w:pos="0"/>
        </w:tabs>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lastRenderedPageBreak/>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w:t>
      </w:r>
      <w:r w:rsidR="00607596">
        <w:rPr>
          <w:rFonts w:ascii="Times New Roman" w:eastAsia="Times New Roman" w:hAnsi="Times New Roman" w:cs="Times New Roman"/>
          <w:spacing w:val="3"/>
          <w:sz w:val="28"/>
          <w:szCs w:val="28"/>
          <w:lang w:eastAsia="ru-RU"/>
        </w:rPr>
        <w:t>2</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(PowerPoint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(PowerPoint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lastRenderedPageBreak/>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(PowerPoint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(PowerPoint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Эффективность 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w:t>
      </w:r>
      <w:r w:rsidR="00607596">
        <w:rPr>
          <w:rFonts w:ascii="Times New Roman" w:eastAsia="Times New Roman" w:hAnsi="Times New Roman" w:cs="Times New Roman"/>
          <w:spacing w:val="3"/>
          <w:sz w:val="28"/>
          <w:szCs w:val="28"/>
          <w:lang w:eastAsia="ru-RU"/>
        </w:rPr>
        <w:t>2</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lastRenderedPageBreak/>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lastRenderedPageBreak/>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CD1A61">
        <w:rPr>
          <w:rFonts w:ascii="Times New Roman" w:eastAsia="Times New Roman" w:hAnsi="Times New Roman" w:cs="Times New Roman"/>
          <w:sz w:val="28"/>
          <w:szCs w:val="28"/>
        </w:rPr>
        <w:t>Оборудованные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Обслуживаемые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Отвечающие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Зеленый огонь с желтым.</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lastRenderedPageBreak/>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и противотаранными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Светофор автоблокировки должен автоматически принимать запрещающее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Проходе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Открытии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Контроль целостности нитей ламп красного огня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на</w:t>
      </w:r>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Участках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Участках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Участках,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Участках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безбатарейные и стативные.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пульт-табло с раздельным управлением, пульт-табло с маршрутным управлением, АРМ ДСП, пульт-манипулятор к ВТ.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и светофоров и изостыков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лбика бокового пути до изостыка</w:t>
      </w:r>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Полезная длина приемо-отправочного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для: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немаршрутизированным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это возможность приема поездов со спецгрузом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lastRenderedPageBreak/>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r w:rsidRPr="0098131C">
        <w:rPr>
          <w:rFonts w:ascii="Times New Roman" w:hAnsi="Times New Roman" w:cs="Times New Roman"/>
          <w:sz w:val="28"/>
          <w:szCs w:val="28"/>
        </w:rPr>
        <w:t>нормальное,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r w:rsidRPr="0098131C">
        <w:rPr>
          <w:rFonts w:ascii="Times New Roman" w:hAnsi="Times New Roman"/>
          <w:sz w:val="28"/>
          <w:szCs w:val="28"/>
        </w:rPr>
        <w:t>нормальное, взрез стрелки, недоход.</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r w:rsidRPr="0098131C">
        <w:rPr>
          <w:rFonts w:ascii="Times New Roman" w:hAnsi="Times New Roman" w:cs="Times New Roman"/>
          <w:sz w:val="28"/>
          <w:szCs w:val="28"/>
        </w:rPr>
        <w:t>переведенное, взрез стрелки, нормальное и автовозврат.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Типы невзрезных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 Д,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 Д,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Работа электропривода на фрикцию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фрикцию при недоходе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И более с возрастанием усилий перевода, ДСП обязан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да в режиме перевода с «+» в «-»</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льзования курбельной рукоятки (</w:t>
      </w:r>
      <w:r w:rsidRPr="0098131C">
        <w:rPr>
          <w:rFonts w:ascii="Times New Roman" w:hAnsi="Times New Roman"/>
          <w:b/>
          <w:sz w:val="28"/>
          <w:szCs w:val="28"/>
        </w:rPr>
        <w:t xml:space="preserve">курбель). </w:t>
      </w:r>
      <w:r>
        <w:rPr>
          <w:rFonts w:ascii="Times New Roman" w:hAnsi="Times New Roman"/>
          <w:b/>
          <w:sz w:val="28"/>
          <w:szCs w:val="28"/>
        </w:rPr>
        <w:t xml:space="preserve">Условия хранения курбеля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открытия спецзаслонки и ручного перевода стрелки, хранится в спецящике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применяется при неисправностх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контрольная, запускная, поддерживающая, начальная, т.е. 4-е, проверяются условия БД в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три: контрольная,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Этапы работы в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На каких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3. При освобождении приемо-отправочного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lastRenderedPageBreak/>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Вспомогательный,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Машрутный.</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Вспомогательный,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Автоматический выбор маршрута в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lastRenderedPageBreak/>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3. Вспомогательный,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lastRenderedPageBreak/>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сигнализования</w:t>
      </w:r>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lastRenderedPageBreak/>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Заступая на дежурство ДСП должен проверить наличие пломб на аппарате управления. Прочитать последние записи  в Журнале осмотра. Проверить неисправности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переводах – дорожному мастеру. Отсутствии напряжения – энергодиспетчеру.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подсветки табло «Контроль стр»,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ДСП в случае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 свободном первом блок-участке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Критерии оценки знаний обучающегося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правильным и свободным владением терминологией; ответы на дополнительные вопросы верные,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xml:space="preserve">ответ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устройств при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автоматической блокировки (АБ). Требования ПТЭ к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полуавтоблокировки (ПАБ). Требования ПТЭ к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Обеспечение безопасности движения поездов при полуавтоблокировке.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отделенченческой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на аппарате ЭЦМ КБ ЦШ по приеме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по стрелке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Характеристика электрической сигнализации системы РЦЦМ. Порядок действия ДСП при отправлении поезда на перегон двухпутной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Достоинства тональных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полуавтоблокировке.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Волоконно-оптические линии связи и их применение на ж.д.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устройств при передаче информации с перегона на станцию, передоваемая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Достоинства тональных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двухпутная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станциях. Фазочувствительная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Схема групповой телефонной цепи связи с избирательным вызовом, её действия и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связи, применяемые на ж.д.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Организация передачи данных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Волоконно-оптические линии связи и их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устройств при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Достоинства тональных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полуавтоблокировке.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Волоконно-оптические линии связи и их применение на ж.д.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устройств при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3D3D8A">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DB9" w:rsidRDefault="00DE3DB9" w:rsidP="00F37C7C">
      <w:pPr>
        <w:spacing w:after="0" w:line="240" w:lineRule="auto"/>
      </w:pPr>
      <w:r>
        <w:separator/>
      </w:r>
    </w:p>
  </w:endnote>
  <w:endnote w:type="continuationSeparator" w:id="1">
    <w:p w:rsidR="00DE3DB9" w:rsidRDefault="00DE3DB9"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Default="00361EE1">
    <w:pPr>
      <w:pStyle w:val="a6"/>
      <w:spacing w:line="12" w:lineRule="auto"/>
      <w:rPr>
        <w:sz w:val="19"/>
      </w:rPr>
    </w:pPr>
    <w:r w:rsidRPr="00361EE1">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A6ED0" w:rsidRDefault="00361EE1">
                <w:pPr>
                  <w:pStyle w:val="a6"/>
                  <w:spacing w:before="10"/>
                  <w:ind w:left="60"/>
                </w:pPr>
                <w:fldSimple w:instr="PAGE">
                  <w:r w:rsidR="00DF1976">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Pr="00816110" w:rsidRDefault="00361EE1">
    <w:pPr>
      <w:pStyle w:val="ae"/>
      <w:jc w:val="center"/>
      <w:rPr>
        <w:rFonts w:ascii="GOST type B" w:hAnsi="GOST type B"/>
        <w:i/>
        <w:color w:val="000000"/>
      </w:rPr>
    </w:pPr>
    <w:r w:rsidRPr="00816110">
      <w:rPr>
        <w:rFonts w:ascii="GOST type B" w:hAnsi="GOST type B"/>
        <w:i/>
        <w:color w:val="000000"/>
      </w:rPr>
      <w:fldChar w:fldCharType="begin"/>
    </w:r>
    <w:r w:rsidR="005A6ED0"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DF1976">
      <w:rPr>
        <w:rFonts w:ascii="GOST type B" w:hAnsi="GOST type B"/>
        <w:i/>
        <w:noProof/>
        <w:color w:val="000000"/>
      </w:rPr>
      <w:t>83</w:t>
    </w:r>
    <w:r w:rsidRPr="00816110">
      <w:rPr>
        <w:rFonts w:ascii="GOST type B" w:hAnsi="GOST type B"/>
        <w:i/>
        <w:color w:val="000000"/>
      </w:rPr>
      <w:fldChar w:fldCharType="end"/>
    </w:r>
  </w:p>
  <w:p w:rsidR="005A6ED0" w:rsidRDefault="005A6ED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DB9" w:rsidRDefault="00DE3DB9" w:rsidP="00F37C7C">
      <w:pPr>
        <w:spacing w:after="0" w:line="240" w:lineRule="auto"/>
      </w:pPr>
      <w:r>
        <w:separator/>
      </w:r>
    </w:p>
  </w:footnote>
  <w:footnote w:type="continuationSeparator" w:id="1">
    <w:p w:rsidR="00DE3DB9" w:rsidRDefault="00DE3DB9"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8130"/>
    <o:shapelayout v:ext="edit">
      <o:idmap v:ext="edit" data="1"/>
    </o:shapelayout>
  </w:hdrShapeDefaults>
  <w:footnotePr>
    <w:footnote w:id="0"/>
    <w:footnote w:id="1"/>
  </w:footnotePr>
  <w:endnotePr>
    <w:endnote w:id="0"/>
    <w:endnote w:id="1"/>
  </w:endnotePr>
  <w:compat>
    <w:useFELayout/>
  </w:compat>
  <w:rsids>
    <w:rsidRoot w:val="00D4543A"/>
    <w:rsid w:val="00022DCD"/>
    <w:rsid w:val="00060BA2"/>
    <w:rsid w:val="0007358B"/>
    <w:rsid w:val="00076D0D"/>
    <w:rsid w:val="000E65C3"/>
    <w:rsid w:val="0013445C"/>
    <w:rsid w:val="00153194"/>
    <w:rsid w:val="00164F29"/>
    <w:rsid w:val="001659EE"/>
    <w:rsid w:val="00182186"/>
    <w:rsid w:val="001A163A"/>
    <w:rsid w:val="001A5665"/>
    <w:rsid w:val="00203275"/>
    <w:rsid w:val="00264287"/>
    <w:rsid w:val="00287781"/>
    <w:rsid w:val="002A10F0"/>
    <w:rsid w:val="002A3D39"/>
    <w:rsid w:val="002A439F"/>
    <w:rsid w:val="002A528A"/>
    <w:rsid w:val="002B231D"/>
    <w:rsid w:val="002B3B7A"/>
    <w:rsid w:val="002C0E4F"/>
    <w:rsid w:val="00327AA6"/>
    <w:rsid w:val="00344C2B"/>
    <w:rsid w:val="00345DF4"/>
    <w:rsid w:val="003611C3"/>
    <w:rsid w:val="00361EE1"/>
    <w:rsid w:val="00375E2F"/>
    <w:rsid w:val="00387F0F"/>
    <w:rsid w:val="003C19BB"/>
    <w:rsid w:val="003C5DD7"/>
    <w:rsid w:val="003D3D8A"/>
    <w:rsid w:val="0040313A"/>
    <w:rsid w:val="00425803"/>
    <w:rsid w:val="00434013"/>
    <w:rsid w:val="00442C00"/>
    <w:rsid w:val="0049189B"/>
    <w:rsid w:val="004950DC"/>
    <w:rsid w:val="004A1B73"/>
    <w:rsid w:val="004B709F"/>
    <w:rsid w:val="004C795C"/>
    <w:rsid w:val="004F354D"/>
    <w:rsid w:val="004F79BC"/>
    <w:rsid w:val="004F7E98"/>
    <w:rsid w:val="0051187B"/>
    <w:rsid w:val="00512422"/>
    <w:rsid w:val="00516018"/>
    <w:rsid w:val="00531EB2"/>
    <w:rsid w:val="0053339F"/>
    <w:rsid w:val="00537550"/>
    <w:rsid w:val="00554468"/>
    <w:rsid w:val="005563A9"/>
    <w:rsid w:val="005A5180"/>
    <w:rsid w:val="005A6ED0"/>
    <w:rsid w:val="005B5FAF"/>
    <w:rsid w:val="005C641E"/>
    <w:rsid w:val="005D69F8"/>
    <w:rsid w:val="005E1EB8"/>
    <w:rsid w:val="005E7854"/>
    <w:rsid w:val="006071E6"/>
    <w:rsid w:val="00607596"/>
    <w:rsid w:val="00614BEE"/>
    <w:rsid w:val="00630BED"/>
    <w:rsid w:val="00634779"/>
    <w:rsid w:val="00642EC3"/>
    <w:rsid w:val="00657BB1"/>
    <w:rsid w:val="00664955"/>
    <w:rsid w:val="00665D4C"/>
    <w:rsid w:val="0069799B"/>
    <w:rsid w:val="006A30BB"/>
    <w:rsid w:val="006D40A0"/>
    <w:rsid w:val="006E35F7"/>
    <w:rsid w:val="006F509E"/>
    <w:rsid w:val="00705CEB"/>
    <w:rsid w:val="0071031D"/>
    <w:rsid w:val="00715FD1"/>
    <w:rsid w:val="00723015"/>
    <w:rsid w:val="0072495A"/>
    <w:rsid w:val="00744246"/>
    <w:rsid w:val="0075131D"/>
    <w:rsid w:val="0075142B"/>
    <w:rsid w:val="00782968"/>
    <w:rsid w:val="007B227A"/>
    <w:rsid w:val="007C0ED1"/>
    <w:rsid w:val="007C455F"/>
    <w:rsid w:val="007D7E6D"/>
    <w:rsid w:val="007E0FD8"/>
    <w:rsid w:val="007E152B"/>
    <w:rsid w:val="007E1A26"/>
    <w:rsid w:val="00830163"/>
    <w:rsid w:val="00853FB2"/>
    <w:rsid w:val="0085542D"/>
    <w:rsid w:val="008932C2"/>
    <w:rsid w:val="00893A19"/>
    <w:rsid w:val="008A6E97"/>
    <w:rsid w:val="008B5F85"/>
    <w:rsid w:val="008C0C3D"/>
    <w:rsid w:val="008D4B71"/>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26D70"/>
    <w:rsid w:val="00A33CF6"/>
    <w:rsid w:val="00A4498F"/>
    <w:rsid w:val="00A55378"/>
    <w:rsid w:val="00A56F80"/>
    <w:rsid w:val="00A61312"/>
    <w:rsid w:val="00A9420B"/>
    <w:rsid w:val="00AA5B16"/>
    <w:rsid w:val="00AB7D6E"/>
    <w:rsid w:val="00AD4CE0"/>
    <w:rsid w:val="00AE3D69"/>
    <w:rsid w:val="00AE4FF6"/>
    <w:rsid w:val="00B022AC"/>
    <w:rsid w:val="00B10B6A"/>
    <w:rsid w:val="00B3398D"/>
    <w:rsid w:val="00B43458"/>
    <w:rsid w:val="00B627CD"/>
    <w:rsid w:val="00B92580"/>
    <w:rsid w:val="00BA7FB5"/>
    <w:rsid w:val="00BC11D5"/>
    <w:rsid w:val="00BC271E"/>
    <w:rsid w:val="00BC5848"/>
    <w:rsid w:val="00BF337A"/>
    <w:rsid w:val="00BF3BB4"/>
    <w:rsid w:val="00C065A8"/>
    <w:rsid w:val="00C065BD"/>
    <w:rsid w:val="00C155EF"/>
    <w:rsid w:val="00C25116"/>
    <w:rsid w:val="00C310B7"/>
    <w:rsid w:val="00C44754"/>
    <w:rsid w:val="00CA630A"/>
    <w:rsid w:val="00D0305C"/>
    <w:rsid w:val="00D055E8"/>
    <w:rsid w:val="00D23447"/>
    <w:rsid w:val="00D43C49"/>
    <w:rsid w:val="00D4543A"/>
    <w:rsid w:val="00D47C20"/>
    <w:rsid w:val="00D575D7"/>
    <w:rsid w:val="00D90587"/>
    <w:rsid w:val="00DB7A82"/>
    <w:rsid w:val="00DD12B1"/>
    <w:rsid w:val="00DD62BE"/>
    <w:rsid w:val="00DE3246"/>
    <w:rsid w:val="00DE3DB9"/>
    <w:rsid w:val="00DE58DC"/>
    <w:rsid w:val="00DF1976"/>
    <w:rsid w:val="00DF399D"/>
    <w:rsid w:val="00E004A6"/>
    <w:rsid w:val="00E25391"/>
    <w:rsid w:val="00E34C49"/>
    <w:rsid w:val="00E41B3F"/>
    <w:rsid w:val="00E6367C"/>
    <w:rsid w:val="00EA2362"/>
    <w:rsid w:val="00EA6B4D"/>
    <w:rsid w:val="00EB5E90"/>
    <w:rsid w:val="00EC63AE"/>
    <w:rsid w:val="00ED43EA"/>
    <w:rsid w:val="00F01DFB"/>
    <w:rsid w:val="00F37C7C"/>
    <w:rsid w:val="00F46719"/>
    <w:rsid w:val="00F50A79"/>
    <w:rsid w:val="00F5113B"/>
    <w:rsid w:val="00F53CEC"/>
    <w:rsid w:val="00F54941"/>
    <w:rsid w:val="00F74E38"/>
    <w:rsid w:val="00F82813"/>
    <w:rsid w:val="00F95937"/>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0467B-6BEF-4EE8-8533-FFB514B7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Pages>
  <Words>32887</Words>
  <Characters>187456</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157</cp:revision>
  <dcterms:created xsi:type="dcterms:W3CDTF">2023-03-31T08:58:00Z</dcterms:created>
  <dcterms:modified xsi:type="dcterms:W3CDTF">2026-03-30T13:21:00Z</dcterms:modified>
</cp:coreProperties>
</file>