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C1" w:rsidRDefault="008945C1" w:rsidP="008945C1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 w:rsidRPr="003F390A">
        <w:rPr>
          <w:rFonts w:ascii="Times New Roman" w:hAnsi="Times New Roman"/>
          <w:b/>
          <w:bCs/>
          <w:sz w:val="28"/>
          <w:szCs w:val="28"/>
        </w:rPr>
        <w:t>Приложение 1</w:t>
      </w:r>
    </w:p>
    <w:p w:rsidR="008945C1" w:rsidRPr="003F390A" w:rsidRDefault="008945C1" w:rsidP="008945C1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945C1" w:rsidRDefault="008945C1" w:rsidP="008945C1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Приложение </w:t>
      </w:r>
      <w:r w:rsidR="0037312F">
        <w:rPr>
          <w:rFonts w:ascii="Times New Roman" w:hAnsi="Times New Roman"/>
          <w:b/>
          <w:bCs/>
          <w:sz w:val="28"/>
          <w:szCs w:val="28"/>
        </w:rPr>
        <w:t xml:space="preserve">9.4.13 </w:t>
      </w:r>
      <w:r>
        <w:rPr>
          <w:rFonts w:ascii="Times New Roman" w:hAnsi="Times New Roman"/>
          <w:b/>
          <w:bCs/>
          <w:sz w:val="28"/>
          <w:szCs w:val="28"/>
        </w:rPr>
        <w:t xml:space="preserve">к </w:t>
      </w:r>
      <w:r w:rsidR="00475A62">
        <w:rPr>
          <w:rFonts w:ascii="Times New Roman" w:hAnsi="Times New Roman"/>
          <w:b/>
          <w:bCs/>
          <w:sz w:val="28"/>
          <w:szCs w:val="28"/>
        </w:rPr>
        <w:t>ОПОП-</w:t>
      </w:r>
      <w:r>
        <w:rPr>
          <w:rFonts w:ascii="Times New Roman" w:hAnsi="Times New Roman"/>
          <w:b/>
          <w:bCs/>
          <w:sz w:val="28"/>
          <w:szCs w:val="28"/>
        </w:rPr>
        <w:t xml:space="preserve">ППССЗ </w:t>
      </w:r>
    </w:p>
    <w:p w:rsidR="008945C1" w:rsidRPr="003F390A" w:rsidRDefault="008945C1" w:rsidP="008945C1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специальности 23.02.01 </w:t>
      </w:r>
    </w:p>
    <w:p w:rsidR="008945C1" w:rsidRDefault="008945C1" w:rsidP="008945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CD2" w:rsidRPr="00AC4101" w:rsidRDefault="00BC5CD2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C5CD2" w:rsidRPr="00AC4101" w:rsidRDefault="00BC5CD2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C5CD2" w:rsidRPr="00AC4101" w:rsidRDefault="00BC5CD2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C5CD2" w:rsidRPr="00AC4101" w:rsidRDefault="00BC5CD2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C5CD2" w:rsidRPr="00AC4101" w:rsidRDefault="00BC5CD2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C5CD2" w:rsidRPr="00AC4101" w:rsidRDefault="00BC5CD2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C5CD2" w:rsidRPr="00AC4101" w:rsidRDefault="00BC5CD2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C5CD2" w:rsidRPr="00AC4101" w:rsidRDefault="00BC5CD2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C5CD2" w:rsidRPr="00AC4101" w:rsidRDefault="00BC5CD2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C5CD2" w:rsidRDefault="00BC5CD2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6B2DED" w:rsidRDefault="006B2DED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6B2DED" w:rsidRDefault="006B2DED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6B2DED" w:rsidRDefault="006B2DED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6B2DED" w:rsidRPr="00236536" w:rsidRDefault="006B2DED" w:rsidP="006B2DED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236536">
        <w:rPr>
          <w:rFonts w:ascii="Times New Roman" w:hAnsi="Times New Roman"/>
          <w:b/>
          <w:bCs/>
          <w:sz w:val="28"/>
          <w:szCs w:val="28"/>
        </w:rPr>
        <w:t>ФОНД ОЦЕНОЧНЫХ СРЕДСТВ</w:t>
      </w:r>
    </w:p>
    <w:p w:rsidR="006B2DED" w:rsidRPr="00236536" w:rsidRDefault="006B2DED" w:rsidP="006B2DED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236536">
        <w:rPr>
          <w:rFonts w:ascii="Times New Roman" w:hAnsi="Times New Roman"/>
          <w:b/>
          <w:bCs/>
          <w:sz w:val="28"/>
          <w:szCs w:val="28"/>
        </w:rPr>
        <w:t>УЧЕБНОЙ ДИСЦИПЛИНЫ</w:t>
      </w:r>
    </w:p>
    <w:p w:rsidR="006B2DED" w:rsidRPr="00236536" w:rsidRDefault="006B2DED" w:rsidP="006B2DE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6B2DED" w:rsidRPr="006B2DED" w:rsidRDefault="006B2DED" w:rsidP="006B2DED">
      <w:pPr>
        <w:spacing w:after="0"/>
        <w:ind w:left="-567" w:firstLine="283"/>
        <w:jc w:val="center"/>
        <w:rPr>
          <w:rFonts w:ascii="Times New Roman" w:hAnsi="Times New Roman"/>
          <w:b/>
          <w:i/>
          <w:sz w:val="28"/>
          <w:szCs w:val="28"/>
        </w:rPr>
      </w:pPr>
      <w:r w:rsidRPr="006B2DE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ОП.05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Т</w:t>
      </w:r>
      <w:r w:rsidRPr="006B2DE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ехнические средства (по видам транспорта)</w:t>
      </w:r>
    </w:p>
    <w:p w:rsidR="006B2DED" w:rsidRPr="00236536" w:rsidRDefault="006B2DED" w:rsidP="006B2DED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236536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6B2DED" w:rsidRPr="00236536" w:rsidRDefault="006B2DED" w:rsidP="006B2DED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236536">
        <w:rPr>
          <w:rFonts w:ascii="Times New Roman" w:hAnsi="Times New Roman"/>
          <w:b/>
          <w:sz w:val="28"/>
          <w:szCs w:val="28"/>
        </w:rPr>
        <w:t xml:space="preserve">по специальности </w:t>
      </w:r>
    </w:p>
    <w:p w:rsidR="006B2DED" w:rsidRPr="00236536" w:rsidRDefault="006B2DED" w:rsidP="006B2DED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236536">
        <w:rPr>
          <w:rFonts w:ascii="Times New Roman" w:hAnsi="Times New Roman"/>
          <w:b/>
          <w:i/>
          <w:sz w:val="28"/>
          <w:szCs w:val="28"/>
        </w:rPr>
        <w:t>23.02.01 Организация перевозок и управление на транспорте (по видам)</w:t>
      </w:r>
    </w:p>
    <w:p w:rsidR="006B2DED" w:rsidRPr="00236536" w:rsidRDefault="006B2DED" w:rsidP="006B2DED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236536">
        <w:rPr>
          <w:rFonts w:ascii="Times New Roman" w:hAnsi="Times New Roman"/>
          <w:b/>
          <w:sz w:val="28"/>
          <w:szCs w:val="28"/>
        </w:rPr>
        <w:t>(Базовая подготовка среднего профессионального образования)</w:t>
      </w:r>
    </w:p>
    <w:p w:rsidR="006B2DED" w:rsidRPr="00236536" w:rsidRDefault="006B2DED" w:rsidP="006B2DE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6B2DED" w:rsidRPr="00236536" w:rsidRDefault="006B2DED" w:rsidP="006B2DE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6B2DED" w:rsidRDefault="006B2DED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6B2DED" w:rsidRDefault="006B2DED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6B2DED" w:rsidRDefault="006B2DED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6B2DED" w:rsidRPr="00AC4101" w:rsidRDefault="006B2DED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DA000E" w:rsidRPr="00AC4101" w:rsidRDefault="00DA000E" w:rsidP="00AC4101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41B2A" w:rsidRPr="00AC4101" w:rsidRDefault="00441B2A" w:rsidP="00AC410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441B2A" w:rsidRPr="00AC4101" w:rsidSect="00BC5CD2">
          <w:footerReference w:type="default" r:id="rId8"/>
          <w:pgSz w:w="11906" w:h="16838"/>
          <w:pgMar w:top="567" w:right="567" w:bottom="567" w:left="1134" w:header="709" w:footer="709" w:gutter="0"/>
          <w:pgNumType w:start="0"/>
          <w:cols w:space="708"/>
          <w:titlePg/>
          <w:docGrid w:linePitch="360"/>
        </w:sectPr>
      </w:pPr>
    </w:p>
    <w:p w:rsidR="00DA000E" w:rsidRPr="00AC4101" w:rsidRDefault="00DA000E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AC4101">
        <w:rPr>
          <w:rFonts w:ascii="Times New Roman" w:hAnsi="Times New Roman" w:cs="Times New Roman"/>
          <w:b/>
          <w:sz w:val="32"/>
        </w:rPr>
        <w:lastRenderedPageBreak/>
        <w:t>Содержание</w:t>
      </w:r>
    </w:p>
    <w:p w:rsidR="00DA000E" w:rsidRPr="00AC4101" w:rsidRDefault="00DA000E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A000E" w:rsidRPr="00AC4101" w:rsidRDefault="00DA000E" w:rsidP="00AC410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C4101">
        <w:rPr>
          <w:rFonts w:ascii="Times New Roman" w:hAnsi="Times New Roman" w:cs="Times New Roman"/>
          <w:sz w:val="28"/>
        </w:rPr>
        <w:t>1.</w:t>
      </w:r>
      <w:r w:rsidRPr="00AC4101">
        <w:rPr>
          <w:rFonts w:ascii="Times New Roman" w:hAnsi="Times New Roman" w:cs="Times New Roman"/>
          <w:sz w:val="28"/>
        </w:rPr>
        <w:tab/>
        <w:t>Паспорт комплекта контрольно-оценочных средств.</w:t>
      </w:r>
    </w:p>
    <w:p w:rsidR="00DA000E" w:rsidRPr="00AC4101" w:rsidRDefault="00DA000E" w:rsidP="00AC410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C4101">
        <w:rPr>
          <w:rFonts w:ascii="Times New Roman" w:hAnsi="Times New Roman" w:cs="Times New Roman"/>
          <w:sz w:val="28"/>
        </w:rPr>
        <w:t>2.</w:t>
      </w:r>
      <w:r w:rsidRPr="00AC4101">
        <w:rPr>
          <w:rFonts w:ascii="Times New Roman" w:hAnsi="Times New Roman" w:cs="Times New Roman"/>
          <w:sz w:val="28"/>
        </w:rPr>
        <w:tab/>
        <w:t>Результаты освоения учебной дисциплины, подлежащие проверке.</w:t>
      </w:r>
    </w:p>
    <w:p w:rsidR="00DA000E" w:rsidRPr="00AC4101" w:rsidRDefault="00DA000E" w:rsidP="00AC410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C4101">
        <w:rPr>
          <w:rFonts w:ascii="Times New Roman" w:hAnsi="Times New Roman" w:cs="Times New Roman"/>
          <w:sz w:val="28"/>
        </w:rPr>
        <w:t>3.</w:t>
      </w:r>
      <w:r w:rsidRPr="00AC4101">
        <w:rPr>
          <w:rFonts w:ascii="Times New Roman" w:hAnsi="Times New Roman" w:cs="Times New Roman"/>
          <w:sz w:val="28"/>
        </w:rPr>
        <w:tab/>
        <w:t>Оценка освоения учебной дисциплины:</w:t>
      </w:r>
    </w:p>
    <w:p w:rsidR="00DA000E" w:rsidRPr="00AC4101" w:rsidRDefault="00DA000E" w:rsidP="00AC4101">
      <w:pPr>
        <w:pStyle w:val="a6"/>
        <w:tabs>
          <w:tab w:val="left" w:pos="142"/>
        </w:tabs>
        <w:ind w:left="0"/>
        <w:jc w:val="both"/>
        <w:rPr>
          <w:sz w:val="28"/>
        </w:rPr>
      </w:pPr>
      <w:r w:rsidRPr="00AC4101">
        <w:rPr>
          <w:sz w:val="28"/>
        </w:rPr>
        <w:t>3.1</w:t>
      </w:r>
      <w:r w:rsidRPr="00AC4101">
        <w:rPr>
          <w:sz w:val="28"/>
        </w:rPr>
        <w:tab/>
        <w:t>Формы и методы оценивания.</w:t>
      </w:r>
    </w:p>
    <w:p w:rsidR="00DA000E" w:rsidRPr="00AC4101" w:rsidRDefault="00DA000E" w:rsidP="00AC4101">
      <w:pPr>
        <w:pStyle w:val="a6"/>
        <w:tabs>
          <w:tab w:val="left" w:pos="142"/>
        </w:tabs>
        <w:ind w:left="0"/>
        <w:jc w:val="both"/>
        <w:rPr>
          <w:sz w:val="28"/>
        </w:rPr>
      </w:pPr>
      <w:r w:rsidRPr="00AC4101">
        <w:rPr>
          <w:sz w:val="28"/>
        </w:rPr>
        <w:t>3.2</w:t>
      </w:r>
      <w:r w:rsidRPr="00AC4101">
        <w:rPr>
          <w:sz w:val="28"/>
        </w:rPr>
        <w:tab/>
        <w:t>Кодификатор оценочных средств.</w:t>
      </w:r>
    </w:p>
    <w:p w:rsidR="00DA000E" w:rsidRPr="00AC4101" w:rsidRDefault="00DA000E" w:rsidP="00AC4101">
      <w:pPr>
        <w:pStyle w:val="a6"/>
        <w:ind w:left="0"/>
        <w:jc w:val="both"/>
        <w:rPr>
          <w:sz w:val="28"/>
        </w:rPr>
      </w:pPr>
      <w:r w:rsidRPr="00AC4101">
        <w:rPr>
          <w:sz w:val="28"/>
        </w:rPr>
        <w:t>4.</w:t>
      </w:r>
      <w:r w:rsidRPr="00AC4101">
        <w:rPr>
          <w:sz w:val="28"/>
        </w:rPr>
        <w:tab/>
        <w:t>Задания для оценки освоения дисциплины.</w:t>
      </w:r>
    </w:p>
    <w:p w:rsidR="00DA000E" w:rsidRPr="00AC4101" w:rsidRDefault="00DA000E" w:rsidP="00AC410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</w:rPr>
      </w:pPr>
    </w:p>
    <w:p w:rsidR="00AF5D89" w:rsidRPr="00AC4101" w:rsidRDefault="00AF5D89" w:rsidP="00AC4101">
      <w:pPr>
        <w:widowControl w:val="0"/>
        <w:tabs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DA000E" w:rsidRPr="00AC4101" w:rsidRDefault="00DA000E" w:rsidP="002D57D1">
      <w:pPr>
        <w:pStyle w:val="a6"/>
        <w:numPr>
          <w:ilvl w:val="0"/>
          <w:numId w:val="3"/>
        </w:numPr>
        <w:jc w:val="center"/>
        <w:rPr>
          <w:b/>
          <w:sz w:val="28"/>
        </w:rPr>
      </w:pPr>
      <w:r w:rsidRPr="00AC4101">
        <w:rPr>
          <w:b/>
          <w:sz w:val="28"/>
        </w:rPr>
        <w:lastRenderedPageBreak/>
        <w:t>Паспорт комплекта контрольно-оценочных средств</w:t>
      </w:r>
    </w:p>
    <w:p w:rsidR="00DA000E" w:rsidRPr="00AC4101" w:rsidRDefault="00DA000E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00E" w:rsidRPr="00AC4101" w:rsidRDefault="00DA000E" w:rsidP="008945C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4101">
        <w:rPr>
          <w:rFonts w:ascii="Times New Roman" w:hAnsi="Times New Roman" w:cs="Times New Roman"/>
          <w:sz w:val="28"/>
        </w:rPr>
        <w:t>В результате освоения учебной дисциплины</w:t>
      </w:r>
      <w:r w:rsidRPr="008945C1">
        <w:rPr>
          <w:rFonts w:ascii="Times New Roman" w:hAnsi="Times New Roman" w:cs="Times New Roman"/>
          <w:sz w:val="28"/>
        </w:rPr>
        <w:t xml:space="preserve"> </w:t>
      </w:r>
      <w:r w:rsidR="006B2DED" w:rsidRPr="006B2DED">
        <w:rPr>
          <w:rFonts w:ascii="Times New Roman" w:hAnsi="Times New Roman" w:cs="Times New Roman"/>
          <w:i/>
          <w:sz w:val="28"/>
        </w:rPr>
        <w:t xml:space="preserve">ОП.05 </w:t>
      </w:r>
      <w:r w:rsidRPr="006B2DED">
        <w:rPr>
          <w:rFonts w:ascii="Times New Roman" w:hAnsi="Times New Roman" w:cs="Times New Roman"/>
          <w:i/>
          <w:sz w:val="28"/>
        </w:rPr>
        <w:t>Технические средства (по видам транспорта)</w:t>
      </w:r>
      <w:r w:rsidR="008945C1" w:rsidRPr="006B2DED">
        <w:rPr>
          <w:rFonts w:ascii="Times New Roman" w:hAnsi="Times New Roman" w:cs="Times New Roman"/>
          <w:i/>
          <w:sz w:val="28"/>
        </w:rPr>
        <w:t xml:space="preserve"> </w:t>
      </w:r>
      <w:r w:rsidRPr="00AC4101">
        <w:rPr>
          <w:rFonts w:ascii="Times New Roman" w:hAnsi="Times New Roman" w:cs="Times New Roman"/>
          <w:sz w:val="28"/>
        </w:rPr>
        <w:t xml:space="preserve">обучающийся должен обладать предусмотренными ФГОС по специальности </w:t>
      </w:r>
      <w:r w:rsidRPr="00AC4101">
        <w:rPr>
          <w:rFonts w:ascii="Times New Roman" w:hAnsi="Times New Roman" w:cs="Times New Roman"/>
          <w:i/>
          <w:sz w:val="28"/>
        </w:rPr>
        <w:t xml:space="preserve">23.02.01 Организация перевозок и управление на транспорте (по видам) (базовая подготовка) </w:t>
      </w:r>
      <w:r w:rsidRPr="00AC4101">
        <w:rPr>
          <w:rFonts w:ascii="Times New Roman" w:hAnsi="Times New Roman" w:cs="Times New Roman"/>
          <w:sz w:val="28"/>
        </w:rPr>
        <w:t>следующими знаниями, умениями, которые формируют профессиональные компетенции, и общими компетенциями, а также личностными результатами осваиваемыми в рамках программы воспитания:</w:t>
      </w:r>
    </w:p>
    <w:p w:rsidR="002B557A" w:rsidRPr="00AC4101" w:rsidRDefault="002B557A" w:rsidP="00AC4101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lang w:val="ru-RU"/>
        </w:rPr>
      </w:pPr>
      <w:r w:rsidRPr="00AC4101">
        <w:rPr>
          <w:rFonts w:cs="Times New Roman"/>
          <w:lang w:val="ru-RU"/>
        </w:rPr>
        <w:t>У1</w:t>
      </w:r>
      <w:r w:rsidR="00882C13" w:rsidRPr="00AC4101">
        <w:rPr>
          <w:rFonts w:cs="Times New Roman"/>
          <w:lang w:val="ru-RU"/>
        </w:rPr>
        <w:t xml:space="preserve"> -</w:t>
      </w:r>
      <w:r w:rsidR="00C066A1" w:rsidRPr="00AC4101">
        <w:rPr>
          <w:rFonts w:cs="Times New Roman"/>
          <w:lang w:val="ru-RU"/>
        </w:rPr>
        <w:t xml:space="preserve"> </w:t>
      </w:r>
      <w:r w:rsidR="00C066A1" w:rsidRPr="00AC4101">
        <w:rPr>
          <w:rFonts w:cs="Times New Roman"/>
          <w:color w:val="000000"/>
          <w:spacing w:val="-2"/>
          <w:lang w:val="ru-RU"/>
        </w:rPr>
        <w:t>различать типы погрузочно-разгрузочных машин</w:t>
      </w:r>
      <w:r w:rsidRPr="00AC4101">
        <w:rPr>
          <w:rFonts w:cs="Times New Roman"/>
          <w:lang w:val="ru-RU"/>
        </w:rPr>
        <w:t>;</w:t>
      </w:r>
    </w:p>
    <w:p w:rsidR="002B557A" w:rsidRPr="00AC4101" w:rsidRDefault="00324238" w:rsidP="00AC4101">
      <w:pPr>
        <w:pStyle w:val="Body"/>
        <w:tabs>
          <w:tab w:val="left" w:pos="340"/>
        </w:tabs>
        <w:ind w:right="-20" w:firstLine="709"/>
        <w:jc w:val="both"/>
        <w:rPr>
          <w:rFonts w:cs="Times New Roman"/>
          <w:lang w:val="ru-RU"/>
        </w:rPr>
      </w:pPr>
      <w:r w:rsidRPr="00AC4101">
        <w:rPr>
          <w:rFonts w:cs="Times New Roman"/>
          <w:lang w:val="ru-RU"/>
        </w:rPr>
        <w:t>У2</w:t>
      </w:r>
      <w:r w:rsidR="00882C13" w:rsidRPr="00AC4101">
        <w:rPr>
          <w:rFonts w:cs="Times New Roman"/>
          <w:lang w:val="ru-RU"/>
        </w:rPr>
        <w:t xml:space="preserve"> -</w:t>
      </w:r>
      <w:r w:rsidR="00C066A1" w:rsidRPr="00AC4101">
        <w:rPr>
          <w:rFonts w:cs="Times New Roman"/>
          <w:lang w:val="ru-RU"/>
        </w:rPr>
        <w:t xml:space="preserve"> рассчитывать основные параметры складов и техническую производительност</w:t>
      </w:r>
      <w:r w:rsidR="006B2DED">
        <w:rPr>
          <w:rFonts w:cs="Times New Roman"/>
          <w:lang w:val="ru-RU"/>
        </w:rPr>
        <w:t>ь погрузочно-разгрузочных машин;</w:t>
      </w:r>
    </w:p>
    <w:p w:rsidR="00324238" w:rsidRPr="00AC4101" w:rsidRDefault="002B557A" w:rsidP="00AC4101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lang w:val="ru-RU"/>
        </w:rPr>
      </w:pPr>
      <w:r w:rsidRPr="00AC4101">
        <w:rPr>
          <w:rFonts w:cs="Times New Roman"/>
          <w:lang w:val="ru-RU"/>
        </w:rPr>
        <w:t>З1</w:t>
      </w:r>
      <w:r w:rsidR="00882C13" w:rsidRPr="00AC4101">
        <w:rPr>
          <w:rFonts w:cs="Times New Roman"/>
          <w:lang w:val="ru-RU"/>
        </w:rPr>
        <w:t xml:space="preserve"> -</w:t>
      </w:r>
      <w:r w:rsidR="00324238" w:rsidRPr="00AC4101">
        <w:rPr>
          <w:rFonts w:cs="Times New Roman"/>
          <w:lang w:val="ru-RU"/>
        </w:rPr>
        <w:t xml:space="preserve"> </w:t>
      </w:r>
      <w:r w:rsidR="00C066A1" w:rsidRPr="00AC4101">
        <w:rPr>
          <w:rFonts w:cs="Times New Roman"/>
          <w:color w:val="000000"/>
          <w:spacing w:val="-1"/>
          <w:lang w:val="ru-RU"/>
        </w:rPr>
        <w:t>материально-техническую базу транспорта (по видам транспорта);</w:t>
      </w:r>
    </w:p>
    <w:p w:rsidR="00324238" w:rsidRPr="00AC4101" w:rsidRDefault="00324238" w:rsidP="00AC4101">
      <w:pPr>
        <w:pStyle w:val="Body"/>
        <w:tabs>
          <w:tab w:val="left" w:pos="320"/>
        </w:tabs>
        <w:ind w:right="-20" w:firstLine="709"/>
        <w:jc w:val="both"/>
        <w:rPr>
          <w:rFonts w:cs="Times New Roman"/>
          <w:lang w:val="ru-RU"/>
        </w:rPr>
      </w:pPr>
      <w:r w:rsidRPr="00AC4101">
        <w:rPr>
          <w:rFonts w:cs="Times New Roman"/>
          <w:lang w:val="ru-RU"/>
        </w:rPr>
        <w:t>З2</w:t>
      </w:r>
      <w:r w:rsidR="00882C13" w:rsidRPr="00AC4101">
        <w:rPr>
          <w:rFonts w:cs="Times New Roman"/>
          <w:lang w:val="ru-RU"/>
        </w:rPr>
        <w:t xml:space="preserve"> -</w:t>
      </w:r>
      <w:r w:rsidRPr="00AC4101">
        <w:rPr>
          <w:rFonts w:cs="Times New Roman"/>
          <w:lang w:val="ru-RU"/>
        </w:rPr>
        <w:t xml:space="preserve"> </w:t>
      </w:r>
      <w:r w:rsidR="00C066A1" w:rsidRPr="00AC4101">
        <w:rPr>
          <w:rFonts w:cs="Times New Roman"/>
          <w:color w:val="000000"/>
          <w:spacing w:val="-1"/>
          <w:lang w:val="ru-RU"/>
        </w:rPr>
        <w:t>основные характеристики и принципы работы технических средств транспорта (по видам транспорта)</w:t>
      </w:r>
      <w:r w:rsidRPr="00AC4101">
        <w:rPr>
          <w:rFonts w:cs="Times New Roman"/>
          <w:lang w:val="ru-RU"/>
        </w:rPr>
        <w:t>.</w:t>
      </w:r>
    </w:p>
    <w:p w:rsidR="006B2DED" w:rsidRPr="00AC4101" w:rsidRDefault="006B2DED" w:rsidP="006B2DED">
      <w:pPr>
        <w:pStyle w:val="Body"/>
        <w:tabs>
          <w:tab w:val="left" w:pos="320"/>
        </w:tabs>
        <w:ind w:right="-2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ОК 02. </w:t>
      </w:r>
      <w:r w:rsidRPr="00AC4101">
        <w:rPr>
          <w:rFonts w:cs="Times New Roman"/>
          <w:lang w:val="ru-RU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>
        <w:rPr>
          <w:rFonts w:cs="Times New Roman"/>
          <w:lang w:val="ru-RU"/>
        </w:rPr>
        <w:t>.</w:t>
      </w:r>
    </w:p>
    <w:p w:rsidR="00DA000E" w:rsidRPr="00912C0B" w:rsidRDefault="00DA000E" w:rsidP="00AC4101">
      <w:pPr>
        <w:pStyle w:val="Body"/>
        <w:tabs>
          <w:tab w:val="left" w:pos="320"/>
        </w:tabs>
        <w:ind w:right="-20" w:firstLine="709"/>
        <w:jc w:val="both"/>
        <w:rPr>
          <w:rFonts w:cs="Times New Roman"/>
          <w:lang w:val="ru-RU"/>
        </w:rPr>
      </w:pPr>
      <w:r w:rsidRPr="00912C0B">
        <w:rPr>
          <w:rFonts w:cs="Times New Roman"/>
          <w:lang w:val="ru-RU"/>
        </w:rPr>
        <w:t>ПК</w:t>
      </w:r>
      <w:r w:rsidR="006B2DED" w:rsidRPr="00912C0B">
        <w:rPr>
          <w:rFonts w:cs="Times New Roman"/>
          <w:lang w:val="ru-RU"/>
        </w:rPr>
        <w:t xml:space="preserve"> 1.1. </w:t>
      </w:r>
      <w:r w:rsidRPr="00912C0B">
        <w:rPr>
          <w:rFonts w:cs="Times New Roman"/>
          <w:lang w:val="ru-RU"/>
        </w:rPr>
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DA000E" w:rsidRPr="00912C0B" w:rsidRDefault="006B2DED" w:rsidP="00AC4101">
      <w:pPr>
        <w:pStyle w:val="Body"/>
        <w:tabs>
          <w:tab w:val="left" w:pos="320"/>
        </w:tabs>
        <w:ind w:right="-20" w:firstLine="709"/>
        <w:jc w:val="both"/>
        <w:rPr>
          <w:rFonts w:cs="Times New Roman"/>
          <w:lang w:val="ru-RU"/>
        </w:rPr>
      </w:pPr>
      <w:r w:rsidRPr="00912C0B">
        <w:rPr>
          <w:rFonts w:cs="Times New Roman"/>
          <w:lang w:val="ru-RU"/>
        </w:rPr>
        <w:t xml:space="preserve">ПК 1.2. </w:t>
      </w:r>
      <w:r w:rsidR="00DA000E" w:rsidRPr="00912C0B">
        <w:rPr>
          <w:rFonts w:cs="Times New Roman"/>
          <w:lang w:val="ru-RU"/>
        </w:rPr>
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</w:r>
    </w:p>
    <w:p w:rsidR="00DA000E" w:rsidRPr="00912C0B" w:rsidRDefault="006B2DED" w:rsidP="00AC4101">
      <w:pPr>
        <w:pStyle w:val="Body"/>
        <w:tabs>
          <w:tab w:val="left" w:pos="320"/>
        </w:tabs>
        <w:ind w:right="-20" w:firstLine="709"/>
        <w:jc w:val="both"/>
        <w:rPr>
          <w:rFonts w:cs="Times New Roman"/>
          <w:lang w:val="ru-RU"/>
        </w:rPr>
      </w:pPr>
      <w:r w:rsidRPr="00912C0B">
        <w:rPr>
          <w:rFonts w:cs="Times New Roman"/>
          <w:lang w:val="ru-RU"/>
        </w:rPr>
        <w:t xml:space="preserve">ПК 2.1. </w:t>
      </w:r>
      <w:r w:rsidR="00DA000E" w:rsidRPr="00912C0B">
        <w:rPr>
          <w:rFonts w:cs="Times New Roman"/>
          <w:lang w:val="ru-RU"/>
        </w:rPr>
        <w:t>Организовывать работу персонала по планированию и организации перевозочного процесса.</w:t>
      </w:r>
    </w:p>
    <w:p w:rsidR="00DA000E" w:rsidRPr="00912C0B" w:rsidRDefault="006B2DED" w:rsidP="00AC4101">
      <w:pPr>
        <w:pStyle w:val="Body"/>
        <w:tabs>
          <w:tab w:val="left" w:pos="320"/>
        </w:tabs>
        <w:ind w:right="-20" w:firstLine="709"/>
        <w:jc w:val="both"/>
        <w:rPr>
          <w:rFonts w:cs="Times New Roman"/>
          <w:lang w:val="ru-RU"/>
        </w:rPr>
      </w:pPr>
      <w:r w:rsidRPr="00912C0B">
        <w:rPr>
          <w:rFonts w:cs="Times New Roman"/>
          <w:lang w:val="ru-RU"/>
        </w:rPr>
        <w:t xml:space="preserve">ПК 2.2. </w:t>
      </w:r>
      <w:r w:rsidR="00DA000E" w:rsidRPr="00912C0B">
        <w:rPr>
          <w:rFonts w:cs="Times New Roman"/>
          <w:lang w:val="ru-RU"/>
        </w:rPr>
        <w:t>Обеспечивать безопасность движения и решать профессиональные задачи посредством применения нормативно-правовых документов.</w:t>
      </w:r>
    </w:p>
    <w:p w:rsidR="00DA000E" w:rsidRPr="00912C0B" w:rsidRDefault="006B2DED" w:rsidP="00AC4101">
      <w:pPr>
        <w:pStyle w:val="Body"/>
        <w:tabs>
          <w:tab w:val="left" w:pos="320"/>
        </w:tabs>
        <w:ind w:right="-20" w:firstLine="709"/>
        <w:jc w:val="both"/>
        <w:rPr>
          <w:rFonts w:cs="Times New Roman"/>
          <w:lang w:val="ru-RU"/>
        </w:rPr>
      </w:pPr>
      <w:r w:rsidRPr="00912C0B">
        <w:rPr>
          <w:rFonts w:cs="Times New Roman"/>
          <w:lang w:val="ru-RU"/>
        </w:rPr>
        <w:t xml:space="preserve">ПК 2.3. </w:t>
      </w:r>
      <w:r w:rsidR="00DA000E" w:rsidRPr="00912C0B">
        <w:rPr>
          <w:rFonts w:cs="Times New Roman"/>
          <w:lang w:val="ru-RU"/>
        </w:rPr>
        <w:t>Организовывать работу персонала по технологическому обслуживанию перевозочного процесса.</w:t>
      </w:r>
    </w:p>
    <w:p w:rsidR="00DA000E" w:rsidRPr="00AC4101" w:rsidRDefault="006B2DED" w:rsidP="00AC4101">
      <w:pPr>
        <w:pStyle w:val="Body"/>
        <w:tabs>
          <w:tab w:val="left" w:pos="320"/>
        </w:tabs>
        <w:ind w:right="-20" w:firstLine="709"/>
        <w:jc w:val="both"/>
        <w:rPr>
          <w:rFonts w:cs="Times New Roman"/>
          <w:lang w:val="ru-RU"/>
        </w:rPr>
      </w:pPr>
      <w:r w:rsidRPr="00912C0B">
        <w:rPr>
          <w:rFonts w:cs="Times New Roman"/>
          <w:lang w:val="ru-RU"/>
        </w:rPr>
        <w:t xml:space="preserve">ПК 3.2. </w:t>
      </w:r>
      <w:r w:rsidR="00DA000E" w:rsidRPr="00912C0B">
        <w:rPr>
          <w:rFonts w:cs="Times New Roman"/>
          <w:lang w:val="ru-RU"/>
        </w:rPr>
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</w:r>
    </w:p>
    <w:p w:rsidR="00DA000E" w:rsidRPr="00AC4101" w:rsidRDefault="00DA000E" w:rsidP="00AC41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101">
        <w:rPr>
          <w:rFonts w:ascii="Times New Roman" w:hAnsi="Times New Roman" w:cs="Times New Roman"/>
          <w:color w:val="000000"/>
          <w:sz w:val="28"/>
          <w:szCs w:val="28"/>
        </w:rPr>
        <w:t xml:space="preserve">ЛР 4. </w:t>
      </w:r>
      <w:r w:rsidRPr="00AC4101">
        <w:rPr>
          <w:rFonts w:ascii="Times New Roman" w:hAnsi="Times New Roman" w:cs="Times New Roman"/>
          <w:sz w:val="28"/>
          <w:szCs w:val="28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следа»;</w:t>
      </w:r>
    </w:p>
    <w:p w:rsidR="00DA000E" w:rsidRPr="00AC4101" w:rsidRDefault="00DA000E" w:rsidP="00AC4101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  <w:sz w:val="28"/>
          <w:szCs w:val="28"/>
        </w:rPr>
      </w:pPr>
      <w:r w:rsidRPr="00AC4101">
        <w:rPr>
          <w:color w:val="000000"/>
          <w:sz w:val="28"/>
          <w:szCs w:val="28"/>
        </w:rPr>
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DA000E" w:rsidRPr="00AC4101" w:rsidRDefault="00DA000E" w:rsidP="00AC4101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  <w:sz w:val="28"/>
          <w:szCs w:val="28"/>
        </w:rPr>
      </w:pPr>
      <w:r w:rsidRPr="00AC4101">
        <w:rPr>
          <w:color w:val="000000"/>
          <w:sz w:val="28"/>
          <w:szCs w:val="28"/>
        </w:rPr>
        <w:t>ЛР 27. Проявляющий способности к непрерывному развитию в области профессиональных компетенций и междисциплинарных знаний;</w:t>
      </w:r>
    </w:p>
    <w:p w:rsidR="00DA000E" w:rsidRDefault="00DA000E" w:rsidP="00AC4101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sz w:val="28"/>
          <w:szCs w:val="28"/>
        </w:rPr>
      </w:pPr>
      <w:r w:rsidRPr="00AC4101">
        <w:rPr>
          <w:color w:val="000000"/>
          <w:sz w:val="28"/>
          <w:szCs w:val="28"/>
        </w:rPr>
        <w:t xml:space="preserve">ЛР 29. </w:t>
      </w:r>
      <w:r w:rsidRPr="00AC4101">
        <w:rPr>
          <w:sz w:val="28"/>
          <w:szCs w:val="28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6B2DED" w:rsidRDefault="006B2DED" w:rsidP="00390393">
      <w:pPr>
        <w:pStyle w:val="12"/>
        <w:ind w:firstLine="709"/>
        <w:jc w:val="left"/>
        <w:rPr>
          <w:b w:val="0"/>
        </w:rPr>
      </w:pPr>
    </w:p>
    <w:p w:rsidR="00390393" w:rsidRPr="009F4BBB" w:rsidRDefault="00390393" w:rsidP="00390393">
      <w:pPr>
        <w:pStyle w:val="12"/>
        <w:ind w:firstLine="709"/>
        <w:jc w:val="left"/>
      </w:pPr>
      <w:r w:rsidRPr="009F4BBB">
        <w:rPr>
          <w:b w:val="0"/>
        </w:rPr>
        <w:t xml:space="preserve">Формой аттестации по учебной дисциплине является </w:t>
      </w:r>
      <w:r w:rsidRPr="00441BF5">
        <w:rPr>
          <w:i/>
        </w:rPr>
        <w:t>экзамен</w:t>
      </w:r>
      <w:r w:rsidRPr="009F4BBB">
        <w:t>.</w:t>
      </w:r>
    </w:p>
    <w:p w:rsidR="008945C1" w:rsidRDefault="008945C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Toc501975735"/>
      <w:bookmarkStart w:id="1" w:name="_Toc502241945"/>
      <w:r>
        <w:br w:type="page"/>
      </w:r>
    </w:p>
    <w:p w:rsidR="00390393" w:rsidRPr="00AC4101" w:rsidRDefault="00390393" w:rsidP="00AC4101">
      <w:pPr>
        <w:pStyle w:val="23"/>
      </w:pPr>
    </w:p>
    <w:bookmarkEnd w:id="0"/>
    <w:bookmarkEnd w:id="1"/>
    <w:p w:rsidR="00DA000E" w:rsidRPr="00AC4101" w:rsidRDefault="00DA000E" w:rsidP="008945C1">
      <w:pPr>
        <w:pStyle w:val="a6"/>
        <w:numPr>
          <w:ilvl w:val="0"/>
          <w:numId w:val="3"/>
        </w:numPr>
        <w:ind w:firstLine="633"/>
        <w:jc w:val="center"/>
        <w:rPr>
          <w:b/>
          <w:sz w:val="28"/>
        </w:rPr>
      </w:pPr>
      <w:r w:rsidRPr="00AC4101">
        <w:rPr>
          <w:b/>
          <w:sz w:val="28"/>
        </w:rPr>
        <w:t>Результаты освоения учебной дисциплины, подлежащие проверке</w:t>
      </w:r>
    </w:p>
    <w:p w:rsidR="00DA000E" w:rsidRPr="00AC4101" w:rsidRDefault="00DA000E" w:rsidP="00AC4101">
      <w:pPr>
        <w:spacing w:after="0" w:line="240" w:lineRule="auto"/>
        <w:ind w:left="-284" w:hanging="76"/>
        <w:jc w:val="center"/>
        <w:rPr>
          <w:rFonts w:ascii="Times New Roman" w:hAnsi="Times New Roman" w:cs="Times New Roman"/>
          <w:b/>
          <w:sz w:val="28"/>
        </w:rPr>
      </w:pPr>
    </w:p>
    <w:p w:rsidR="00DA000E" w:rsidRDefault="00DA000E" w:rsidP="002D57D1">
      <w:pPr>
        <w:pStyle w:val="a6"/>
        <w:numPr>
          <w:ilvl w:val="1"/>
          <w:numId w:val="3"/>
        </w:numPr>
        <w:ind w:left="0" w:firstLine="709"/>
        <w:jc w:val="both"/>
        <w:rPr>
          <w:sz w:val="28"/>
        </w:rPr>
      </w:pPr>
      <w:r w:rsidRPr="00AC4101">
        <w:rPr>
          <w:sz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p w:rsidR="00C57E66" w:rsidRPr="00AC4101" w:rsidRDefault="00C57E66" w:rsidP="00C57E66">
      <w:pPr>
        <w:pStyle w:val="a6"/>
        <w:ind w:left="709"/>
        <w:jc w:val="both"/>
        <w:rPr>
          <w:sz w:val="28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2"/>
        <w:gridCol w:w="3686"/>
        <w:gridCol w:w="3402"/>
      </w:tblGrid>
      <w:tr w:rsidR="00912C0B" w:rsidRPr="000906BA" w:rsidTr="00912C0B">
        <w:trPr>
          <w:trHeight w:hRule="exact" w:val="5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C0B" w:rsidRPr="00236536" w:rsidRDefault="00912C0B" w:rsidP="00960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912C0B" w:rsidRPr="00236536" w:rsidRDefault="00912C0B" w:rsidP="0096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(У, З, ОК/ПК, ЛР)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C0B" w:rsidRPr="00236536" w:rsidRDefault="00912C0B" w:rsidP="0096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C0B" w:rsidRPr="00236536" w:rsidRDefault="00912C0B" w:rsidP="00960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C57E66" w:rsidRPr="000906BA" w:rsidTr="00C57E66">
        <w:trPr>
          <w:trHeight w:hRule="exact" w:val="417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E66" w:rsidRPr="000906BA" w:rsidRDefault="00C57E66" w:rsidP="00C57E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</w:tr>
      <w:tr w:rsidR="00A41649" w:rsidRPr="000906BA" w:rsidTr="00C57E66">
        <w:trPr>
          <w:trHeight w:hRule="exact" w:val="22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649" w:rsidRPr="000906BA" w:rsidRDefault="00A41649" w:rsidP="009605A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У1 -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различать типы погрузочно-разгрузочных машин</w:t>
            </w:r>
          </w:p>
          <w:p w:rsidR="00A41649" w:rsidRPr="000906BA" w:rsidRDefault="00A41649" w:rsidP="009605A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1.2, ПК 2.3, ПК 3.2,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13,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649" w:rsidRPr="000906BA" w:rsidRDefault="00A41649" w:rsidP="009605A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0906BA">
              <w:rPr>
                <w:rFonts w:ascii="Times New Roman" w:hAnsi="Times New Roman"/>
                <w:spacing w:val="-6"/>
                <w:sz w:val="24"/>
                <w:szCs w:val="24"/>
              </w:rPr>
              <w:t>вободное ориентирование в многообразии типов погрузочно-разгрузочных машин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625B" w:rsidRPr="0016625B" w:rsidRDefault="0016625B" w:rsidP="0016625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25B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проверочных и контрольных работах и практических занятиях: выполнение практических занятий и защита отчетов.</w:t>
            </w:r>
          </w:p>
          <w:p w:rsidR="0016625B" w:rsidRPr="0016625B" w:rsidRDefault="0016625B" w:rsidP="0016625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25B">
              <w:rPr>
                <w:rFonts w:ascii="Times New Roman" w:hAnsi="Times New Roman"/>
                <w:sz w:val="24"/>
                <w:szCs w:val="24"/>
              </w:rPr>
              <w:t>Текущий контроль: в форме устного опроса по темам, выполнения проверочных и контрольных работ, ответов на контрольные вопросы, выполнения индивидуальных заданий (сообщения, презентации, тестовые задания).</w:t>
            </w:r>
          </w:p>
          <w:p w:rsidR="00A41649" w:rsidRPr="0016625B" w:rsidRDefault="0016625B" w:rsidP="0016625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6625B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</w:t>
            </w:r>
          </w:p>
        </w:tc>
      </w:tr>
      <w:tr w:rsidR="00912C0B" w:rsidRPr="000906BA" w:rsidTr="00C57E66">
        <w:trPr>
          <w:trHeight w:hRule="exact" w:val="247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C0B" w:rsidRPr="000906BA" w:rsidRDefault="00912C0B" w:rsidP="009605A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У2 -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рассчитывать основные параметры складов и техническую производительность погрузочно-разгрузочных машин</w:t>
            </w:r>
          </w:p>
          <w:p w:rsidR="00912C0B" w:rsidRDefault="00912C0B" w:rsidP="009605A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 02, ПК 2.2, </w:t>
            </w:r>
          </w:p>
          <w:p w:rsidR="00912C0B" w:rsidRPr="000906BA" w:rsidRDefault="00912C0B" w:rsidP="009605A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13,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C0B" w:rsidRPr="000906BA" w:rsidRDefault="00912C0B" w:rsidP="009605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0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</w:t>
            </w:r>
            <w:r w:rsidRPr="000906BA">
              <w:rPr>
                <w:rFonts w:ascii="Times New Roman" w:hAnsi="Times New Roman"/>
                <w:spacing w:val="-6"/>
                <w:sz w:val="24"/>
                <w:szCs w:val="24"/>
              </w:rPr>
              <w:t>ладение основными методами расчета параметров складов и технической производительности погрузочно-разгрузочных машин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C0B" w:rsidRPr="000906BA" w:rsidRDefault="00912C0B" w:rsidP="00C57E66">
            <w:pPr>
              <w:spacing w:after="0" w:line="240" w:lineRule="auto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C0B" w:rsidRPr="000906BA" w:rsidTr="00C57E66">
        <w:trPr>
          <w:trHeight w:hRule="exact" w:val="318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C0B" w:rsidRPr="000906BA" w:rsidRDefault="00912C0B" w:rsidP="009605AB">
            <w:pPr>
              <w:spacing w:after="0" w:line="240" w:lineRule="auto"/>
              <w:ind w:right="1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</w:tr>
      <w:tr w:rsidR="00A41649" w:rsidRPr="000906BA" w:rsidTr="00C57E66">
        <w:trPr>
          <w:trHeight w:hRule="exact" w:val="221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649" w:rsidRPr="000906BA" w:rsidRDefault="00A41649" w:rsidP="009605A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31 -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материально-техническую базу транспорта (по видам транспорта)</w:t>
            </w:r>
          </w:p>
          <w:p w:rsidR="00A41649" w:rsidRDefault="00A41649" w:rsidP="009605A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ОК 02, ПК 2.1, ПК 3.2, </w:t>
            </w:r>
          </w:p>
          <w:p w:rsidR="00A41649" w:rsidRPr="000906BA" w:rsidRDefault="00A41649" w:rsidP="009605A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13,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649" w:rsidRPr="000906BA" w:rsidRDefault="00A41649" w:rsidP="009605AB">
            <w:pPr>
              <w:pStyle w:val="11"/>
              <w:widowControl w:val="0"/>
              <w:spacing w:after="0" w:line="240" w:lineRule="auto"/>
              <w:ind w:left="34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истематизация знаний о материально-технической базе транспорта (по видам транспорта)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625B" w:rsidRPr="0016625B" w:rsidRDefault="0016625B" w:rsidP="0016625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25B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проверочных и контрольных работах и практических занятиях: выполнение практических занятий и защита отчетов.</w:t>
            </w:r>
          </w:p>
          <w:p w:rsidR="0016625B" w:rsidRPr="0016625B" w:rsidRDefault="0016625B" w:rsidP="0016625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25B">
              <w:rPr>
                <w:rFonts w:ascii="Times New Roman" w:hAnsi="Times New Roman"/>
                <w:sz w:val="24"/>
                <w:szCs w:val="24"/>
              </w:rPr>
              <w:t>Текущий контроль: в форме устного опроса по темам, выполнения проверочных и контрольных работ, ответов на контрольные вопросы, выполнения индивидуальных заданий (сообщения, презентации, тестовые задания).</w:t>
            </w:r>
          </w:p>
          <w:p w:rsidR="00A41649" w:rsidRPr="0016625B" w:rsidRDefault="0016625B" w:rsidP="0016625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6625B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</w:t>
            </w:r>
          </w:p>
        </w:tc>
      </w:tr>
      <w:tr w:rsidR="00912C0B" w:rsidRPr="000906BA" w:rsidTr="00C57E66">
        <w:trPr>
          <w:trHeight w:hRule="exact" w:val="255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C0B" w:rsidRPr="000906BA" w:rsidRDefault="00912C0B" w:rsidP="009605A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З2 -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основные характеристики и принципы работы технических средств транспорта (по видам транспорта)</w:t>
            </w:r>
          </w:p>
          <w:p w:rsidR="00912C0B" w:rsidRDefault="00912C0B" w:rsidP="009605A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ОК 02, ПК 1.1, ПК 3.2, </w:t>
            </w:r>
          </w:p>
          <w:p w:rsidR="00912C0B" w:rsidRPr="000906BA" w:rsidRDefault="00912C0B" w:rsidP="009605A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13,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C0B" w:rsidRPr="000906BA" w:rsidRDefault="00912C0B" w:rsidP="009605A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писание основных характеристик и принципов работы технических средств транспорта (по видам транспорта)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C0B" w:rsidRPr="000906BA" w:rsidRDefault="00912C0B" w:rsidP="00C57E66">
            <w:pPr>
              <w:spacing w:after="0" w:line="240" w:lineRule="auto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000E" w:rsidRDefault="00DA000E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4A6" w:rsidRDefault="003954A6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4A6" w:rsidRDefault="003954A6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4A6" w:rsidRDefault="003954A6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4A6" w:rsidRPr="00AC4101" w:rsidRDefault="003954A6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00E" w:rsidRPr="00AC4101" w:rsidRDefault="00DA000E" w:rsidP="00AC410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</w:rPr>
      </w:pPr>
    </w:p>
    <w:p w:rsidR="00DA000E" w:rsidRPr="00AC4101" w:rsidRDefault="00DA000E" w:rsidP="002D57D1">
      <w:pPr>
        <w:pStyle w:val="a6"/>
        <w:numPr>
          <w:ilvl w:val="0"/>
          <w:numId w:val="3"/>
        </w:numPr>
        <w:ind w:left="-567" w:firstLine="283"/>
        <w:jc w:val="center"/>
        <w:rPr>
          <w:b/>
          <w:sz w:val="28"/>
        </w:rPr>
      </w:pPr>
      <w:r w:rsidRPr="00AC4101">
        <w:rPr>
          <w:b/>
          <w:sz w:val="28"/>
        </w:rPr>
        <w:lastRenderedPageBreak/>
        <w:t>Оценка освоения учебной дисциплины:</w:t>
      </w:r>
    </w:p>
    <w:p w:rsidR="00DA000E" w:rsidRPr="00AC4101" w:rsidRDefault="00DA000E" w:rsidP="00AC4101">
      <w:pPr>
        <w:pStyle w:val="a6"/>
        <w:ind w:left="-284"/>
        <w:rPr>
          <w:b/>
          <w:sz w:val="28"/>
        </w:rPr>
      </w:pPr>
    </w:p>
    <w:p w:rsidR="00DA000E" w:rsidRPr="00912C0B" w:rsidRDefault="00DA000E" w:rsidP="002D57D1">
      <w:pPr>
        <w:pStyle w:val="a6"/>
        <w:numPr>
          <w:ilvl w:val="1"/>
          <w:numId w:val="3"/>
        </w:numPr>
        <w:tabs>
          <w:tab w:val="left" w:pos="284"/>
        </w:tabs>
        <w:ind w:left="0" w:firstLine="0"/>
        <w:jc w:val="both"/>
        <w:rPr>
          <w:b/>
          <w:sz w:val="28"/>
        </w:rPr>
      </w:pPr>
      <w:r w:rsidRPr="00912C0B">
        <w:rPr>
          <w:b/>
          <w:sz w:val="28"/>
        </w:rPr>
        <w:t>Формы и методы контроля.</w:t>
      </w:r>
    </w:p>
    <w:p w:rsidR="00DA000E" w:rsidRPr="00AC4101" w:rsidRDefault="00DA000E" w:rsidP="00AC410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C4101">
        <w:rPr>
          <w:rFonts w:ascii="Times New Roman" w:hAnsi="Times New Roman" w:cs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912C0B" w:rsidRPr="00912C0B">
        <w:rPr>
          <w:rFonts w:ascii="Times New Roman" w:hAnsi="Times New Roman" w:cs="Times New Roman"/>
          <w:i/>
          <w:sz w:val="28"/>
        </w:rPr>
        <w:t>ОП.05</w:t>
      </w:r>
      <w:r w:rsidR="00912C0B">
        <w:rPr>
          <w:rFonts w:ascii="Times New Roman" w:hAnsi="Times New Roman" w:cs="Times New Roman"/>
          <w:sz w:val="28"/>
        </w:rPr>
        <w:t xml:space="preserve"> </w:t>
      </w:r>
      <w:r w:rsidRPr="00AC4101">
        <w:rPr>
          <w:rFonts w:ascii="Times New Roman" w:hAnsi="Times New Roman" w:cs="Times New Roman"/>
          <w:i/>
          <w:sz w:val="28"/>
        </w:rPr>
        <w:t>Технические средства (по видам транспорта),</w:t>
      </w:r>
      <w:r w:rsidRPr="00AC4101">
        <w:rPr>
          <w:rFonts w:ascii="Times New Roman" w:hAnsi="Times New Roman" w:cs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DA000E" w:rsidRPr="00AC4101" w:rsidRDefault="00DA000E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00E" w:rsidRPr="00AC4101" w:rsidRDefault="00DA000E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00E" w:rsidRPr="00AC4101" w:rsidRDefault="00DA000E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DA000E" w:rsidRPr="00AC4101" w:rsidSect="00D61ECB">
          <w:footerReference w:type="default" r:id="rId9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A000E" w:rsidRPr="00AC4101" w:rsidRDefault="00DA000E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tbl>
      <w:tblPr>
        <w:tblStyle w:val="ae"/>
        <w:tblW w:w="5000" w:type="pct"/>
        <w:tblLayout w:type="fixed"/>
        <w:tblLook w:val="04A0"/>
      </w:tblPr>
      <w:tblGrid>
        <w:gridCol w:w="2658"/>
        <w:gridCol w:w="1844"/>
        <w:gridCol w:w="2837"/>
        <w:gridCol w:w="1411"/>
        <w:gridCol w:w="2983"/>
        <w:gridCol w:w="1274"/>
        <w:gridCol w:w="2913"/>
      </w:tblGrid>
      <w:tr w:rsidR="00AA1C96" w:rsidRPr="00AA1C96" w:rsidTr="006D185D">
        <w:tc>
          <w:tcPr>
            <w:tcW w:w="835" w:type="pct"/>
            <w:vMerge w:val="restart"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Элемент УД</w:t>
            </w:r>
          </w:p>
        </w:tc>
        <w:tc>
          <w:tcPr>
            <w:tcW w:w="4165" w:type="pct"/>
            <w:gridSpan w:val="6"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</w:t>
            </w:r>
          </w:p>
        </w:tc>
      </w:tr>
      <w:tr w:rsidR="00AA1C96" w:rsidRPr="00AA1C96" w:rsidTr="006D185D">
        <w:tc>
          <w:tcPr>
            <w:tcW w:w="835" w:type="pct"/>
            <w:vMerge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pct"/>
            <w:gridSpan w:val="2"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380" w:type="pct"/>
            <w:gridSpan w:val="2"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1315" w:type="pct"/>
            <w:gridSpan w:val="2"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912C0B" w:rsidRPr="00AA1C96" w:rsidTr="006D185D">
        <w:tc>
          <w:tcPr>
            <w:tcW w:w="835" w:type="pct"/>
            <w:vMerge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891" w:type="pct"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Проверяемые ОК,</w:t>
            </w:r>
            <w:r w:rsidR="0091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ПК, У, З,</w:t>
            </w:r>
            <w:r w:rsidR="0091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443" w:type="pct"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937" w:type="pct"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Проверяемые ОК,</w:t>
            </w:r>
            <w:r w:rsidR="0091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ПК, У, З,</w:t>
            </w:r>
            <w:r w:rsidR="0091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400" w:type="pct"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915" w:type="pct"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Проверяемые ОК,</w:t>
            </w:r>
            <w:r w:rsidR="0091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ПК, У, З,</w:t>
            </w:r>
            <w:r w:rsidR="0091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</w:tr>
      <w:tr w:rsidR="0087604D" w:rsidRPr="00AA1C96" w:rsidTr="006D185D">
        <w:tc>
          <w:tcPr>
            <w:tcW w:w="835" w:type="pct"/>
          </w:tcPr>
          <w:p w:rsidR="0087604D" w:rsidRPr="00450262" w:rsidRDefault="0087604D" w:rsidP="00912C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502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579" w:type="pct"/>
            <w:vAlign w:val="center"/>
          </w:tcPr>
          <w:p w:rsidR="00132DDA" w:rsidRDefault="00132DDA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  <w:p w:rsidR="0087604D" w:rsidRPr="00697DC8" w:rsidRDefault="0087604D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97DC8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97DC8">
              <w:rPr>
                <w:rFonts w:ascii="Times New Roman" w:hAnsi="Times New Roman"/>
                <w:i/>
                <w:sz w:val="24"/>
                <w:szCs w:val="24"/>
              </w:rPr>
              <w:t>№1</w:t>
            </w:r>
          </w:p>
        </w:tc>
        <w:tc>
          <w:tcPr>
            <w:tcW w:w="891" w:type="pct"/>
            <w:vAlign w:val="center"/>
          </w:tcPr>
          <w:p w:rsidR="0087604D" w:rsidRDefault="007C44DD" w:rsidP="00D72718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/>
                <w:i/>
                <w:sz w:val="24"/>
                <w:szCs w:val="24"/>
              </w:rPr>
              <w:t xml:space="preserve">З1, З2, </w:t>
            </w:r>
            <w:r w:rsidR="0087604D"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ОК 02,</w:t>
            </w:r>
          </w:p>
          <w:p w:rsidR="0087604D" w:rsidRDefault="0087604D" w:rsidP="00D72718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ПК 1.1, ПК 2.1, ПК 3.2 </w:t>
            </w:r>
          </w:p>
          <w:p w:rsidR="0087604D" w:rsidRPr="00697DC8" w:rsidRDefault="0087604D" w:rsidP="00D72718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87604D" w:rsidRPr="003B6E07" w:rsidRDefault="0087604D" w:rsidP="008945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87604D" w:rsidRPr="003B6E07" w:rsidRDefault="0087604D" w:rsidP="00D7271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87604D" w:rsidRPr="003B6E07" w:rsidRDefault="0087604D" w:rsidP="00C27A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</w:p>
        </w:tc>
        <w:tc>
          <w:tcPr>
            <w:tcW w:w="915" w:type="pct"/>
          </w:tcPr>
          <w:p w:rsidR="0087604D" w:rsidRDefault="0087604D" w:rsidP="009605AB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/>
                <w:i/>
                <w:sz w:val="24"/>
                <w:szCs w:val="24"/>
              </w:rPr>
              <w:t xml:space="preserve">З1, З2, 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ОК 02,</w:t>
            </w:r>
          </w:p>
          <w:p w:rsidR="0087604D" w:rsidRDefault="0087604D" w:rsidP="009605AB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ПК 1.1, ПК 2.1, ПК 3.2 </w:t>
            </w:r>
          </w:p>
          <w:p w:rsidR="0087604D" w:rsidRPr="003B6E07" w:rsidRDefault="0087604D" w:rsidP="009605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ЛР 4, ЛР 13, ЛР 27, ЛР 29</w:t>
            </w:r>
          </w:p>
        </w:tc>
      </w:tr>
      <w:tr w:rsidR="00A718BE" w:rsidRPr="00AA1C96" w:rsidTr="006D185D">
        <w:tc>
          <w:tcPr>
            <w:tcW w:w="835" w:type="pct"/>
          </w:tcPr>
          <w:p w:rsidR="00A718BE" w:rsidRPr="00450262" w:rsidRDefault="00A718BE" w:rsidP="00912C0B">
            <w:pPr>
              <w:pStyle w:val="af0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026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Вагоны и вагонное хозяйство</w:t>
            </w:r>
          </w:p>
        </w:tc>
        <w:tc>
          <w:tcPr>
            <w:tcW w:w="579" w:type="pct"/>
            <w:vAlign w:val="center"/>
          </w:tcPr>
          <w:p w:rsidR="00A718BE" w:rsidRPr="003B6E07" w:rsidRDefault="00A718BE" w:rsidP="009605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</w:p>
        </w:tc>
        <w:tc>
          <w:tcPr>
            <w:tcW w:w="891" w:type="pct"/>
          </w:tcPr>
          <w:p w:rsidR="00A718BE" w:rsidRDefault="00A718BE" w:rsidP="009605AB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/>
                <w:i/>
                <w:sz w:val="24"/>
                <w:szCs w:val="24"/>
              </w:rPr>
              <w:t xml:space="preserve">З1, З2, 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ОК 02,</w:t>
            </w:r>
          </w:p>
          <w:p w:rsidR="00A718BE" w:rsidRDefault="00A718BE" w:rsidP="009605AB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ПК 1.1, ПК 2.1, ПК 3.2 </w:t>
            </w:r>
          </w:p>
          <w:p w:rsidR="00A718BE" w:rsidRPr="003B6E07" w:rsidRDefault="00A718BE" w:rsidP="009605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D7271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A718BE" w:rsidRPr="003B6E07" w:rsidRDefault="00A718BE" w:rsidP="00C27A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</w:p>
        </w:tc>
        <w:tc>
          <w:tcPr>
            <w:tcW w:w="915" w:type="pct"/>
          </w:tcPr>
          <w:p w:rsidR="00A718BE" w:rsidRDefault="00A718BE" w:rsidP="009605AB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/>
                <w:i/>
                <w:sz w:val="24"/>
                <w:szCs w:val="24"/>
              </w:rPr>
              <w:t xml:space="preserve">З1, З2, 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ОК 02,</w:t>
            </w:r>
          </w:p>
          <w:p w:rsidR="00A718BE" w:rsidRDefault="00A718BE" w:rsidP="009605AB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ПК 1.1, ПК 2.1, ПК 3.2 </w:t>
            </w:r>
          </w:p>
          <w:p w:rsidR="00A718BE" w:rsidRPr="003B6E07" w:rsidRDefault="00A718BE" w:rsidP="009605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ЛР 4, ЛР 13, ЛР 27, ЛР 29</w:t>
            </w: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A41649">
            <w:pPr>
              <w:shd w:val="clear" w:color="auto" w:fill="FFFFFF"/>
              <w:ind w:right="-109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AA1C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1.1.  Подвижной состав </w:t>
            </w:r>
            <w:r w:rsidRPr="00AA1C96">
              <w:rPr>
                <w:rFonts w:ascii="Times New Roman" w:hAnsi="Times New Roman"/>
                <w:bCs/>
                <w:sz w:val="24"/>
                <w:szCs w:val="24"/>
              </w:rPr>
              <w:t>железных дорог.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№2</w:t>
            </w:r>
          </w:p>
        </w:tc>
        <w:tc>
          <w:tcPr>
            <w:tcW w:w="891" w:type="pct"/>
            <w:vAlign w:val="center"/>
          </w:tcPr>
          <w:p w:rsidR="00A718BE" w:rsidRDefault="00A718BE" w:rsidP="00D72718">
            <w:pPr>
              <w:pStyle w:val="11"/>
              <w:widowControl w:val="0"/>
              <w:ind w:left="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З1, З2,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ОК 02,</w:t>
            </w:r>
          </w:p>
          <w:p w:rsidR="00A718BE" w:rsidRDefault="00A718BE" w:rsidP="00D72718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ПК 1.1, ПК 2.1, ПК 3.2 </w:t>
            </w:r>
          </w:p>
          <w:p w:rsidR="00A718BE" w:rsidRPr="00AA1C96" w:rsidRDefault="00A718BE" w:rsidP="00D7271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pStyle w:val="11"/>
              <w:widowControl w:val="0"/>
              <w:ind w:left="113" w:right="-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tabs>
                <w:tab w:val="right" w:pos="2895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1.2. Общие сведения о вагонах.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№3</w:t>
            </w:r>
          </w:p>
        </w:tc>
        <w:tc>
          <w:tcPr>
            <w:tcW w:w="891" w:type="pct"/>
            <w:vAlign w:val="center"/>
          </w:tcPr>
          <w:p w:rsidR="00A718BE" w:rsidRDefault="00A718BE" w:rsidP="00D72718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З1, З2,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02,</w:t>
            </w:r>
          </w:p>
          <w:p w:rsidR="00A718BE" w:rsidRDefault="00A718BE" w:rsidP="00D72718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ПК 1.1, ПК 2.1, ПК 3.2 </w:t>
            </w:r>
          </w:p>
          <w:p w:rsidR="00A718BE" w:rsidRPr="00AA1C96" w:rsidRDefault="00A718BE" w:rsidP="00D7271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pStyle w:val="11"/>
              <w:widowControl w:val="0"/>
              <w:ind w:left="113" w:right="-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A41649">
            <w:pPr>
              <w:shd w:val="clear" w:color="auto" w:fill="FFFFFF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Тема 1.3. Колесные пары вагонов.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№4</w:t>
            </w:r>
          </w:p>
        </w:tc>
        <w:tc>
          <w:tcPr>
            <w:tcW w:w="891" w:type="pct"/>
            <w:vAlign w:val="center"/>
          </w:tcPr>
          <w:p w:rsidR="00A718BE" w:rsidRDefault="00A718BE" w:rsidP="00D72718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З1, З2,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ОК 02,</w:t>
            </w:r>
          </w:p>
          <w:p w:rsidR="00A718BE" w:rsidRDefault="00A718BE" w:rsidP="00D72718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ПК 1.1, ПК 2.1, ПК 3.2 </w:t>
            </w:r>
          </w:p>
          <w:p w:rsidR="00A718BE" w:rsidRPr="00AA1C96" w:rsidRDefault="00A718BE" w:rsidP="00D7271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pStyle w:val="11"/>
              <w:widowControl w:val="0"/>
              <w:ind w:left="113" w:right="-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sz w:val="24"/>
                <w:szCs w:val="24"/>
              </w:rPr>
              <w:t>Тема 1.4. Буксы и рессор</w:t>
            </w:r>
            <w:r w:rsidRPr="00AA1C96">
              <w:rPr>
                <w:rFonts w:ascii="Times New Roman" w:hAnsi="Times New Roman"/>
                <w:sz w:val="24"/>
                <w:szCs w:val="24"/>
              </w:rPr>
              <w:softHyphen/>
              <w:t>ное подвешивание вагонов.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№5</w:t>
            </w:r>
          </w:p>
        </w:tc>
        <w:tc>
          <w:tcPr>
            <w:tcW w:w="891" w:type="pct"/>
          </w:tcPr>
          <w:p w:rsidR="00A718BE" w:rsidRDefault="00A718BE" w:rsidP="007C44DD">
            <w:pPr>
              <w:pStyle w:val="11"/>
              <w:widowControl w:val="0"/>
              <w:ind w:left="34" w:right="34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З1, З2,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ОК 02,</w:t>
            </w:r>
          </w:p>
          <w:p w:rsidR="00A718BE" w:rsidRDefault="00A718BE" w:rsidP="007C44DD">
            <w:pPr>
              <w:pStyle w:val="11"/>
              <w:widowControl w:val="0"/>
              <w:ind w:left="34" w:right="34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ПК 1.1, ПК 2.1, ПК 3.2 </w:t>
            </w:r>
          </w:p>
          <w:p w:rsidR="00A718BE" w:rsidRPr="00AA1C96" w:rsidRDefault="00A718BE" w:rsidP="007C44DD">
            <w:pPr>
              <w:pStyle w:val="11"/>
              <w:widowControl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pStyle w:val="11"/>
              <w:widowControl w:val="0"/>
              <w:ind w:left="113" w:right="-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sz w:val="24"/>
                <w:szCs w:val="24"/>
              </w:rPr>
              <w:t>Тема 1.5. Тележки вагонов.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№6</w:t>
            </w:r>
          </w:p>
        </w:tc>
        <w:tc>
          <w:tcPr>
            <w:tcW w:w="891" w:type="pct"/>
            <w:vAlign w:val="center"/>
          </w:tcPr>
          <w:p w:rsidR="00A718BE" w:rsidRDefault="00A718BE" w:rsidP="00D72718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З1, З2,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ОК 02,</w:t>
            </w:r>
          </w:p>
          <w:p w:rsidR="00A718BE" w:rsidRDefault="00A718BE" w:rsidP="00D72718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ПК 1.1, ПК 2.1, ПК 3.2 </w:t>
            </w:r>
          </w:p>
          <w:p w:rsidR="00A718BE" w:rsidRPr="00AA1C96" w:rsidRDefault="00A718BE" w:rsidP="00D7271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pStyle w:val="11"/>
              <w:widowControl w:val="0"/>
              <w:ind w:left="113" w:right="-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z w:val="24"/>
                <w:szCs w:val="24"/>
              </w:rPr>
              <w:t>Тема 1.6. Автосцепные устройства.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№7</w:t>
            </w:r>
          </w:p>
        </w:tc>
        <w:tc>
          <w:tcPr>
            <w:tcW w:w="891" w:type="pct"/>
            <w:vAlign w:val="center"/>
          </w:tcPr>
          <w:p w:rsidR="00A718BE" w:rsidRDefault="00A718BE" w:rsidP="00D72718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З1, З2,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ОК 02,</w:t>
            </w:r>
          </w:p>
          <w:p w:rsidR="00A718BE" w:rsidRDefault="00A718BE" w:rsidP="00D72718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ПК 1.1, ПК 2.1, ПК 3.2 </w:t>
            </w:r>
          </w:p>
          <w:p w:rsidR="00A718BE" w:rsidRPr="00AA1C96" w:rsidRDefault="00A718BE" w:rsidP="00D7271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pStyle w:val="11"/>
              <w:widowControl w:val="0"/>
              <w:ind w:left="113" w:right="-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1.7. Грузовые  вагоны.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№8</w:t>
            </w:r>
          </w:p>
        </w:tc>
        <w:tc>
          <w:tcPr>
            <w:tcW w:w="891" w:type="pct"/>
            <w:vAlign w:val="center"/>
          </w:tcPr>
          <w:p w:rsidR="00A718BE" w:rsidRDefault="00A718BE" w:rsidP="00D72718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З1, З2,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ОК 02,</w:t>
            </w:r>
          </w:p>
          <w:p w:rsidR="00A718BE" w:rsidRDefault="00A718BE" w:rsidP="00D72718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ПК 1.1, ПК 2.1, ПК 3.2 </w:t>
            </w:r>
          </w:p>
          <w:p w:rsidR="00A718BE" w:rsidRPr="00AA1C96" w:rsidRDefault="00A718BE" w:rsidP="00D7271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pStyle w:val="11"/>
              <w:widowControl w:val="0"/>
              <w:ind w:left="113" w:right="-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sz w:val="24"/>
                <w:szCs w:val="24"/>
              </w:rPr>
              <w:t>Тема 1.8. Пассажирские вагоны.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№9</w:t>
            </w:r>
          </w:p>
        </w:tc>
        <w:tc>
          <w:tcPr>
            <w:tcW w:w="891" w:type="pct"/>
            <w:vAlign w:val="center"/>
          </w:tcPr>
          <w:p w:rsidR="00A718BE" w:rsidRDefault="00A718BE" w:rsidP="00D72718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З1, З2,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ОК 02,</w:t>
            </w:r>
          </w:p>
          <w:p w:rsidR="00A718BE" w:rsidRDefault="00A718BE" w:rsidP="00D72718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ПК 1.1, ПК 2.1, ПК 3.2 </w:t>
            </w:r>
          </w:p>
          <w:p w:rsidR="00A718BE" w:rsidRPr="00AA1C96" w:rsidRDefault="00A718BE" w:rsidP="00D7271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pStyle w:val="11"/>
              <w:widowControl w:val="0"/>
              <w:ind w:left="113" w:right="-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1.9. Вагонное хозяйство.</w:t>
            </w:r>
          </w:p>
        </w:tc>
        <w:tc>
          <w:tcPr>
            <w:tcW w:w="579" w:type="pct"/>
            <w:vAlign w:val="center"/>
          </w:tcPr>
          <w:p w:rsidR="00A718BE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 xml:space="preserve">№1 </w:t>
            </w:r>
          </w:p>
          <w:p w:rsidR="00A718BE" w:rsidRPr="00AA1C96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№10</w:t>
            </w:r>
          </w:p>
        </w:tc>
        <w:tc>
          <w:tcPr>
            <w:tcW w:w="891" w:type="pct"/>
            <w:vAlign w:val="center"/>
          </w:tcPr>
          <w:p w:rsidR="00A718BE" w:rsidRDefault="00A718BE" w:rsidP="00D72718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З1, З2,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ОК 02,</w:t>
            </w:r>
          </w:p>
          <w:p w:rsidR="00A718BE" w:rsidRDefault="00A718BE" w:rsidP="00D72718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ПК 1.1, ПК 2.1, ПК 3.2 </w:t>
            </w:r>
          </w:p>
          <w:p w:rsidR="00A718BE" w:rsidRPr="00AA1C96" w:rsidRDefault="00A718BE" w:rsidP="00D7271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pStyle w:val="11"/>
              <w:widowControl w:val="0"/>
              <w:ind w:left="113" w:right="-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1.10. Автотормоза.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№11</w:t>
            </w:r>
          </w:p>
        </w:tc>
        <w:tc>
          <w:tcPr>
            <w:tcW w:w="891" w:type="pct"/>
            <w:vAlign w:val="center"/>
          </w:tcPr>
          <w:p w:rsidR="00A718BE" w:rsidRDefault="00A718BE" w:rsidP="00D72718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З1, З2,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ОК 02,</w:t>
            </w:r>
          </w:p>
          <w:p w:rsidR="00A718BE" w:rsidRDefault="00A718BE" w:rsidP="00D72718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ПК 1.1, ПК 2.1, ПК 3.2 </w:t>
            </w:r>
          </w:p>
          <w:p w:rsidR="00A718BE" w:rsidRPr="00AA1C96" w:rsidRDefault="00A718BE" w:rsidP="00D7271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pStyle w:val="11"/>
              <w:widowControl w:val="0"/>
              <w:ind w:left="113" w:right="-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450262" w:rsidRDefault="00A718BE" w:rsidP="00912C0B">
            <w:pPr>
              <w:pStyle w:val="af0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4502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Локомотивы и локомотивное хозяйство.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91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43" w:type="pct"/>
            <w:vAlign w:val="center"/>
          </w:tcPr>
          <w:p w:rsidR="00A718BE" w:rsidRPr="003B6E07" w:rsidRDefault="00A718BE" w:rsidP="00C97B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</w:p>
        </w:tc>
        <w:tc>
          <w:tcPr>
            <w:tcW w:w="937" w:type="pct"/>
          </w:tcPr>
          <w:p w:rsidR="00A718BE" w:rsidRDefault="00A718BE" w:rsidP="00D72718">
            <w:pPr>
              <w:pStyle w:val="11"/>
              <w:widowControl w:val="0"/>
              <w:ind w:left="-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/>
                <w:i/>
                <w:sz w:val="24"/>
                <w:szCs w:val="24"/>
              </w:rPr>
              <w:t xml:space="preserve">З1, З2, </w:t>
            </w: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 xml:space="preserve">ОК 02, </w:t>
            </w:r>
          </w:p>
          <w:p w:rsidR="00A718BE" w:rsidRDefault="00A718BE" w:rsidP="00D72718">
            <w:pPr>
              <w:pStyle w:val="11"/>
              <w:widowControl w:val="0"/>
              <w:ind w:left="-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>ПК 1.1</w:t>
            </w:r>
            <w:r w:rsidR="00132DDA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 xml:space="preserve"> ПК 2.1, ПК 3.2 </w:t>
            </w:r>
          </w:p>
          <w:p w:rsidR="00A718BE" w:rsidRPr="003B6E07" w:rsidRDefault="00A718BE" w:rsidP="00D7271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00" w:type="pct"/>
            <w:vAlign w:val="center"/>
          </w:tcPr>
          <w:p w:rsidR="00A718BE" w:rsidRPr="003B6E07" w:rsidRDefault="00A718BE" w:rsidP="00C27A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</w:p>
        </w:tc>
        <w:tc>
          <w:tcPr>
            <w:tcW w:w="915" w:type="pct"/>
          </w:tcPr>
          <w:p w:rsidR="00A718BE" w:rsidRDefault="00A718BE" w:rsidP="0087604D">
            <w:pPr>
              <w:pStyle w:val="11"/>
              <w:widowControl w:val="0"/>
              <w:ind w:left="-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/>
                <w:i/>
                <w:sz w:val="24"/>
                <w:szCs w:val="24"/>
              </w:rPr>
              <w:t xml:space="preserve">З1, З2, </w:t>
            </w: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 xml:space="preserve">ОК 02, </w:t>
            </w:r>
          </w:p>
          <w:p w:rsidR="00A718BE" w:rsidRDefault="00A718BE" w:rsidP="0087604D">
            <w:pPr>
              <w:pStyle w:val="11"/>
              <w:widowControl w:val="0"/>
              <w:ind w:left="-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 xml:space="preserve">ПК 1.1 ПК 2.1, ПК 3.2 </w:t>
            </w:r>
          </w:p>
          <w:p w:rsidR="00A718BE" w:rsidRPr="003B6E07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>ЛР 4, ЛР 13, ЛР 27, ЛР 29</w:t>
            </w: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2.1. Общие сведения о тяговом подвижном составе.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№12</w:t>
            </w:r>
          </w:p>
        </w:tc>
        <w:tc>
          <w:tcPr>
            <w:tcW w:w="891" w:type="pct"/>
            <w:vAlign w:val="center"/>
          </w:tcPr>
          <w:p w:rsidR="00A718BE" w:rsidRDefault="00A718BE" w:rsidP="00D72718">
            <w:pPr>
              <w:pStyle w:val="11"/>
              <w:widowControl w:val="0"/>
              <w:ind w:left="-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 xml:space="preserve">З1, З2, ОК 02, </w:t>
            </w:r>
          </w:p>
          <w:p w:rsidR="00A718BE" w:rsidRDefault="00A718BE" w:rsidP="00D72718">
            <w:pPr>
              <w:pStyle w:val="11"/>
              <w:widowControl w:val="0"/>
              <w:ind w:left="-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>ПК 1.1</w:t>
            </w:r>
            <w:r w:rsidR="00132DDA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 xml:space="preserve"> ПК 2.1, ПК 3.2 </w:t>
            </w:r>
          </w:p>
          <w:p w:rsidR="00A718BE" w:rsidRPr="00AA1C96" w:rsidRDefault="00A718BE" w:rsidP="00D72718">
            <w:pPr>
              <w:pStyle w:val="11"/>
              <w:widowControl w:val="0"/>
              <w:ind w:left="-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A718BE" w:rsidRPr="003B6E07" w:rsidRDefault="00A718BE" w:rsidP="00C27A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pStyle w:val="11"/>
              <w:widowControl w:val="0"/>
              <w:ind w:left="113" w:right="-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2.2. Электровозы.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№13</w:t>
            </w:r>
          </w:p>
        </w:tc>
        <w:tc>
          <w:tcPr>
            <w:tcW w:w="891" w:type="pct"/>
            <w:vAlign w:val="center"/>
          </w:tcPr>
          <w:p w:rsidR="00A718BE" w:rsidRDefault="00A718BE" w:rsidP="00D72718">
            <w:pPr>
              <w:pStyle w:val="11"/>
              <w:widowControl w:val="0"/>
              <w:ind w:left="-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 xml:space="preserve">З1, З2, </w:t>
            </w: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 xml:space="preserve">ОК 02, </w:t>
            </w:r>
          </w:p>
          <w:p w:rsidR="00A718BE" w:rsidRDefault="00A718BE" w:rsidP="00D72718">
            <w:pPr>
              <w:pStyle w:val="11"/>
              <w:widowControl w:val="0"/>
              <w:ind w:left="-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>ПК 1.1</w:t>
            </w:r>
            <w:r w:rsidR="00132DDA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 xml:space="preserve"> ПК 2.1, ПК 3.2 </w:t>
            </w:r>
          </w:p>
          <w:p w:rsidR="00A718BE" w:rsidRPr="00AA1C96" w:rsidRDefault="00A718BE" w:rsidP="00D727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A718BE" w:rsidRPr="003B6E07" w:rsidRDefault="00A718BE" w:rsidP="00C27A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z w:val="24"/>
                <w:szCs w:val="24"/>
              </w:rPr>
              <w:t>Тема 2.3. Тепловозы.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№14</w:t>
            </w:r>
          </w:p>
        </w:tc>
        <w:tc>
          <w:tcPr>
            <w:tcW w:w="891" w:type="pct"/>
            <w:vAlign w:val="center"/>
          </w:tcPr>
          <w:p w:rsidR="00A718BE" w:rsidRDefault="00A718BE" w:rsidP="00D72718">
            <w:pPr>
              <w:pStyle w:val="11"/>
              <w:widowControl w:val="0"/>
              <w:ind w:left="-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 xml:space="preserve">З1, З2, </w:t>
            </w: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 xml:space="preserve">ОК 02, </w:t>
            </w:r>
          </w:p>
          <w:p w:rsidR="00A718BE" w:rsidRDefault="00A718BE" w:rsidP="00D72718">
            <w:pPr>
              <w:pStyle w:val="11"/>
              <w:widowControl w:val="0"/>
              <w:ind w:left="-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>ПК 1.1</w:t>
            </w:r>
            <w:r w:rsidR="00132DDA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 xml:space="preserve"> ПК 2.1, ПК 3.2 </w:t>
            </w:r>
          </w:p>
          <w:p w:rsidR="00A718BE" w:rsidRPr="00AA1C96" w:rsidRDefault="00A718BE" w:rsidP="00D7271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A718BE" w:rsidRPr="003B6E07" w:rsidRDefault="00A718BE" w:rsidP="00C27A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1C96">
              <w:rPr>
                <w:rFonts w:ascii="Times New Roman" w:hAnsi="Times New Roman"/>
                <w:sz w:val="24"/>
                <w:szCs w:val="24"/>
              </w:rPr>
              <w:t xml:space="preserve">Тема 2.4. Локомотивное </w:t>
            </w:r>
            <w:r w:rsidRPr="00AA1C96">
              <w:rPr>
                <w:rFonts w:ascii="Times New Roman" w:hAnsi="Times New Roman"/>
                <w:sz w:val="24"/>
                <w:szCs w:val="24"/>
              </w:rPr>
              <w:lastRenderedPageBreak/>
              <w:t>хозяйство.</w:t>
            </w:r>
          </w:p>
        </w:tc>
        <w:tc>
          <w:tcPr>
            <w:tcW w:w="579" w:type="pct"/>
            <w:vAlign w:val="center"/>
          </w:tcPr>
          <w:p w:rsidR="00A718BE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 xml:space="preserve">№2 </w:t>
            </w:r>
          </w:p>
          <w:p w:rsidR="00A718BE" w:rsidRPr="00AA1C96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№15</w:t>
            </w:r>
          </w:p>
        </w:tc>
        <w:tc>
          <w:tcPr>
            <w:tcW w:w="891" w:type="pct"/>
            <w:vAlign w:val="center"/>
          </w:tcPr>
          <w:p w:rsidR="00A718BE" w:rsidRDefault="00A718BE" w:rsidP="00D72718">
            <w:pPr>
              <w:pStyle w:val="11"/>
              <w:widowControl w:val="0"/>
              <w:ind w:left="-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 xml:space="preserve">З1, З2, </w:t>
            </w: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 xml:space="preserve">ОК 02, </w:t>
            </w:r>
          </w:p>
          <w:p w:rsidR="00A718BE" w:rsidRDefault="00A718BE" w:rsidP="00D72718">
            <w:pPr>
              <w:pStyle w:val="11"/>
              <w:widowControl w:val="0"/>
              <w:ind w:left="-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>ПК 1.1</w:t>
            </w:r>
            <w:r w:rsidR="00132DDA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 xml:space="preserve"> ПК 2.1, ПК 3.2 </w:t>
            </w:r>
          </w:p>
          <w:p w:rsidR="00A718BE" w:rsidRPr="00AA1C96" w:rsidRDefault="00A718BE" w:rsidP="00D727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71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A718BE" w:rsidRPr="003B6E07" w:rsidRDefault="00A718BE" w:rsidP="00C27A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450262" w:rsidRDefault="00A718BE" w:rsidP="00912C0B">
            <w:pPr>
              <w:pStyle w:val="af0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4502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Раздел 3. Электроснабжение железных дорог.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91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43" w:type="pct"/>
            <w:vAlign w:val="center"/>
          </w:tcPr>
          <w:p w:rsidR="00A718BE" w:rsidRPr="003B6E07" w:rsidRDefault="00A718BE" w:rsidP="008945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3F2D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A718BE" w:rsidRPr="003B6E07" w:rsidRDefault="00A718BE" w:rsidP="00C27A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</w:p>
        </w:tc>
        <w:tc>
          <w:tcPr>
            <w:tcW w:w="915" w:type="pct"/>
          </w:tcPr>
          <w:p w:rsidR="00A718BE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З1, З2, </w:t>
            </w: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02, </w:t>
            </w:r>
          </w:p>
          <w:p w:rsidR="00A718BE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ПК 2.1, ПК 3.2 </w:t>
            </w:r>
          </w:p>
          <w:p w:rsidR="00A718BE" w:rsidRPr="003B6E07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sz w:val="24"/>
                <w:szCs w:val="24"/>
              </w:rPr>
              <w:t>Тема 3.1. Электроснабжение железных дорог.</w:t>
            </w:r>
          </w:p>
        </w:tc>
        <w:tc>
          <w:tcPr>
            <w:tcW w:w="579" w:type="pct"/>
            <w:vAlign w:val="center"/>
          </w:tcPr>
          <w:p w:rsidR="00A0257E" w:rsidRDefault="00A0257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  <w:p w:rsidR="00A718BE" w:rsidRPr="00AA1C96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№16</w:t>
            </w:r>
          </w:p>
        </w:tc>
        <w:tc>
          <w:tcPr>
            <w:tcW w:w="891" w:type="pct"/>
            <w:vAlign w:val="center"/>
          </w:tcPr>
          <w:p w:rsidR="00A718BE" w:rsidRDefault="00A718BE" w:rsidP="003F2D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 xml:space="preserve">З1, З2, </w:t>
            </w: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02, </w:t>
            </w:r>
          </w:p>
          <w:p w:rsidR="00A718BE" w:rsidRDefault="00A718BE" w:rsidP="003F2D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ПК 2.1, ПК 3.2 </w:t>
            </w:r>
          </w:p>
          <w:p w:rsidR="00A718BE" w:rsidRPr="00AA1C96" w:rsidRDefault="00A718BE" w:rsidP="003F2DB6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2DB6">
              <w:rPr>
                <w:rFonts w:ascii="Times New Roman" w:hAnsi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A718BE" w:rsidRPr="003B6E07" w:rsidRDefault="00A718BE" w:rsidP="00C27A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450262" w:rsidRDefault="00A718BE" w:rsidP="00912C0B">
            <w:pPr>
              <w:pStyle w:val="af0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45026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>Раздел 4. Средства механизации.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91" w:type="pct"/>
            <w:vAlign w:val="center"/>
          </w:tcPr>
          <w:p w:rsidR="00A718BE" w:rsidRPr="00AA1C96" w:rsidRDefault="00A718BE" w:rsidP="00A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КР</w:t>
            </w:r>
          </w:p>
        </w:tc>
        <w:tc>
          <w:tcPr>
            <w:tcW w:w="93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У1, У2, З1, З2, </w:t>
            </w:r>
          </w:p>
          <w:p w:rsidR="00A718BE" w:rsidRDefault="00A718BE" w:rsidP="003F2D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ОК 02, ПК 1.1,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1.2, </w:t>
            </w:r>
          </w:p>
          <w:p w:rsidR="00A718BE" w:rsidRPr="003F2DB6" w:rsidRDefault="00A718BE" w:rsidP="003F2D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ПК 2.1, ПК 2.2, ПК 2.3, ПК 3.2</w:t>
            </w:r>
          </w:p>
          <w:p w:rsidR="00A718BE" w:rsidRPr="003B6E07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00" w:type="pct"/>
            <w:vAlign w:val="center"/>
          </w:tcPr>
          <w:p w:rsidR="00A718BE" w:rsidRPr="003B6E07" w:rsidRDefault="00A718BE" w:rsidP="00C27A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</w:p>
        </w:tc>
        <w:tc>
          <w:tcPr>
            <w:tcW w:w="915" w:type="pct"/>
          </w:tcPr>
          <w:p w:rsidR="00A718BE" w:rsidRDefault="00A718BE" w:rsidP="00960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У1, У2, З1, З2, </w:t>
            </w: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02, </w:t>
            </w:r>
          </w:p>
          <w:p w:rsidR="00A718BE" w:rsidRPr="0087604D" w:rsidRDefault="00A718BE" w:rsidP="00960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1.1, ПК 1.2,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\</w:t>
            </w: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2.1, ПК 2.2, ПК 2.3, ПК 3.2, </w:t>
            </w:r>
          </w:p>
          <w:p w:rsidR="00A718BE" w:rsidRPr="003B6E07" w:rsidRDefault="00A718BE" w:rsidP="00960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4.1 Общие сведения о погрузочно-разгрузочных машинах и устройствах.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№17</w:t>
            </w:r>
          </w:p>
        </w:tc>
        <w:tc>
          <w:tcPr>
            <w:tcW w:w="891" w:type="pct"/>
          </w:tcPr>
          <w:p w:rsidR="00A718BE" w:rsidRDefault="007C44DD" w:rsidP="007C44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У1, </w:t>
            </w:r>
            <w:r w:rsidR="00A718BE"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З1, З2,</w:t>
            </w:r>
            <w:r w:rsidR="00A718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718BE"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ОК 02, ПК 1.1,</w:t>
            </w:r>
            <w:r w:rsidR="00A718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718BE" w:rsidRPr="003F2DB6" w:rsidRDefault="00A718BE" w:rsidP="007C44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ПК 1.2, ПК 2.1, ПК 2.2, ПК 2.3, ПК 3.2</w:t>
            </w:r>
          </w:p>
          <w:p w:rsidR="00A718BE" w:rsidRPr="00AA1C96" w:rsidRDefault="00A718BE" w:rsidP="007C44D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  <w:u w:val="single"/>
              </w:rPr>
            </w:pPr>
            <w:r w:rsidRPr="00AA1C96">
              <w:rPr>
                <w:rFonts w:ascii="Times New Roman" w:hAnsi="Times New Roman"/>
                <w:bCs/>
                <w:sz w:val="24"/>
                <w:szCs w:val="24"/>
              </w:rPr>
              <w:t>Тема 4.2. Простейшие механизмы и устройства.</w:t>
            </w:r>
          </w:p>
        </w:tc>
        <w:tc>
          <w:tcPr>
            <w:tcW w:w="579" w:type="pct"/>
            <w:vAlign w:val="center"/>
          </w:tcPr>
          <w:p w:rsidR="00A718BE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№18</w:t>
            </w:r>
          </w:p>
          <w:p w:rsidR="00A41649" w:rsidRPr="00AA1C96" w:rsidRDefault="006D185D" w:rsidP="006D185D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Демонстрация п</w:t>
            </w:r>
            <w:r w:rsidR="00A41649">
              <w:rPr>
                <w:rFonts w:ascii="Times New Roman" w:hAnsi="Times New Roman"/>
                <w:i/>
                <w:sz w:val="24"/>
                <w:szCs w:val="24"/>
              </w:rPr>
              <w:t>резентаци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</w:p>
        </w:tc>
        <w:tc>
          <w:tcPr>
            <w:tcW w:w="891" w:type="pct"/>
            <w:vAlign w:val="center"/>
          </w:tcPr>
          <w:p w:rsidR="00A718BE" w:rsidRPr="00AA1C96" w:rsidRDefault="00A718BE" w:rsidP="00894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У1, У2, З1, З2, </w:t>
            </w:r>
          </w:p>
          <w:p w:rsidR="00A718BE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ОК 02, ПК 1.1,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718BE" w:rsidRPr="003F2DB6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ПК 1.2, ПК 2.1, ПК 2.2, ПК 2.3, ПК 3.2</w:t>
            </w:r>
          </w:p>
          <w:p w:rsidR="00A718BE" w:rsidRPr="00AA1C96" w:rsidRDefault="00A718BE" w:rsidP="0087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  <w:u w:val="single"/>
              </w:rPr>
            </w:pPr>
            <w:r w:rsidRPr="00AA1C96">
              <w:rPr>
                <w:rFonts w:ascii="Times New Roman" w:hAnsi="Times New Roman"/>
                <w:sz w:val="24"/>
                <w:szCs w:val="24"/>
              </w:rPr>
              <w:t>Тема 4.3. Погрузчики.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№3</w:t>
            </w:r>
          </w:p>
          <w:p w:rsidR="00A718BE" w:rsidRPr="00AA1C96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№19</w:t>
            </w:r>
          </w:p>
        </w:tc>
        <w:tc>
          <w:tcPr>
            <w:tcW w:w="891" w:type="pct"/>
            <w:vAlign w:val="center"/>
          </w:tcPr>
          <w:p w:rsidR="007C44DD" w:rsidRDefault="007C44DD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У1, У2, </w:t>
            </w:r>
            <w:r w:rsidR="00A718BE"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З1, З2,</w:t>
            </w:r>
            <w:r w:rsidR="00A718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718BE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ОК 02, ПК 1.1,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718BE" w:rsidRPr="003F2DB6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ПК 1.2, ПК 2.1, ПК 2.2, ПК 2.3, ПК 3.2</w:t>
            </w:r>
          </w:p>
          <w:p w:rsidR="00A718BE" w:rsidRPr="00AA1C96" w:rsidRDefault="00A718BE" w:rsidP="0087604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  <w:u w:val="single"/>
              </w:rPr>
            </w:pPr>
            <w:r w:rsidRPr="00AA1C96">
              <w:rPr>
                <w:rFonts w:ascii="Times New Roman" w:hAnsi="Times New Roman"/>
                <w:sz w:val="24"/>
                <w:szCs w:val="24"/>
              </w:rPr>
              <w:t>Тема 4.4. Краны.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№4</w:t>
            </w:r>
          </w:p>
          <w:p w:rsidR="00A718BE" w:rsidRPr="00AA1C96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№20</w:t>
            </w:r>
          </w:p>
        </w:tc>
        <w:tc>
          <w:tcPr>
            <w:tcW w:w="891" w:type="pct"/>
            <w:vAlign w:val="center"/>
          </w:tcPr>
          <w:p w:rsidR="00A718BE" w:rsidRPr="00AA1C96" w:rsidRDefault="00A718BE" w:rsidP="00894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У1, У2, З1, З2, </w:t>
            </w:r>
          </w:p>
          <w:p w:rsidR="00A718BE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ОК 02, ПК 1.1,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718BE" w:rsidRPr="003F2DB6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1.2, ПК 2.1, ПК 2.2, </w:t>
            </w: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ПК 2.3, ПК 3.2</w:t>
            </w:r>
          </w:p>
          <w:p w:rsidR="00A718BE" w:rsidRPr="00AA1C96" w:rsidRDefault="00A718BE" w:rsidP="0087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87604D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  <w:u w:val="single"/>
              </w:rPr>
            </w:pPr>
            <w:r w:rsidRPr="00AA1C96">
              <w:rPr>
                <w:rFonts w:ascii="Times New Roman" w:hAnsi="Times New Roman"/>
                <w:sz w:val="24"/>
                <w:szCs w:val="24"/>
              </w:rPr>
              <w:lastRenderedPageBreak/>
              <w:t>Тема 4.5. Машины и механизмы непрерывного действия.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№5</w:t>
            </w:r>
          </w:p>
          <w:p w:rsidR="00A718BE" w:rsidRPr="00AA1C96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№21</w:t>
            </w:r>
          </w:p>
        </w:tc>
        <w:tc>
          <w:tcPr>
            <w:tcW w:w="891" w:type="pct"/>
            <w:vAlign w:val="center"/>
          </w:tcPr>
          <w:p w:rsidR="007C44DD" w:rsidRDefault="007C44DD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У1, У2, </w:t>
            </w:r>
            <w:r w:rsidR="00A718BE"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З1, З2,</w:t>
            </w:r>
            <w:r w:rsidR="00A718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718BE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ОК 02, ПК 1.1,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718BE" w:rsidRPr="003F2DB6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ПК 1.2, ПК 2.1, ПК 2.2, ПК 2.3, ПК 3.2</w:t>
            </w:r>
          </w:p>
          <w:p w:rsidR="00A718BE" w:rsidRPr="00AA1C96" w:rsidRDefault="00A718BE" w:rsidP="0087604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  <w:u w:val="single"/>
              </w:rPr>
            </w:pPr>
            <w:r w:rsidRPr="00AA1C96">
              <w:rPr>
                <w:rFonts w:ascii="Times New Roman" w:hAnsi="Times New Roman"/>
                <w:sz w:val="24"/>
                <w:szCs w:val="24"/>
              </w:rPr>
              <w:t>Тема 4.6. Специальные вагоноразгрузочные машины и устройства.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№22</w:t>
            </w:r>
          </w:p>
        </w:tc>
        <w:tc>
          <w:tcPr>
            <w:tcW w:w="891" w:type="pct"/>
            <w:vAlign w:val="center"/>
          </w:tcPr>
          <w:p w:rsidR="00A718BE" w:rsidRPr="00AA1C96" w:rsidRDefault="00A718BE" w:rsidP="00894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У1, У2, З1, З2, </w:t>
            </w:r>
          </w:p>
          <w:p w:rsidR="00A718BE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ОК 02, ПК 1.1,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718BE" w:rsidRPr="003F2DB6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ПК 1.2, ПК 2.1, ПК 2.2, ПК 2.3, ПК 3.2</w:t>
            </w:r>
          </w:p>
          <w:p w:rsidR="00A718BE" w:rsidRPr="00AA1C96" w:rsidRDefault="00A718BE" w:rsidP="0087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sz w:val="24"/>
                <w:szCs w:val="24"/>
              </w:rPr>
              <w:t>Тема 4.7. Техническое обслуживание и ремонт погрузочно-разгрузочных машин.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№23</w:t>
            </w:r>
          </w:p>
        </w:tc>
        <w:tc>
          <w:tcPr>
            <w:tcW w:w="891" w:type="pct"/>
            <w:vAlign w:val="center"/>
          </w:tcPr>
          <w:p w:rsidR="007C44DD" w:rsidRDefault="007C44DD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У1, У2, </w:t>
            </w:r>
            <w:r w:rsidR="00A718BE"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З1, З2,</w:t>
            </w:r>
            <w:r w:rsidR="00A718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718BE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ОК 02, ПК 1.1,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718BE" w:rsidRPr="003F2DB6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ПК 1.2, ПК 2.1, ПК 2.2, ПК 2.3, ПК 3.2</w:t>
            </w:r>
          </w:p>
          <w:p w:rsidR="00A718BE" w:rsidRPr="00AA1C96" w:rsidRDefault="00A718BE" w:rsidP="0087604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450262" w:rsidRDefault="00A718BE" w:rsidP="00912C0B">
            <w:pPr>
              <w:pStyle w:val="af0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4502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5. Склады и комплексная механизация переработки грузов.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91" w:type="pct"/>
            <w:vAlign w:val="center"/>
          </w:tcPr>
          <w:p w:rsidR="00A718BE" w:rsidRPr="00AA1C96" w:rsidRDefault="00A718BE" w:rsidP="00A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A718BE" w:rsidRPr="003B6E07" w:rsidRDefault="00A718BE" w:rsidP="00C27A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</w:p>
        </w:tc>
        <w:tc>
          <w:tcPr>
            <w:tcW w:w="915" w:type="pct"/>
          </w:tcPr>
          <w:p w:rsidR="00A718BE" w:rsidRDefault="00A718BE" w:rsidP="00960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У1, У2, З1, З2, </w:t>
            </w: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02, </w:t>
            </w:r>
          </w:p>
          <w:p w:rsidR="00A718BE" w:rsidRPr="0087604D" w:rsidRDefault="00A718BE" w:rsidP="00960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1.1, ПК 1.2,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\</w:t>
            </w: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2.1, ПК 2.2, ПК 2.3, ПК 3.2, </w:t>
            </w:r>
          </w:p>
          <w:p w:rsidR="00A718BE" w:rsidRPr="003B6E07" w:rsidRDefault="00A718BE" w:rsidP="00960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5.1 Транспортно-складские комплексы.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№6</w:t>
            </w:r>
          </w:p>
          <w:p w:rsidR="00A718BE" w:rsidRPr="00AA1C96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№24</w:t>
            </w:r>
          </w:p>
        </w:tc>
        <w:tc>
          <w:tcPr>
            <w:tcW w:w="891" w:type="pct"/>
            <w:vAlign w:val="center"/>
          </w:tcPr>
          <w:p w:rsidR="00A718BE" w:rsidRPr="00AA1C96" w:rsidRDefault="00A718BE" w:rsidP="00AA1C9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У1, У2, З1, З2,</w:t>
            </w:r>
          </w:p>
          <w:p w:rsidR="00A718BE" w:rsidRPr="0087604D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02, ПК 1.1, ПК 1.2,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\</w:t>
            </w: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2.1, ПК 2.2, ПК 2.3, ПК 3.2, </w:t>
            </w:r>
          </w:p>
          <w:p w:rsidR="00A718BE" w:rsidRPr="00AA1C96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5.2 Тарно-упаковочные и штучные грузы.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№7</w:t>
            </w:r>
          </w:p>
          <w:p w:rsidR="00A718BE" w:rsidRPr="00AA1C96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№25</w:t>
            </w:r>
          </w:p>
        </w:tc>
        <w:tc>
          <w:tcPr>
            <w:tcW w:w="891" w:type="pct"/>
            <w:vAlign w:val="center"/>
          </w:tcPr>
          <w:p w:rsidR="00A718BE" w:rsidRPr="00AA1C96" w:rsidRDefault="00A718BE" w:rsidP="00894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У1, У2, З1, З2, </w:t>
            </w:r>
          </w:p>
          <w:p w:rsidR="00A718BE" w:rsidRPr="0087604D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02, ПК 1.1, ПК 1.2,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\</w:t>
            </w: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2.1, ПК 2.2, ПК 2.3, ПК 3.2, </w:t>
            </w:r>
          </w:p>
          <w:p w:rsidR="00A718BE" w:rsidRPr="00AA1C96" w:rsidRDefault="00A718BE" w:rsidP="0087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lastRenderedPageBreak/>
              <w:t>Тема 5.3 Контейнеры.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№8</w:t>
            </w:r>
          </w:p>
          <w:p w:rsidR="00A718BE" w:rsidRPr="00AA1C96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№26</w:t>
            </w:r>
          </w:p>
        </w:tc>
        <w:tc>
          <w:tcPr>
            <w:tcW w:w="891" w:type="pct"/>
            <w:vAlign w:val="center"/>
          </w:tcPr>
          <w:p w:rsidR="00A718BE" w:rsidRPr="00AA1C96" w:rsidRDefault="00A718BE" w:rsidP="008945C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У1, У2, З1, З2,</w:t>
            </w:r>
          </w:p>
          <w:p w:rsidR="00A718BE" w:rsidRPr="0087604D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02, ПК 1.1, ПК 1.2,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\</w:t>
            </w: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2.1, ПК 2.2, ПК 2.3, ПК 3.2, </w:t>
            </w:r>
          </w:p>
          <w:p w:rsidR="00A718BE" w:rsidRPr="00AA1C96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5.4 Лесоматериалы.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№27</w:t>
            </w:r>
          </w:p>
        </w:tc>
        <w:tc>
          <w:tcPr>
            <w:tcW w:w="891" w:type="pct"/>
            <w:vAlign w:val="center"/>
          </w:tcPr>
          <w:p w:rsidR="00A718BE" w:rsidRPr="00AA1C96" w:rsidRDefault="00A718BE" w:rsidP="00894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У1, У2, З1, З2, </w:t>
            </w:r>
          </w:p>
          <w:p w:rsidR="00A718BE" w:rsidRPr="0087604D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02, ПК 1.1, ПК 1.2,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\</w:t>
            </w: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2.1, ПК 2.2, ПК 2.3, ПК 3.2, </w:t>
            </w:r>
          </w:p>
          <w:p w:rsidR="00A718BE" w:rsidRPr="00AA1C96" w:rsidRDefault="00A718BE" w:rsidP="0087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5.5 Металлы и металлопродукция.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№28</w:t>
            </w:r>
          </w:p>
        </w:tc>
        <w:tc>
          <w:tcPr>
            <w:tcW w:w="891" w:type="pct"/>
            <w:vAlign w:val="center"/>
          </w:tcPr>
          <w:p w:rsidR="00A718BE" w:rsidRPr="00AA1C96" w:rsidRDefault="00A718BE" w:rsidP="008945C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У1, У2, З1, З2,</w:t>
            </w:r>
          </w:p>
          <w:p w:rsidR="00A718BE" w:rsidRPr="0087604D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02, ПК 1.1, ПК 1.2,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\</w:t>
            </w: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2.1, ПК 2.2, ПК 2.3, ПК 3.2, </w:t>
            </w:r>
          </w:p>
          <w:p w:rsidR="00A718BE" w:rsidRPr="00AA1C96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5.6 Грузы, перевозимые насыпью и навалом.</w:t>
            </w:r>
          </w:p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A718BE" w:rsidRPr="00AA1C96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№29</w:t>
            </w:r>
          </w:p>
        </w:tc>
        <w:tc>
          <w:tcPr>
            <w:tcW w:w="891" w:type="pct"/>
            <w:vAlign w:val="center"/>
          </w:tcPr>
          <w:p w:rsidR="00A718BE" w:rsidRPr="00AA1C96" w:rsidRDefault="00A718BE" w:rsidP="00894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У1, У2, З1, З2, </w:t>
            </w:r>
          </w:p>
          <w:p w:rsidR="00A718BE" w:rsidRPr="0087604D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02, ПК 1.1, ПК 1.2,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\</w:t>
            </w: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2.1, ПК 2.2, ПК 2.3, ПК 3.2, </w:t>
            </w:r>
          </w:p>
          <w:p w:rsidR="00A718BE" w:rsidRPr="00AA1C96" w:rsidRDefault="00A718BE" w:rsidP="0087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5.7 Наливные грузы.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№30</w:t>
            </w:r>
          </w:p>
        </w:tc>
        <w:tc>
          <w:tcPr>
            <w:tcW w:w="891" w:type="pct"/>
            <w:vAlign w:val="center"/>
          </w:tcPr>
          <w:p w:rsidR="00A718BE" w:rsidRPr="00AA1C96" w:rsidRDefault="00A718BE" w:rsidP="008945C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У1, У2, З1, З2,</w:t>
            </w:r>
          </w:p>
          <w:p w:rsidR="00A718BE" w:rsidRPr="0087604D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02, ПК 1.1, ПК 1.2,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\</w:t>
            </w: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2.1, ПК 2.2, ПК 2.3, ПК 3.2, </w:t>
            </w:r>
          </w:p>
          <w:p w:rsidR="00A718BE" w:rsidRPr="00AA1C96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5.8 Зерновые (хлебные) грузы.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№31</w:t>
            </w:r>
          </w:p>
        </w:tc>
        <w:tc>
          <w:tcPr>
            <w:tcW w:w="891" w:type="pct"/>
            <w:vAlign w:val="center"/>
          </w:tcPr>
          <w:p w:rsidR="00A718BE" w:rsidRPr="00AA1C96" w:rsidRDefault="00A718BE" w:rsidP="00894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У1, У2, З1, З2, </w:t>
            </w:r>
          </w:p>
          <w:p w:rsidR="00A718BE" w:rsidRPr="0087604D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02, ПК 1.1, ПК 1.2,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\</w:t>
            </w: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2.1, ПК 2.2, ПК 2.3, </w:t>
            </w: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ПК 3.2, </w:t>
            </w:r>
          </w:p>
          <w:p w:rsidR="00A718BE" w:rsidRPr="00AA1C96" w:rsidRDefault="00A718BE" w:rsidP="0087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6D185D">
        <w:tc>
          <w:tcPr>
            <w:tcW w:w="835" w:type="pct"/>
          </w:tcPr>
          <w:p w:rsidR="00A718BE" w:rsidRPr="00AA1C96" w:rsidRDefault="00A718BE" w:rsidP="00912C0B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sz w:val="24"/>
                <w:szCs w:val="24"/>
              </w:rPr>
              <w:lastRenderedPageBreak/>
              <w:t>Тема 5.9. Технико-экономическое сравнение вариантов механизации погрузочно-разгрузочных работ.</w:t>
            </w:r>
          </w:p>
        </w:tc>
        <w:tc>
          <w:tcPr>
            <w:tcW w:w="579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№9</w:t>
            </w:r>
          </w:p>
          <w:p w:rsidR="00A718BE" w:rsidRPr="00AA1C96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№32</w:t>
            </w:r>
          </w:p>
        </w:tc>
        <w:tc>
          <w:tcPr>
            <w:tcW w:w="891" w:type="pct"/>
          </w:tcPr>
          <w:p w:rsidR="00A718BE" w:rsidRPr="00AA1C96" w:rsidRDefault="00A718BE" w:rsidP="0037470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У1, У2, З1, З2,</w:t>
            </w:r>
          </w:p>
          <w:p w:rsidR="00A718BE" w:rsidRPr="0087604D" w:rsidRDefault="00A718BE" w:rsidP="003747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02, ПК 1.1, ПК 1.2,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\</w:t>
            </w: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2.1, ПК 2.2, ПК 2.3, ПК 3.2, </w:t>
            </w:r>
          </w:p>
          <w:p w:rsidR="00A718BE" w:rsidRPr="00AA1C96" w:rsidRDefault="00A718BE" w:rsidP="003747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443" w:type="pct"/>
          </w:tcPr>
          <w:p w:rsidR="00A718BE" w:rsidRPr="003B6E07" w:rsidRDefault="00A718BE" w:rsidP="003747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</w:tcPr>
          <w:p w:rsidR="00A718BE" w:rsidRPr="003B6E07" w:rsidRDefault="00A718BE" w:rsidP="008945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5" w:type="pct"/>
          </w:tcPr>
          <w:p w:rsidR="00A718BE" w:rsidRPr="003B6E07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A000E" w:rsidRPr="00AC4101" w:rsidRDefault="00DA000E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DA000E" w:rsidRPr="00AC4101" w:rsidSect="00DA000E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FB6DD5" w:rsidRPr="00AC4101" w:rsidRDefault="00FB6DD5" w:rsidP="00AC4101">
      <w:pPr>
        <w:tabs>
          <w:tab w:val="left" w:pos="284"/>
        </w:tabs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 w:rsidRPr="00AC4101">
        <w:rPr>
          <w:rFonts w:ascii="Times New Roman" w:hAnsi="Times New Roman" w:cs="Times New Roman"/>
          <w:b/>
          <w:sz w:val="28"/>
        </w:rPr>
        <w:lastRenderedPageBreak/>
        <w:t>3.2 Кодификатор оценочных средств</w:t>
      </w:r>
    </w:p>
    <w:p w:rsidR="00FB6DD5" w:rsidRPr="00AC4101" w:rsidRDefault="00FB6DD5" w:rsidP="00AC4101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</w:rPr>
      </w:pPr>
    </w:p>
    <w:tbl>
      <w:tblPr>
        <w:tblStyle w:val="ae"/>
        <w:tblW w:w="0" w:type="auto"/>
        <w:tblLook w:val="04A0"/>
      </w:tblPr>
      <w:tblGrid>
        <w:gridCol w:w="4785"/>
        <w:gridCol w:w="4786"/>
      </w:tblGrid>
      <w:tr w:rsidR="00FB6DD5" w:rsidRPr="00AC4101" w:rsidTr="00901F2A">
        <w:tc>
          <w:tcPr>
            <w:tcW w:w="4785" w:type="dxa"/>
          </w:tcPr>
          <w:p w:rsidR="00FB6DD5" w:rsidRPr="00AC4101" w:rsidRDefault="00FB6DD5" w:rsidP="00AC410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 xml:space="preserve">Функциональный признак оценочного средства </w:t>
            </w:r>
          </w:p>
          <w:p w:rsidR="00FB6DD5" w:rsidRPr="00AC4101" w:rsidRDefault="00FB6DD5" w:rsidP="00AC410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(тип контрольного задания)</w:t>
            </w:r>
          </w:p>
        </w:tc>
        <w:tc>
          <w:tcPr>
            <w:tcW w:w="4786" w:type="dxa"/>
          </w:tcPr>
          <w:p w:rsidR="00FB6DD5" w:rsidRPr="00AC4101" w:rsidRDefault="00FB6DD5" w:rsidP="00901F2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Код оценочного средства</w:t>
            </w:r>
          </w:p>
        </w:tc>
      </w:tr>
      <w:tr w:rsidR="00FB6DD5" w:rsidRPr="00AC4101" w:rsidTr="00901F2A">
        <w:tc>
          <w:tcPr>
            <w:tcW w:w="4785" w:type="dxa"/>
          </w:tcPr>
          <w:p w:rsidR="00FB6DD5" w:rsidRPr="00AC4101" w:rsidRDefault="00FB6DD5" w:rsidP="00AC410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FB6DD5" w:rsidRPr="00AC4101" w:rsidRDefault="00FB6DD5" w:rsidP="00AC410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УО</w:t>
            </w:r>
          </w:p>
        </w:tc>
      </w:tr>
      <w:tr w:rsidR="00FB6DD5" w:rsidRPr="00AC4101" w:rsidTr="00901F2A">
        <w:tc>
          <w:tcPr>
            <w:tcW w:w="4785" w:type="dxa"/>
          </w:tcPr>
          <w:p w:rsidR="00FB6DD5" w:rsidRPr="00AC4101" w:rsidRDefault="00FB6DD5" w:rsidP="00C97BD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</w:tc>
        <w:tc>
          <w:tcPr>
            <w:tcW w:w="4786" w:type="dxa"/>
          </w:tcPr>
          <w:p w:rsidR="00FB6DD5" w:rsidRPr="00AC4101" w:rsidRDefault="00697DC8" w:rsidP="00C97BD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</w:t>
            </w:r>
          </w:p>
        </w:tc>
      </w:tr>
      <w:tr w:rsidR="00C97BDA" w:rsidRPr="00AC4101" w:rsidTr="00901F2A">
        <w:tc>
          <w:tcPr>
            <w:tcW w:w="4785" w:type="dxa"/>
          </w:tcPr>
          <w:p w:rsidR="00C97BDA" w:rsidRPr="00AC4101" w:rsidRDefault="00C97BDA" w:rsidP="007367A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  <w:tc>
          <w:tcPr>
            <w:tcW w:w="4786" w:type="dxa"/>
          </w:tcPr>
          <w:p w:rsidR="00C97BDA" w:rsidRPr="00AC4101" w:rsidRDefault="00C97BDA" w:rsidP="007367A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КР</w:t>
            </w:r>
          </w:p>
        </w:tc>
      </w:tr>
      <w:tr w:rsidR="00C97BDA" w:rsidRPr="00AC4101" w:rsidTr="00901F2A">
        <w:tc>
          <w:tcPr>
            <w:tcW w:w="4785" w:type="dxa"/>
          </w:tcPr>
          <w:p w:rsidR="00C97BDA" w:rsidRPr="00AC4101" w:rsidRDefault="00C97BDA" w:rsidP="007F43B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C97BDA" w:rsidRPr="00AC4101" w:rsidRDefault="00C97BDA" w:rsidP="007F43B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C97BDA" w:rsidRPr="00AC4101" w:rsidTr="00901F2A">
        <w:tc>
          <w:tcPr>
            <w:tcW w:w="4785" w:type="dxa"/>
          </w:tcPr>
          <w:p w:rsidR="00C97BDA" w:rsidRPr="00AC4101" w:rsidRDefault="00C97BDA" w:rsidP="00697DC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Практическ</w:t>
            </w:r>
            <w:r>
              <w:rPr>
                <w:rFonts w:ascii="Times New Roman" w:hAnsi="Times New Roman" w:cs="Times New Roman"/>
                <w:sz w:val="28"/>
              </w:rPr>
              <w:t>ое занятие</w:t>
            </w:r>
            <w:r w:rsidRPr="00AC4101">
              <w:rPr>
                <w:rFonts w:ascii="Times New Roman" w:hAnsi="Times New Roman" w:cs="Times New Roman"/>
                <w:sz w:val="28"/>
              </w:rPr>
              <w:t xml:space="preserve"> №</w:t>
            </w:r>
            <w:r w:rsidRPr="00AC4101"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C97BDA" w:rsidRPr="00AC4101" w:rsidRDefault="00C97BDA" w:rsidP="00697DC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П</w:t>
            </w:r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AC4101">
              <w:rPr>
                <w:rFonts w:ascii="Times New Roman" w:hAnsi="Times New Roman" w:cs="Times New Roman"/>
                <w:sz w:val="28"/>
              </w:rPr>
              <w:t xml:space="preserve"> №</w:t>
            </w:r>
            <w:r w:rsidRPr="00AC4101"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  <w:r w:rsidRPr="00AC410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C97BDA" w:rsidRPr="00AC4101" w:rsidTr="00901F2A">
        <w:tc>
          <w:tcPr>
            <w:tcW w:w="4785" w:type="dxa"/>
          </w:tcPr>
          <w:p w:rsidR="00C97BDA" w:rsidRPr="00AC4101" w:rsidRDefault="00C97BDA" w:rsidP="0037470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Задания для самостоятельной работы</w:t>
            </w:r>
          </w:p>
        </w:tc>
        <w:tc>
          <w:tcPr>
            <w:tcW w:w="4786" w:type="dxa"/>
          </w:tcPr>
          <w:p w:rsidR="00C97BDA" w:rsidRPr="00AC4101" w:rsidRDefault="00C97BDA" w:rsidP="00AC410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СР</w:t>
            </w:r>
          </w:p>
        </w:tc>
      </w:tr>
      <w:tr w:rsidR="00C97BDA" w:rsidRPr="00AC4101" w:rsidTr="00901F2A">
        <w:tc>
          <w:tcPr>
            <w:tcW w:w="4785" w:type="dxa"/>
          </w:tcPr>
          <w:p w:rsidR="00C97BDA" w:rsidRPr="00AC4101" w:rsidRDefault="00C97BDA" w:rsidP="00AC410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C97BDA" w:rsidRPr="00AC4101" w:rsidRDefault="00C97BDA" w:rsidP="00AC410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Э</w:t>
            </w:r>
          </w:p>
        </w:tc>
      </w:tr>
    </w:tbl>
    <w:p w:rsidR="00FB6DD5" w:rsidRPr="00AC4101" w:rsidRDefault="00FB6DD5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DD5" w:rsidRPr="00AC4101" w:rsidRDefault="00FB6DD5" w:rsidP="00901F2A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4.</w:t>
      </w:r>
      <w:r w:rsidR="00901F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b/>
          <w:sz w:val="28"/>
          <w:szCs w:val="28"/>
        </w:rPr>
        <w:t>Задания для оценки освоения дисциплины</w:t>
      </w:r>
    </w:p>
    <w:p w:rsidR="00FB6DD5" w:rsidRPr="00AC4101" w:rsidRDefault="00FB6DD5" w:rsidP="00AC410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B6DD5" w:rsidRPr="00AC4101" w:rsidRDefault="00FB6DD5" w:rsidP="00901F2A">
      <w:pPr>
        <w:shd w:val="clear" w:color="auto" w:fill="D9D9D9" w:themeFill="background1" w:themeFillShade="D9"/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C4101">
        <w:rPr>
          <w:rFonts w:ascii="Times New Roman" w:hAnsi="Times New Roman" w:cs="Times New Roman"/>
          <w:b/>
          <w:caps/>
          <w:sz w:val="28"/>
          <w:szCs w:val="28"/>
        </w:rPr>
        <w:t>Текущий контроль</w:t>
      </w:r>
    </w:p>
    <w:p w:rsidR="008A7B27" w:rsidRDefault="008A7B27" w:rsidP="00AC4101">
      <w:pPr>
        <w:pStyle w:val="TableParagraph"/>
        <w:ind w:right="116" w:firstLine="720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/>
        </w:rPr>
      </w:pPr>
    </w:p>
    <w:p w:rsidR="00030C3B" w:rsidRPr="00030C3B" w:rsidRDefault="00030C3B" w:rsidP="00030C3B">
      <w:pPr>
        <w:pStyle w:val="TableParagraph"/>
        <w:ind w:right="116"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/>
        </w:rPr>
      </w:pPr>
      <w:r w:rsidRPr="00236536">
        <w:rPr>
          <w:rFonts w:ascii="Times New Roman" w:hAnsi="Times New Roman"/>
          <w:b/>
          <w:sz w:val="28"/>
          <w:szCs w:val="28"/>
        </w:rPr>
        <w:t>Практические занятия № 1-</w:t>
      </w:r>
      <w:r>
        <w:rPr>
          <w:rFonts w:ascii="Times New Roman" w:hAnsi="Times New Roman"/>
          <w:b/>
          <w:sz w:val="28"/>
          <w:szCs w:val="28"/>
          <w:lang w:val="ru-RU"/>
        </w:rPr>
        <w:t>9</w:t>
      </w:r>
    </w:p>
    <w:p w:rsidR="006C3DA6" w:rsidRPr="00AC4101" w:rsidRDefault="006C3DA6" w:rsidP="00AC4101">
      <w:pPr>
        <w:pStyle w:val="TableParagraph"/>
        <w:ind w:right="116" w:firstLine="720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/>
        </w:rPr>
      </w:pPr>
      <w:r w:rsidRPr="00AC4101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/>
        </w:rPr>
        <w:t>Раздел 1. Вагоны и вагонное хозяйство</w:t>
      </w:r>
    </w:p>
    <w:p w:rsidR="006C3DA6" w:rsidRPr="00AC4101" w:rsidRDefault="006C3DA6" w:rsidP="00AC4101">
      <w:pPr>
        <w:pStyle w:val="TableParagraph"/>
        <w:ind w:right="142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AC410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Тема 1.9. Вагонное хозяйство</w:t>
      </w:r>
    </w:p>
    <w:p w:rsidR="006C3DA6" w:rsidRPr="00AC4101" w:rsidRDefault="006C3DA6" w:rsidP="00AC4101">
      <w:pPr>
        <w:pStyle w:val="TableParagraph"/>
        <w:ind w:right="142" w:firstLine="72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C4101">
        <w:rPr>
          <w:rFonts w:ascii="Times New Roman" w:hAnsi="Times New Roman" w:cs="Times New Roman"/>
          <w:bCs/>
          <w:sz w:val="28"/>
          <w:szCs w:val="28"/>
          <w:lang w:val="ru-RU"/>
        </w:rPr>
        <w:t>Практическое занятие №1</w:t>
      </w:r>
    </w:p>
    <w:p w:rsidR="006C3DA6" w:rsidRPr="00AC4101" w:rsidRDefault="006C3DA6" w:rsidP="00AC4101">
      <w:pPr>
        <w:pStyle w:val="TableParagraph"/>
        <w:ind w:right="142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AC410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Организация работы пунктов технического обслуживания вагонов.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sz w:val="28"/>
          <w:szCs w:val="32"/>
          <w:u w:val="single"/>
        </w:rPr>
      </w:pPr>
      <w:r w:rsidRPr="00AC4101">
        <w:rPr>
          <w:rFonts w:ascii="Times New Roman" w:hAnsi="Times New Roman"/>
          <w:sz w:val="28"/>
          <w:szCs w:val="32"/>
          <w:u w:val="single"/>
        </w:rPr>
        <w:t>Раздел 2. Локомотивы и локомотивное хозяйство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32"/>
        </w:rPr>
      </w:pPr>
      <w:r w:rsidRPr="00AC4101">
        <w:rPr>
          <w:rFonts w:ascii="Times New Roman" w:hAnsi="Times New Roman"/>
          <w:bCs/>
          <w:spacing w:val="-1"/>
          <w:sz w:val="28"/>
          <w:szCs w:val="32"/>
        </w:rPr>
        <w:t>Тема 2.4. Локомотивное хозяйство</w:t>
      </w:r>
    </w:p>
    <w:p w:rsidR="006C3DA6" w:rsidRPr="00AC4101" w:rsidRDefault="006C3DA6" w:rsidP="00AC4101">
      <w:pPr>
        <w:pStyle w:val="af0"/>
        <w:ind w:firstLine="720"/>
        <w:rPr>
          <w:rFonts w:ascii="Times New Roman" w:hAnsi="Times New Roman"/>
          <w:bCs/>
          <w:spacing w:val="-1"/>
          <w:sz w:val="28"/>
          <w:szCs w:val="32"/>
        </w:rPr>
      </w:pPr>
      <w:r w:rsidRPr="00AC4101">
        <w:rPr>
          <w:rFonts w:ascii="Times New Roman" w:hAnsi="Times New Roman"/>
          <w:bCs/>
          <w:spacing w:val="-1"/>
          <w:sz w:val="28"/>
          <w:szCs w:val="32"/>
        </w:rPr>
        <w:t>Практическое занятие №2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32"/>
        </w:rPr>
      </w:pPr>
      <w:r w:rsidRPr="00AC4101">
        <w:rPr>
          <w:rFonts w:ascii="Times New Roman" w:hAnsi="Times New Roman"/>
          <w:bCs/>
          <w:spacing w:val="-1"/>
          <w:sz w:val="28"/>
          <w:szCs w:val="32"/>
        </w:rPr>
        <w:t>Организация работы локомотивного депо по техническому обслуживанию локомотивов.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32"/>
          <w:u w:val="single"/>
        </w:rPr>
      </w:pPr>
      <w:r w:rsidRPr="00AC4101">
        <w:rPr>
          <w:rFonts w:ascii="Times New Roman" w:hAnsi="Times New Roman"/>
          <w:bCs/>
          <w:spacing w:val="-1"/>
          <w:sz w:val="28"/>
          <w:szCs w:val="32"/>
          <w:u w:val="single"/>
        </w:rPr>
        <w:t>Раздел 4. Средства механизации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AC4101">
        <w:rPr>
          <w:rFonts w:ascii="Times New Roman" w:hAnsi="Times New Roman"/>
          <w:sz w:val="28"/>
          <w:szCs w:val="28"/>
        </w:rPr>
        <w:t>Тема 4.3. Погрузчики</w:t>
      </w:r>
    </w:p>
    <w:p w:rsidR="006C3DA6" w:rsidRPr="00AC4101" w:rsidRDefault="006C3DA6" w:rsidP="00AC4101">
      <w:pPr>
        <w:pStyle w:val="af0"/>
        <w:ind w:firstLine="720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Практическое занятие №3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Определение мощности приводов и производительности электропогрузчиков.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Тема 4.4. Краны</w:t>
      </w:r>
    </w:p>
    <w:p w:rsidR="006C3DA6" w:rsidRPr="00AC4101" w:rsidRDefault="006C3DA6" w:rsidP="00AC4101">
      <w:pPr>
        <w:pStyle w:val="af0"/>
        <w:ind w:firstLine="720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Практическое занятие №4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Определение мощности приводов и производительности крана.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Тема 4.5. Машины и ме</w:t>
      </w:r>
      <w:r w:rsidRPr="00AC4101">
        <w:rPr>
          <w:rFonts w:ascii="Times New Roman" w:hAnsi="Times New Roman"/>
          <w:bCs/>
          <w:spacing w:val="-1"/>
          <w:sz w:val="28"/>
          <w:szCs w:val="28"/>
        </w:rPr>
        <w:softHyphen/>
        <w:t>ханизмы непрерывного действия</w:t>
      </w:r>
    </w:p>
    <w:p w:rsidR="006C3DA6" w:rsidRPr="00AC4101" w:rsidRDefault="006C3DA6" w:rsidP="00AC4101">
      <w:pPr>
        <w:pStyle w:val="af0"/>
        <w:ind w:firstLine="720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Практическое занятие №5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Определение производительности конвейеров и элеваторов.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  <w:u w:val="single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  <w:u w:val="single"/>
        </w:rPr>
        <w:t>Раздел 5. Склады и комплексная механизация переработки грузов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Тема 5.1 Транспортно-складские комплексы</w:t>
      </w:r>
    </w:p>
    <w:p w:rsidR="006C3DA6" w:rsidRPr="00AC4101" w:rsidRDefault="006C3DA6" w:rsidP="00AC4101">
      <w:pPr>
        <w:pStyle w:val="af0"/>
        <w:ind w:firstLine="720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Практическое занятие №6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Ознакомление с устройствами складов на транспортно-складском комплексе.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Тема 5.2 Тарно-упаковочные и штучные грузы</w:t>
      </w:r>
    </w:p>
    <w:p w:rsidR="006C3DA6" w:rsidRPr="00AC4101" w:rsidRDefault="006C3DA6" w:rsidP="00AC4101">
      <w:pPr>
        <w:pStyle w:val="af0"/>
        <w:ind w:firstLine="720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Практическое занятие №7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Определение площади и основных параметров склада для тарно-упаковочных и штучных грузов.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Тема 5.3 Контейнеры</w:t>
      </w:r>
    </w:p>
    <w:p w:rsidR="006C3DA6" w:rsidRPr="00AC4101" w:rsidRDefault="006C3DA6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Практическое занятие №8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AC4101">
        <w:rPr>
          <w:rFonts w:ascii="Times New Roman" w:hAnsi="Times New Roman"/>
          <w:sz w:val="28"/>
          <w:szCs w:val="28"/>
        </w:rPr>
        <w:lastRenderedPageBreak/>
        <w:t>Определение вместимости и основных параметров контейнерной площадки и специализированного контейнерного пункта.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Тема 5.9. Технико-экономическое сравнение вариантов механизации погрузочно-разгрузочных работ</w:t>
      </w:r>
    </w:p>
    <w:p w:rsidR="006C3DA6" w:rsidRPr="00AC4101" w:rsidRDefault="006C3DA6" w:rsidP="00AC4101">
      <w:pPr>
        <w:pStyle w:val="af0"/>
        <w:ind w:firstLine="720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Практическое занятие №9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Технико-экономическое сравнение схем механизации погрузочно-разгрузочных работ</w:t>
      </w:r>
    </w:p>
    <w:p w:rsidR="008A7B27" w:rsidRDefault="008A7B27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7B27" w:rsidRPr="008A7B27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B27">
        <w:rPr>
          <w:rFonts w:ascii="Times New Roman" w:hAnsi="Times New Roman" w:cs="Times New Roman"/>
          <w:sz w:val="28"/>
          <w:szCs w:val="28"/>
        </w:rPr>
        <w:t xml:space="preserve">Контролируемые компетенции </w:t>
      </w:r>
      <w:r w:rsidRPr="008A7B27">
        <w:rPr>
          <w:rFonts w:ascii="Times New Roman" w:eastAsia="Times New Roman" w:hAnsi="Times New Roman" w:cs="Times New Roman"/>
          <w:sz w:val="28"/>
          <w:szCs w:val="28"/>
        </w:rPr>
        <w:t>ОК 02, ПК 1.1, ПК 1.2, ПК 2.1, ПК 2.2, ПК 2.3, ПК 3.2</w:t>
      </w:r>
    </w:p>
    <w:p w:rsidR="008A7B27" w:rsidRDefault="008A7B27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Критерии </w:t>
      </w:r>
      <w:r w:rsidR="008A7B27">
        <w:rPr>
          <w:rFonts w:ascii="Times New Roman" w:eastAsia="TimesNewRomanPSMT" w:hAnsi="Times New Roman" w:cs="Times New Roman"/>
          <w:b/>
          <w:bCs/>
          <w:sz w:val="28"/>
          <w:szCs w:val="28"/>
        </w:rPr>
        <w:t>оценки</w:t>
      </w:r>
      <w:r w:rsidR="00F72D2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практических занятий: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C4101">
        <w:rPr>
          <w:rFonts w:ascii="Times New Roman" w:eastAsia="Times New Roman" w:hAnsi="Times New Roman" w:cs="Times New Roman"/>
          <w:sz w:val="28"/>
          <w:szCs w:val="28"/>
        </w:rPr>
        <w:t xml:space="preserve">Результатом работы по каждому практическому занятию является оформление отчета и его защита. Оценку за практическое занятие преподаватель выставляет после защиты отчета. </w:t>
      </w: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>Практические занятия оцениваются по пятибалльной шкале: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/>
          <w:bCs/>
          <w:sz w:val="28"/>
          <w:szCs w:val="28"/>
        </w:rPr>
        <w:t>«5» баллов выставляется обучающемуся, если: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работа выполнена полностью и правильно; </w:t>
      </w:r>
      <w:r w:rsidRPr="00AC4101">
        <w:rPr>
          <w:rFonts w:ascii="Times New Roman" w:eastAsia="Times New Roman" w:hAnsi="Times New Roman" w:cs="Times New Roman"/>
          <w:sz w:val="28"/>
          <w:szCs w:val="28"/>
        </w:rPr>
        <w:t xml:space="preserve">работа выполнена самостоятельно; работа сдана с соблюдением всех сроков; соблюдены все правила оформления отчета; </w:t>
      </w: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>сделаны правильные выводы;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AC4101">
        <w:rPr>
          <w:rFonts w:ascii="Times New Roman" w:eastAsia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строит ответ по собственному плану, сопровождает ответ примерами, умеет применить знания в новой ситуации, может установить связь между изучаемым и ранее изученным материалом из курса, а также с материалом, усвоенным при изучении других дисциплин;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/>
          <w:bCs/>
          <w:sz w:val="28"/>
          <w:szCs w:val="28"/>
        </w:rPr>
        <w:t>«4» балл</w:t>
      </w:r>
      <w:r w:rsidR="00441BF5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 w:rsidRPr="00AC410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выставляется обучающемуся, если: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с учетом 2-3 несущественных ошибок исправленных самостоятельно по требованию преподавателя; работа сдана в срок (либо с опозданием на два-три занятия), есть некоторые недочеты в оформлении отчета;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AC4101">
        <w:rPr>
          <w:rFonts w:ascii="Times New Roman" w:eastAsia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но ответ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/>
          <w:bCs/>
          <w:sz w:val="28"/>
          <w:szCs w:val="28"/>
        </w:rPr>
        <w:t>«3» балл</w:t>
      </w:r>
      <w:r w:rsidR="00441BF5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 w:rsidRPr="00AC410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выставляется обучающемуся, если: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не менее чем на половину или допущена существенная ошибка, но обучающийся владеет обязательными знаниями и умениями по проверяемой теме; обучающийся многократно обращается за помощью преподавателя; работа сдана с опозданием более трех занятий; в оформлении отчета есть отклонения и несоответствия предъявляемым требованиям;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>–</w:t>
      </w:r>
      <w:r w:rsidRPr="00AC4101">
        <w:rPr>
          <w:rFonts w:ascii="Times New Roman" w:eastAsia="Times New Roman" w:hAnsi="Times New Roman" w:cs="Times New Roman"/>
          <w:sz w:val="28"/>
          <w:szCs w:val="28"/>
        </w:rPr>
        <w:t xml:space="preserve"> во время защиты обучающийся правильно понимает сущность вопроса, но в ответе имеются отдельные пробелы в усвоении вопросов курса;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/>
          <w:bCs/>
          <w:sz w:val="28"/>
          <w:szCs w:val="28"/>
        </w:rPr>
        <w:t>«2» балл</w:t>
      </w:r>
      <w:r w:rsidR="00441BF5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 w:rsidRPr="00AC410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выставляется обучающемуся, если: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выполнено меньше половины предложенных заданий, допущены две (и более) существенные ошибки в ходе работы, показавшие, что обучающийся не владеет обязательными знаниями и умениями по данной теме в полном объеме, обучающийся </w:t>
      </w: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lastRenderedPageBreak/>
        <w:t xml:space="preserve">выполняет работу с помощью преподавателя; работа сдана с нарушением всех сроков; имеется много нарушений правил оформления. 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>В данном случае обучающийся не допускается к защите отчета. Работа должна быть исправлена с учетом недостатков (</w:t>
      </w:r>
      <w:r w:rsidRPr="00AC4101">
        <w:rPr>
          <w:rFonts w:ascii="Times New Roman" w:eastAsia="Times New Roman" w:hAnsi="Times New Roman" w:cs="Times New Roman"/>
          <w:sz w:val="28"/>
          <w:szCs w:val="28"/>
        </w:rPr>
        <w:t>при защите отчета обучающийся не может ответить ни на один из поставленных вопросов).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C41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>В данном случае обучающийся будет допущен к повторной защите отчета только после ликвидации пробелов в знании учебного материала по теме практического занятия.</w:t>
      </w:r>
    </w:p>
    <w:p w:rsidR="00DA000E" w:rsidRPr="00AC4101" w:rsidRDefault="00DA000E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2" w:name="_Toc501975744"/>
      <w:bookmarkStart w:id="3" w:name="_Toc502241970"/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МЕТОДИЧЕСКИЕ УКАЗАНИЯ К ВЫПОЛНЕНИЮ </w:t>
      </w: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ПРАКТИЧЕСКОГО ЗАНЯТИЯ </w:t>
      </w:r>
      <w:r w:rsidRPr="003B6E07">
        <w:rPr>
          <w:rFonts w:ascii="Times New Roman" w:hAnsi="Times New Roman" w:cs="Times New Roman"/>
          <w:b/>
          <w:i/>
          <w:sz w:val="28"/>
          <w:szCs w:val="28"/>
        </w:rPr>
        <w:t>№ 1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  <w:r w:rsidRPr="00AC4101">
        <w:rPr>
          <w:rFonts w:ascii="Times New Roman" w:hAnsi="Times New Roman" w:cs="Times New Roman"/>
          <w:b/>
          <w:color w:val="000000"/>
          <w:sz w:val="28"/>
          <w:szCs w:val="32"/>
        </w:rPr>
        <w:t>Организация работы пунктов технического обслуживания вагонов</w:t>
      </w:r>
    </w:p>
    <w:p w:rsidR="00901F2A" w:rsidRDefault="00901F2A" w:rsidP="00AC4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Научиться определять численность рабочих по техническому обслуживанию пассажирских вагонов.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работы: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Выписать исходные данные из таблицы 1 согласно варианту.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Расписать назначение пассажирских технических станций.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Произвести расчеты.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Сделать вывод.</w:t>
      </w:r>
    </w:p>
    <w:p w:rsidR="006C3DA6" w:rsidRPr="00AC4101" w:rsidRDefault="006C3DA6" w:rsidP="00AC41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Cs/>
          <w:color w:val="000000"/>
          <w:sz w:val="24"/>
          <w:szCs w:val="32"/>
          <w:lang w:eastAsia="ru-RU"/>
        </w:rPr>
      </w:pPr>
      <w:r w:rsidRPr="00AC4101">
        <w:rPr>
          <w:rFonts w:ascii="Times New Roman" w:eastAsia="Times New Roman" w:hAnsi="Times New Roman" w:cs="Times New Roman"/>
          <w:b/>
          <w:iCs/>
          <w:color w:val="000000"/>
          <w:sz w:val="24"/>
          <w:szCs w:val="32"/>
          <w:lang w:eastAsia="ru-RU"/>
        </w:rPr>
        <w:t>Таблица 1</w:t>
      </w:r>
    </w:p>
    <w:p w:rsidR="006C3DA6" w:rsidRPr="00AC4101" w:rsidRDefault="006C3DA6" w:rsidP="00901F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</w:pPr>
      <w:r w:rsidRPr="00AC410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Исходные данные</w:t>
      </w:r>
    </w:p>
    <w:tbl>
      <w:tblPr>
        <w:tblW w:w="0" w:type="auto"/>
        <w:jc w:val="center"/>
        <w:tblInd w:w="-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21"/>
        <w:gridCol w:w="2064"/>
        <w:gridCol w:w="3378"/>
        <w:gridCol w:w="3545"/>
      </w:tblGrid>
      <w:tr w:rsidR="006C3DA6" w:rsidRPr="00AC4101" w:rsidTr="006C3DA6">
        <w:trPr>
          <w:jc w:val="center"/>
        </w:trPr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Инвентарный парк</w:t>
            </w:r>
          </w:p>
        </w:tc>
        <w:tc>
          <w:tcPr>
            <w:tcW w:w="3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поездов дальнего следования, обрабатываемых РЭД</w:t>
            </w:r>
          </w:p>
        </w:tc>
        <w:tc>
          <w:tcPr>
            <w:tcW w:w="3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поездов </w:t>
            </w: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местного следования, </w:t>
            </w: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обрабатываемых РЭД</w:t>
            </w:r>
          </w:p>
        </w:tc>
      </w:tr>
      <w:tr w:rsidR="006C3DA6" w:rsidRPr="00AC4101" w:rsidTr="006C3DA6">
        <w:trPr>
          <w:jc w:val="center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C3DA6" w:rsidRPr="00AC4101" w:rsidTr="006C3DA6">
        <w:trPr>
          <w:jc w:val="center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C3DA6" w:rsidRPr="00AC4101" w:rsidTr="006C3DA6">
        <w:trPr>
          <w:jc w:val="center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C3DA6" w:rsidRPr="00AC4101" w:rsidTr="006C3DA6">
        <w:trPr>
          <w:jc w:val="center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C3DA6" w:rsidRPr="00AC4101" w:rsidTr="006C3DA6">
        <w:trPr>
          <w:jc w:val="center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C3DA6" w:rsidRPr="00AC4101" w:rsidTr="006C3DA6">
        <w:trPr>
          <w:jc w:val="center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6C3DA6" w:rsidRPr="00AC4101" w:rsidRDefault="006C3DA6" w:rsidP="00AC41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Для ПТС заданной программы определяют число путей и размеры ремонтно-экипировочного депо, потребную явочную численность рабочих экипировочных бригад. Для текущего отцепочного ремонта определить ежесуточное количество отцепок пассажирских вагонов и потребную явочную численность рабочих. 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Теоретическая часть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назначением пассажирских технических станций (ПТС) является комплексная и своевременная подготовка пассажирских составов в рейс. В состав устройств вагонного хозяйства на ПТС входят ремонтно-экипировочное (РЭД) и вагоноремонтное депо, пункты технического обслуживания, контрольные пункты автотормозов, вагономоечные машины, мастерские для текущего отцепочного ремонта, ремонта системы электро- и воздухоснабжения. К операциям обработки составов относятся формирование и переформирование поезда, прицепка или отцепка вагонов.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зависимости от размеров и характера работы ПТС делят на однопарковые, в которых РЭД отсутствует и пассажирские составы обрабатываются на общих путях, и многопарковые,  в которых имеются все обустройства и парки. В зависимости от объемов работы ПТС делятся на крупные, средние и малые (так называемые технические парки). Для многопарковых пассажирских технических станций по отношению к паркам приема и отправления существуют две принципиальные схемы ремонтно-экипировочных устройств с последовательным и параллельным размещением.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Расчетная часть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Наилучшие условия для подготовки составов в рейс и минимальные затраты на обслуживание обустройств обеспечивает схема ПТС с последовательным размещением парков и ремонтно-экипировочных устройств.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Число путей в ремонтно-экипировочном депо рассчитывают по формуле:</w:t>
      </w:r>
    </w:p>
    <w:p w:rsidR="006C3DA6" w:rsidRPr="00AC4101" w:rsidRDefault="006C3DA6" w:rsidP="00AC410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A6" w:rsidRPr="00AC4101" w:rsidRDefault="006C3DA6" w:rsidP="00AC410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2962275" cy="561975"/>
            <wp:effectExtent l="19050" t="0" r="9525" b="0"/>
            <wp:docPr id="1" name="Рисунок 1" descr="http://edu.dvgups.ru/METDOC/GDTRAN/NTS/VAGON/SIS_YPR_N/METOD/MU_PR_R/frame/3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.dvgups.ru/METDOC/GDTRAN/NTS/VAGON/SIS_YPR_N/METOD/MU_PR_R/frame/3.files/image00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   (1)</w:t>
      </w:r>
    </w:p>
    <w:p w:rsidR="006C3DA6" w:rsidRPr="00AC4101" w:rsidRDefault="006C3DA6" w:rsidP="00AC410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 </w:t>
      </w: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581025" cy="295275"/>
            <wp:effectExtent l="19050" t="0" r="9525" b="0"/>
            <wp:docPr id="2" name="Рисунок 2" descr="http://edu.dvgups.ru/METDOC/GDTRAN/NTS/VAGON/SIS_YPR_N/METOD/MU_PR_R/frame/3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.dvgups.ru/METDOC/GDTRAN/NTS/VAGON/SIS_YPR_N/METOD/MU_PR_R/frame/3.files/image004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количество поездов дальнего следования, обрабатываемых в РЭД в сутки; </w:t>
      </w: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485775" cy="295275"/>
            <wp:effectExtent l="19050" t="0" r="0" b="0"/>
            <wp:docPr id="3" name="Рисунок 3" descr="http://edu.dvgups.ru/METDOC/GDTRAN/NTS/VAGON/SIS_YPR_N/METOD/MU_PR_R/frame/3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du.dvgups.ru/METDOC/GDTRAN/NTS/VAGON/SIS_YPR_N/METOD/MU_PR_R/frame/3.files/image00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время занятия РЭД одним составом дальнего следования, 3 час; </w:t>
      </w: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533400" cy="266700"/>
            <wp:effectExtent l="19050" t="0" r="0" b="0"/>
            <wp:docPr id="4" name="Рисунок 4" descr="http://edu.dvgups.ru/METDOC/GDTRAN/NTS/VAGON/SIS_YPR_N/METOD/MU_PR_R/frame/3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du.dvgups.ru/METDOC/GDTRAN/NTS/VAGON/SIS_YPR_N/METOD/MU_PR_R/frame/3.files/image008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количество поездов местного следования, обрабатываемых в РЭД в сутки; </w:t>
      </w: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428625" cy="266700"/>
            <wp:effectExtent l="19050" t="0" r="9525" b="0"/>
            <wp:docPr id="5" name="Рисунок 5" descr="http://edu.dvgups.ru/METDOC/GDTRAN/NTS/VAGON/SIS_YPR_N/METOD/MU_PR_R/frame/3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du.dvgups.ru/METDOC/GDTRAN/NTS/VAGON/SIS_YPR_N/METOD/MU_PR_R/frame/3.files/image010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время занятия РЭД одним составом местного следования, 2 час; </w:t>
      </w: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314325" cy="266700"/>
            <wp:effectExtent l="19050" t="0" r="9525" b="0"/>
            <wp:docPr id="6" name="Рисунок 6" descr="http://edu.dvgups.ru/METDOC/GDTRAN/NTS/VAGON/SIS_YPR_N/METOD/MU_PR_R/frame/3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du.dvgups.ru/METDOC/GDTRAN/NTS/VAGON/SIS_YPR_N/METOD/MU_PR_R/frame/3.files/image012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установленная продолжительность работы РЭД в течении суток, 24 час.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Размеры РЭД определяются из расчета постановки на один путь расчетного состава, состоящего из 16 цельнометаллических пассажирских вагонов. Длина РЭД определяется по формуле:</w:t>
      </w:r>
    </w:p>
    <w:p w:rsidR="006C3DA6" w:rsidRPr="00AC4101" w:rsidRDefault="006C3DA6" w:rsidP="00AC410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A6" w:rsidRPr="00AC4101" w:rsidRDefault="006C3DA6" w:rsidP="00AC410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1866900" cy="266700"/>
            <wp:effectExtent l="0" t="0" r="0" b="0"/>
            <wp:docPr id="7" name="Рисунок 7" descr="http://edu.dvgups.ru/METDOC/GDTRAN/NTS/VAGON/SIS_YPR_N/METOD/MU_PR_R/frame/3.fi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du.dvgups.ru/METDOC/GDTRAN/NTS/VAGON/SIS_YPR_N/METOD/MU_PR_R/frame/3.files/image014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 (2)</w:t>
      </w:r>
    </w:p>
    <w:p w:rsidR="006C3DA6" w:rsidRPr="00AC4101" w:rsidRDefault="006C3DA6" w:rsidP="00AC410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где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  <w:vertAlign w:val="subscript"/>
          <w:lang w:eastAsia="ru-RU"/>
        </w:rPr>
        <w:drawing>
          <wp:inline distT="0" distB="0" distL="0" distR="0">
            <wp:extent cx="228600" cy="266700"/>
            <wp:effectExtent l="19050" t="0" r="0" b="0"/>
            <wp:docPr id="8" name="Рисунок 8" descr="http://edu.dvgups.ru/METDOC/GDTRAN/NTS/VAGON/SIS_YPR_N/METOD/MU_PR_R/frame/3.files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edu.dvgups.ru/METDOC/GDTRAN/NTS/VAGON/SIS_YPR_N/METOD/MU_PR_R/frame/3.files/image016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– количество вагонов в составе;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  <w:vertAlign w:val="subscript"/>
          <w:lang w:eastAsia="ru-RU"/>
        </w:rPr>
        <w:drawing>
          <wp:inline distT="0" distB="0" distL="0" distR="0">
            <wp:extent cx="190500" cy="266700"/>
            <wp:effectExtent l="19050" t="0" r="0" b="0"/>
            <wp:docPr id="9" name="Рисунок 9" descr="http://edu.dvgups.ru/METDOC/GDTRAN/NTS/VAGON/SIS_YPR_N/METOD/MU_PR_R/frame/3.files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du.dvgups.ru/METDOC/GDTRAN/NTS/VAGON/SIS_YPR_N/METOD/MU_PR_R/frame/3.files/image018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– расчетная длина одного цельнометаллического пассажирского вагона, 26 м;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  <w:vertAlign w:val="subscript"/>
          <w:lang w:eastAsia="ru-RU"/>
        </w:rPr>
        <w:drawing>
          <wp:inline distT="0" distB="0" distL="0" distR="0">
            <wp:extent cx="142875" cy="266700"/>
            <wp:effectExtent l="19050" t="0" r="0" b="0"/>
            <wp:docPr id="10" name="Рисунок 10" descr="http://edu.dvgups.ru/METDOC/GDTRAN/NTS/VAGON/SIS_YPR_N/METOD/MU_PR_R/frame/3.files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du.dvgups.ru/METDOC/GDTRAN/NTS/VAGON/SIS_YPR_N/METOD/MU_PR_R/frame/3.files/image020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– ширина поперечного прохода, равная 4 м; 10 – расстояние, принимаемое для расцепа состава, м.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Ширина РЭД при двух ремонтно-экипировочных путях принимается равной 18 м, при трех – 24 м и при четырех – 30 м. Высота здания РЭД при выполнении текущего ремонта, связанного с подъемкой вагонов и оборудованием его мостовым краном грузоподъемностью 10 т, принимается равной 10,8 м, до низа конструкции перекрытия.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Явочная численность рабочих экипировочных бригад может быть подсчитана по формуле:</w:t>
      </w:r>
    </w:p>
    <w:p w:rsidR="006C3DA6" w:rsidRPr="00AC4101" w:rsidRDefault="006C3DA6" w:rsidP="00AC410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3095625" cy="581025"/>
            <wp:effectExtent l="19050" t="0" r="9525" b="0"/>
            <wp:docPr id="11" name="Рисунок 11" descr="http://edu.dvgups.ru/METDOC/GDTRAN/NTS/VAGON/SIS_YPR_N/METOD/MU_PR_R/frame/3.files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edu.dvgups.ru/METDOC/GDTRAN/NTS/VAGON/SIS_YPR_N/METOD/MU_PR_R/frame/3.files/image022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  (3)</w:t>
      </w:r>
    </w:p>
    <w:p w:rsidR="006C3DA6" w:rsidRPr="00AC4101" w:rsidRDefault="006C3DA6" w:rsidP="00AC4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 </w:t>
      </w: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447675" cy="314325"/>
            <wp:effectExtent l="19050" t="0" r="0" b="0"/>
            <wp:docPr id="12" name="Рисунок 12" descr="http://edu.dvgups.ru/METDOC/GDTRAN/NTS/VAGON/SIS_YPR_N/METOD/MU_PR_R/frame/3.files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edu.dvgups.ru/METDOC/GDTRAN/NTS/VAGON/SIS_YPR_N/METOD/MU_PR_R/frame/3.files/image024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342900" cy="295275"/>
            <wp:effectExtent l="19050" t="0" r="0" b="0"/>
            <wp:docPr id="13" name="Рисунок 13" descr="http://edu.dvgups.ru/METDOC/GDTRAN/NTS/VAGON/SIS_YPR_N/METOD/MU_PR_R/frame/3.files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edu.dvgups.ru/METDOC/GDTRAN/NTS/VAGON/SIS_YPR_N/METOD/MU_PR_R/frame/3.files/image026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трудоемкости осмотра, ремонта и экипировки соответственно поездов дальнего следования и местных, чел/час; </w:t>
      </w: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342900" cy="295275"/>
            <wp:effectExtent l="0" t="0" r="0" b="0"/>
            <wp:docPr id="14" name="Рисунок 14" descr="http://edu.dvgups.ru/METDOC/GDTRAN/NTS/VAGON/SIS_YPR_N/METOD/MU_PR_R/frame/3.files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edu.dvgups.ru/METDOC/GDTRAN/NTS/VAGON/SIS_YPR_N/METOD/MU_PR_R/frame/3.files/image028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явочный суточный фонд времени одного рабочего экипировщика, ч (12 ч); </w:t>
      </w:r>
      <w:r w:rsidRPr="00AC4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коэффициент, учитывающий выполнение планируемых норм (1,11).</w:t>
      </w:r>
    </w:p>
    <w:p w:rsidR="006C3DA6" w:rsidRPr="00AC4101" w:rsidRDefault="006C3DA6" w:rsidP="00AC41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Трудоемкости для расчета штата по экипировке на пассажирский состав из 16 вагонов выбирают по нормам технологического проектирования технических станций с устройствами вагонного хозяйства для обмывки и экипировки пассажирских составов:</w:t>
      </w:r>
    </w:p>
    <w:p w:rsidR="006C3DA6" w:rsidRPr="00AC4101" w:rsidRDefault="006C3DA6" w:rsidP="00AC41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A6" w:rsidRPr="00AC4101" w:rsidRDefault="006C3DA6" w:rsidP="00AC410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447675" cy="314325"/>
            <wp:effectExtent l="19050" t="0" r="0" b="0"/>
            <wp:docPr id="15" name="Рисунок 15" descr="http://edu.dvgups.ru/METDOC/GDTRAN/NTS/VAGON/SIS_YPR_N/METOD/MU_PR_R/frame/3.files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edu.dvgups.ru/METDOC/GDTRAN/NTS/VAGON/SIS_YPR_N/METOD/MU_PR_R/frame/3.files/image024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96,7 чел./час;      </w:t>
      </w: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342900" cy="295275"/>
            <wp:effectExtent l="19050" t="0" r="0" b="0"/>
            <wp:docPr id="16" name="Рисунок 16" descr="http://edu.dvgups.ru/METDOC/GDTRAN/NTS/VAGON/SIS_YPR_N/METOD/MU_PR_R/frame/3.files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edu.dvgups.ru/METDOC/GDTRAN/NTS/VAGON/SIS_YPR_N/METOD/MU_PR_R/frame/3.files/image026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49,4 чел./час.</w:t>
      </w:r>
    </w:p>
    <w:p w:rsidR="006C3DA6" w:rsidRPr="00AC4101" w:rsidRDefault="006C3DA6" w:rsidP="00AC4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A6" w:rsidRPr="00AC4101" w:rsidRDefault="006C3DA6" w:rsidP="0090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 бригаду экипировщиков входят мойщики-уборщики подвижного состава:</w:t>
      </w:r>
    </w:p>
    <w:p w:rsidR="006C3DA6" w:rsidRPr="00AC4101" w:rsidRDefault="006C3DA6" w:rsidP="0090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 ручной очистке рамы и ходовых частей вагонов;</w:t>
      </w:r>
    </w:p>
    <w:p w:rsidR="006C3DA6" w:rsidRPr="00AC4101" w:rsidRDefault="006C3DA6" w:rsidP="0090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уборке туалетов;</w:t>
      </w:r>
    </w:p>
    <w:p w:rsidR="006C3DA6" w:rsidRPr="00AC4101" w:rsidRDefault="006C3DA6" w:rsidP="0090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мытью полов;</w:t>
      </w:r>
    </w:p>
    <w:p w:rsidR="006C3DA6" w:rsidRPr="00AC4101" w:rsidRDefault="006C3DA6" w:rsidP="0090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уборке внутренних помещений вагонов;</w:t>
      </w:r>
    </w:p>
    <w:p w:rsidR="006C3DA6" w:rsidRPr="00AC4101" w:rsidRDefault="006C3DA6" w:rsidP="0090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экипировщики по снабжению вагонов:</w:t>
      </w:r>
    </w:p>
    <w:p w:rsidR="006C3DA6" w:rsidRPr="00AC4101" w:rsidRDefault="006C3DA6" w:rsidP="0090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водой;</w:t>
      </w:r>
    </w:p>
    <w:p w:rsidR="006C3DA6" w:rsidRPr="00AC4101" w:rsidRDefault="006C3DA6" w:rsidP="0090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топливом.</w:t>
      </w:r>
    </w:p>
    <w:p w:rsidR="006C3DA6" w:rsidRPr="00AC4101" w:rsidRDefault="006C3DA6" w:rsidP="0090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экипировщики бельем и инвентарем.</w:t>
      </w:r>
    </w:p>
    <w:p w:rsidR="006C3DA6" w:rsidRPr="00AC4101" w:rsidRDefault="006C3DA6" w:rsidP="0090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Санитарный осмотр и влажная дезинфекция вагона проводится работниками санитарно-контрольного пункта (СКП).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Простой пассажирских составов на участке обмывки (механизированная обмывка) – 40 минут.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 отцепочный ремонт пассажирских вагонов в пунктах приписки организуют на специально выделенных путях. Основной причиной поступления вагонов в ТОР является предельный прокат по кругу катания.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Ежесуточное количество отцепок для заданной ПТС можно определить:</w:t>
      </w:r>
    </w:p>
    <w:p w:rsidR="006C3DA6" w:rsidRPr="00AC4101" w:rsidRDefault="006C3DA6" w:rsidP="00AC4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</w:t>
      </w:r>
    </w:p>
    <w:p w:rsidR="006C3DA6" w:rsidRPr="00AC4101" w:rsidRDefault="006C3DA6" w:rsidP="00AC410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2486025" cy="561975"/>
            <wp:effectExtent l="19050" t="0" r="9525" b="0"/>
            <wp:docPr id="17" name="Рисунок 17" descr="http://edu.dvgups.ru/METDOC/GDTRAN/NTS/VAGON/SIS_YPR_N/METOD/MU_PR_R/frame/3.files/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edu.dvgups.ru/METDOC/GDTRAN/NTS/VAGON/SIS_YPR_N/METOD/MU_PR_R/frame/3.files/image030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            (4)</w:t>
      </w:r>
    </w:p>
    <w:p w:rsidR="006C3DA6" w:rsidRPr="00AC4101" w:rsidRDefault="006C3DA6" w:rsidP="00AC4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где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8"/>
          <w:sz w:val="28"/>
          <w:szCs w:val="28"/>
          <w:vertAlign w:val="subscript"/>
          <w:lang w:eastAsia="ru-RU"/>
        </w:rPr>
        <w:drawing>
          <wp:inline distT="0" distB="0" distL="0" distR="0">
            <wp:extent cx="466725" cy="266700"/>
            <wp:effectExtent l="19050" t="0" r="9525" b="0"/>
            <wp:docPr id="18" name="Рисунок 18" descr="http://edu.dvgups.ru/METDOC/GDTRAN/NTS/VAGON/SIS_YPR_N/METOD/MU_PR_R/frame/3.files/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edu.dvgups.ru/METDOC/GDTRAN/NTS/VAGON/SIS_YPR_N/METOD/MU_PR_R/frame/3.files/image032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 – инвентарный парк, приписанный к данному депо;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8"/>
          <w:sz w:val="28"/>
          <w:szCs w:val="28"/>
          <w:vertAlign w:val="subscript"/>
          <w:lang w:eastAsia="ru-RU"/>
        </w:rPr>
        <w:drawing>
          <wp:inline distT="0" distB="0" distL="0" distR="0">
            <wp:extent cx="571500" cy="266700"/>
            <wp:effectExtent l="19050" t="0" r="0" b="0"/>
            <wp:docPr id="19" name="Рисунок 19" descr="http://edu.dvgups.ru/METDOC/GDTRAN/NTS/VAGON/SIS_YPR_N/METOD/MU_PR_R/frame/3.files/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edu.dvgups.ru/METDOC/GDTRAN/NTS/VAGON/SIS_YPR_N/METOD/MU_PR_R/frame/3.files/image034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 – среднегодовой пробег в поездах одного пассажирского вагона, км (150000–210000 км);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8"/>
          <w:sz w:val="28"/>
          <w:szCs w:val="28"/>
          <w:vertAlign w:val="subscript"/>
          <w:lang w:eastAsia="ru-RU"/>
        </w:rPr>
        <w:drawing>
          <wp:inline distT="0" distB="0" distL="0" distR="0">
            <wp:extent cx="609600" cy="266700"/>
            <wp:effectExtent l="19050" t="0" r="0" b="0"/>
            <wp:docPr id="20" name="Рисунок 20" descr="http://edu.dvgups.ru/METDOC/GDTRAN/NTS/VAGON/SIS_YPR_N/METOD/MU_PR_R/frame/3.files/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edu.dvgups.ru/METDOC/GDTRAN/NTS/VAGON/SIS_YPR_N/METOD/MU_PR_R/frame/3.files/image036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 – коэффициент, учитывающий увеличение количества отцепок по неисправностям не связанным с равномерным прокатом к.п. по кругу катания (от 1,16 до 1,22);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8"/>
          <w:sz w:val="28"/>
          <w:szCs w:val="28"/>
          <w:vertAlign w:val="subscript"/>
          <w:lang w:eastAsia="ru-RU"/>
        </w:rPr>
        <w:drawing>
          <wp:inline distT="0" distB="0" distL="0" distR="0">
            <wp:extent cx="457200" cy="266700"/>
            <wp:effectExtent l="19050" t="0" r="0" b="0"/>
            <wp:docPr id="21" name="Рисунок 21" descr="http://edu.dvgups.ru/METDOC/GDTRAN/NTS/VAGON/SIS_YPR_N/METOD/MU_PR_R/frame/3.files/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edu.dvgups.ru/METDOC/GDTRAN/NTS/VAGON/SIS_YPR_N/METOD/MU_PR_R/frame/3.files/image038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 – среднесетевой пробег вагона (км на 1 мм проката),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8"/>
          <w:sz w:val="28"/>
          <w:szCs w:val="28"/>
          <w:vertAlign w:val="subscript"/>
          <w:lang w:eastAsia="ru-RU"/>
        </w:rPr>
        <w:drawing>
          <wp:inline distT="0" distB="0" distL="0" distR="0">
            <wp:extent cx="457200" cy="266700"/>
            <wp:effectExtent l="19050" t="0" r="0" b="0"/>
            <wp:docPr id="22" name="Рисунок 22" descr="http://edu.dvgups.ru/METDOC/GDTRAN/NTS/VAGON/SIS_YPR_N/METOD/MU_PR_R/frame/3.files/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edu.dvgups.ru/METDOC/GDTRAN/NTS/VAGON/SIS_YPR_N/METOD/MU_PR_R/frame/3.files/image038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 =</w:t>
      </w:r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от 25000 до 40000 км;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  <w:vertAlign w:val="subscript"/>
          <w:lang w:eastAsia="ru-RU"/>
        </w:rPr>
        <w:drawing>
          <wp:inline distT="0" distB="0" distL="0" distR="0">
            <wp:extent cx="266700" cy="266700"/>
            <wp:effectExtent l="19050" t="0" r="0" b="0"/>
            <wp:docPr id="23" name="Рисунок 23" descr="http://edu.dvgups.ru/METDOC/GDTRAN/NTS/VAGON/SIS_YPR_N/METOD/MU_PR_R/frame/3.files/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edu.dvgups.ru/METDOC/GDTRAN/NTS/VAGON/SIS_YPR_N/METOD/MU_PR_R/frame/3.files/image041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– расчетный остаточный размер толщины обода колеса по кругу катания до предельного проката, мм, ориентировочно,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  <w:vertAlign w:val="subscript"/>
          <w:lang w:eastAsia="ru-RU"/>
        </w:rPr>
        <w:drawing>
          <wp:inline distT="0" distB="0" distL="0" distR="0">
            <wp:extent cx="266700" cy="266700"/>
            <wp:effectExtent l="19050" t="0" r="0" b="0"/>
            <wp:docPr id="24" name="Рисунок 24" descr="http://edu.dvgups.ru/METDOC/GDTRAN/NTS/VAGON/SIS_YPR_N/METOD/MU_PR_R/frame/3.files/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edu.dvgups.ru/METDOC/GDTRAN/NTS/VAGON/SIS_YPR_N/METOD/MU_PR_R/frame/3.files/image041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= 1,5 мм.</w:t>
      </w:r>
    </w:p>
    <w:p w:rsidR="006C3DA6" w:rsidRPr="00AC4101" w:rsidRDefault="006C3DA6" w:rsidP="00AC41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Списочное количество рабочих занятых текущим отцепочным ремонтом:</w:t>
      </w:r>
    </w:p>
    <w:p w:rsidR="006C3DA6" w:rsidRPr="00AC4101" w:rsidRDefault="006C3DA6" w:rsidP="00AC4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A6" w:rsidRPr="00AC4101" w:rsidRDefault="006C3DA6" w:rsidP="00AC410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2019300" cy="581025"/>
            <wp:effectExtent l="19050" t="0" r="0" b="0"/>
            <wp:docPr id="25" name="Рисунок 25" descr="http://edu.dvgups.ru/METDOC/GDTRAN/NTS/VAGON/SIS_YPR_N/METOD/MU_PR_R/frame/3.files/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edu.dvgups.ru/METDOC/GDTRAN/NTS/VAGON/SIS_YPR_N/METOD/MU_PR_R/frame/3.files/image044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                          (5)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где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  <w:vertAlign w:val="subscript"/>
          <w:lang w:eastAsia="ru-RU"/>
        </w:rPr>
        <w:drawing>
          <wp:inline distT="0" distB="0" distL="0" distR="0">
            <wp:extent cx="457200" cy="266700"/>
            <wp:effectExtent l="0" t="0" r="0" b="0"/>
            <wp:docPr id="26" name="Рисунок 26" descr="http://edu.dvgups.ru/METDOC/GDTRAN/NTS/VAGON/SIS_YPR_N/METOD/MU_PR_R/frame/3.files/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edu.dvgups.ru/METDOC/GDTRAN/NTS/VAGON/SIS_YPR_N/METOD/MU_PR_R/frame/3.files/image046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– трудоемкость текущего отцепочного ремонта,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  <w:vertAlign w:val="subscript"/>
          <w:lang w:eastAsia="ru-RU"/>
        </w:rPr>
        <w:drawing>
          <wp:inline distT="0" distB="0" distL="0" distR="0">
            <wp:extent cx="457200" cy="266700"/>
            <wp:effectExtent l="0" t="0" r="0" b="0"/>
            <wp:docPr id="27" name="Рисунок 27" descr="http://edu.dvgups.ru/METDOC/GDTRAN/NTS/VAGON/SIS_YPR_N/METOD/MU_PR_R/frame/3.files/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edu.dvgups.ru/METDOC/GDTRAN/NTS/VAGON/SIS_YPR_N/METOD/MU_PR_R/frame/3.files/image046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= 7,857 чел/час;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  <w:vertAlign w:val="subscript"/>
          <w:lang w:eastAsia="ru-RU"/>
        </w:rPr>
        <w:drawing>
          <wp:inline distT="0" distB="0" distL="0" distR="0">
            <wp:extent cx="428625" cy="314325"/>
            <wp:effectExtent l="0" t="0" r="0" b="0"/>
            <wp:docPr id="28" name="Рисунок 28" descr="http://edu.dvgups.ru/METDOC/GDTRAN/NTS/VAGON/SIS_YPR_N/METOD/MU_PR_R/frame/3.files/image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edu.dvgups.ru/METDOC/GDTRAN/NTS/VAGON/SIS_YPR_N/METOD/MU_PR_R/frame/3.files/image049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– годовой фонд времени одного списочного рабочего,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  <w:vertAlign w:val="subscript"/>
          <w:lang w:eastAsia="ru-RU"/>
        </w:rPr>
        <w:drawing>
          <wp:inline distT="0" distB="0" distL="0" distR="0">
            <wp:extent cx="428625" cy="314325"/>
            <wp:effectExtent l="0" t="0" r="0" b="0"/>
            <wp:docPr id="29" name="Рисунок 29" descr="http://edu.dvgups.ru/METDOC/GDTRAN/NTS/VAGON/SIS_YPR_N/METOD/MU_PR_R/frame/3.files/image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edu.dvgups.ru/METDOC/GDTRAN/NTS/VAGON/SIS_YPR_N/METOD/MU_PR_R/frame/3.files/image049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= 2079 час.</w:t>
      </w:r>
    </w:p>
    <w:p w:rsidR="006C3DA6" w:rsidRPr="00AC4101" w:rsidRDefault="006C3DA6" w:rsidP="00AC41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 рабочих, занятых текущим безотцепочным ремонтом также определяется по формуле (3) и составит:</w:t>
      </w:r>
    </w:p>
    <w:p w:rsidR="006C3DA6" w:rsidRPr="00AC4101" w:rsidRDefault="004B68EE" w:rsidP="00AC41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R</m:t>
              </m:r>
            </m:e>
            <m:sub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m:t>тбр</m:t>
              </m:r>
            </m:sub>
          </m:sSub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ЭКДС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∙</m:t>
              </m:r>
              <m:sSubSup>
                <m:sSubSup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Н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ус</m:t>
                  </m:r>
                </m:sub>
                <m:sup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бр</m:t>
                  </m:r>
                </m:sup>
              </m:sSubSup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ЭКМ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∙</m:t>
              </m:r>
              <m:sSubSup>
                <m:sSubSup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Н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м</m:t>
                  </m:r>
                </m:sub>
                <m:sup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бр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яв</m:t>
                  </m:r>
                </m:sub>
                <m:sup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с</m:t>
                  </m:r>
                </m:sup>
              </m:sSubSup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m:t>∙к</m:t>
              </m:r>
            </m:den>
          </m:f>
        </m:oMath>
      </m:oMathPara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Величины трудоемкостей текущего ремонта принимаются соответственно:</w:t>
      </w:r>
    </w:p>
    <w:p w:rsidR="006C3DA6" w:rsidRPr="00AC4101" w:rsidRDefault="006C3DA6" w:rsidP="00AC41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390525" cy="295275"/>
            <wp:effectExtent l="19050" t="0" r="0" b="0"/>
            <wp:docPr id="30" name="Рисунок 30" descr="http://edu.dvgups.ru/METDOC/GDTRAN/NTS/VAGON/SIS_YPR_N/METOD/MU_PR_R/frame/3.files/image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edu.dvgups.ru/METDOC/GDTRAN/NTS/VAGON/SIS_YPR_N/METOD/MU_PR_R/frame/3.files/image051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27 чел./час;     </w:t>
      </w: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390525" cy="295275"/>
            <wp:effectExtent l="19050" t="0" r="0" b="0"/>
            <wp:docPr id="31" name="Рисунок 31" descr="http://edu.dvgups.ru/METDOC/GDTRAN/NTS/VAGON/SIS_YPR_N/METOD/MU_PR_R/frame/3.files/image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edu.dvgups.ru/METDOC/GDTRAN/NTS/VAGON/SIS_YPR_N/METOD/MU_PR_R/frame/3.files/image053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22 чел./час.</w:t>
      </w:r>
    </w:p>
    <w:p w:rsidR="006C3DA6" w:rsidRPr="00AC4101" w:rsidRDefault="006C3DA6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МЕТОДИЧЕСКИЕ УКАЗАНИЯ К ВЫПОЛНЕНИЮ </w:t>
      </w: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ПРАКТИЧЕСКОГО ЗАНЯТИЯ </w:t>
      </w:r>
      <w:r w:rsidRPr="003B6E07">
        <w:rPr>
          <w:rFonts w:ascii="Times New Roman" w:hAnsi="Times New Roman" w:cs="Times New Roman"/>
          <w:b/>
          <w:i/>
          <w:sz w:val="28"/>
          <w:szCs w:val="28"/>
        </w:rPr>
        <w:t>№ 2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Организация работы локомотивного депо по техническому обслуживанию локомотивов</w:t>
      </w:r>
    </w:p>
    <w:p w:rsidR="006C3DA6" w:rsidRPr="00901F2A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работы:</w:t>
      </w:r>
      <w:r w:rsidRPr="00AC41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Ознакомиться с системой </w:t>
      </w:r>
      <w:r w:rsidRPr="00AC4101">
        <w:rPr>
          <w:rFonts w:ascii="Times New Roman" w:hAnsi="Times New Roman" w:cs="Times New Roman"/>
          <w:sz w:val="28"/>
          <w:szCs w:val="28"/>
        </w:rPr>
        <w:t>технического обслуживания и ремонта локомотивов</w:t>
      </w:r>
      <w:r w:rsidRPr="00AC41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Ход работы: </w:t>
      </w:r>
    </w:p>
    <w:p w:rsidR="006C3DA6" w:rsidRPr="00AC4101" w:rsidRDefault="006C3DA6" w:rsidP="002D57D1">
      <w:pPr>
        <w:pStyle w:val="a6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для чего предназначено техническое обслуживание.</w:t>
      </w:r>
    </w:p>
    <w:p w:rsidR="006C3DA6" w:rsidRPr="00AC4101" w:rsidRDefault="006C3DA6" w:rsidP="002D57D1">
      <w:pPr>
        <w:pStyle w:val="a6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для чего служат ТО-1, ТО-2, ТО-3, ТО-4, ТО-5, где и когда они выполняются.</w:t>
      </w:r>
    </w:p>
    <w:p w:rsidR="006C3DA6" w:rsidRPr="00AC4101" w:rsidRDefault="006C3DA6" w:rsidP="002D57D1">
      <w:pPr>
        <w:pStyle w:val="a6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все виды ремонтов локомотивов, где и когда они выполняются.</w:t>
      </w:r>
    </w:p>
    <w:p w:rsidR="006C3DA6" w:rsidRPr="00AC4101" w:rsidRDefault="006C3DA6" w:rsidP="002D57D1">
      <w:pPr>
        <w:pStyle w:val="a6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Сделать вывод.</w:t>
      </w:r>
    </w:p>
    <w:p w:rsidR="006C3DA6" w:rsidRPr="00AC4101" w:rsidRDefault="006C3DA6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МЕТОДИЧЕСКИЕ УКАЗАНИЯ К ВЫПОЛНЕНИЮ </w:t>
      </w: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ПРАКТИЧЕСКОГО ЗАНЯТИЯ </w:t>
      </w:r>
      <w:r w:rsidRPr="003B6E07">
        <w:rPr>
          <w:rFonts w:ascii="Times New Roman" w:hAnsi="Times New Roman" w:cs="Times New Roman"/>
          <w:b/>
          <w:i/>
          <w:sz w:val="28"/>
          <w:szCs w:val="28"/>
        </w:rPr>
        <w:t>№ 3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C4101">
        <w:rPr>
          <w:rFonts w:ascii="Times New Roman" w:hAnsi="Times New Roman" w:cs="Times New Roman"/>
          <w:b/>
          <w:sz w:val="28"/>
          <w:szCs w:val="32"/>
        </w:rPr>
        <w:t>Определение мощности привода и производительности электропогрузчиков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работы:</w:t>
      </w:r>
      <w:r w:rsidRPr="00AC41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color w:val="000000" w:themeColor="text1"/>
          <w:sz w:val="28"/>
          <w:szCs w:val="28"/>
        </w:rPr>
        <w:t>Научиться определять необходимое обеспечение числа машин и их производительности.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Ход работы: </w:t>
      </w:r>
    </w:p>
    <w:p w:rsidR="006C3DA6" w:rsidRPr="00AC4101" w:rsidRDefault="006C3DA6" w:rsidP="002D57D1">
      <w:pPr>
        <w:pStyle w:val="a6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исходные данные из таблицы 1 согласно варианту.</w:t>
      </w:r>
    </w:p>
    <w:p w:rsidR="006C3DA6" w:rsidRPr="00AC4101" w:rsidRDefault="006C3DA6" w:rsidP="002D57D1">
      <w:pPr>
        <w:pStyle w:val="a6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теоретическую и расчетную части.</w:t>
      </w:r>
    </w:p>
    <w:p w:rsidR="006C3DA6" w:rsidRPr="00AC4101" w:rsidRDefault="006C3DA6" w:rsidP="002D57D1">
      <w:pPr>
        <w:pStyle w:val="a6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Произвести расчеты.</w:t>
      </w:r>
    </w:p>
    <w:p w:rsidR="006C3DA6" w:rsidRDefault="006C3DA6" w:rsidP="002D57D1">
      <w:pPr>
        <w:pStyle w:val="a6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Сделать вывод.</w:t>
      </w:r>
    </w:p>
    <w:p w:rsidR="003B6E07" w:rsidRDefault="003B6E07" w:rsidP="003B6E07">
      <w:pPr>
        <w:jc w:val="both"/>
        <w:rPr>
          <w:color w:val="000000" w:themeColor="text1"/>
          <w:sz w:val="28"/>
          <w:szCs w:val="28"/>
        </w:rPr>
      </w:pPr>
    </w:p>
    <w:p w:rsidR="003B6E07" w:rsidRPr="003B6E07" w:rsidRDefault="003B6E07" w:rsidP="003B6E07">
      <w:pPr>
        <w:jc w:val="both"/>
        <w:rPr>
          <w:color w:val="000000" w:themeColor="text1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 w:themeColor="text1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Cs w:val="28"/>
        </w:rPr>
        <w:t>Таблица 1</w:t>
      </w:r>
    </w:p>
    <w:p w:rsidR="006C3DA6" w:rsidRPr="00AC4101" w:rsidRDefault="006C3DA6" w:rsidP="00901F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Cs w:val="28"/>
          <w:u w:val="single"/>
        </w:rPr>
      </w:pPr>
      <w:r w:rsidRPr="00AC4101">
        <w:rPr>
          <w:rFonts w:ascii="Times New Roman" w:hAnsi="Times New Roman" w:cs="Times New Roman"/>
          <w:b/>
          <w:color w:val="000000" w:themeColor="text1"/>
          <w:szCs w:val="28"/>
        </w:rPr>
        <w:t>Исходные данные</w:t>
      </w:r>
    </w:p>
    <w:tbl>
      <w:tblPr>
        <w:tblStyle w:val="ae"/>
        <w:tblpPr w:leftFromText="180" w:rightFromText="180" w:vertAnchor="text" w:horzAnchor="margin" w:tblpX="108" w:tblpY="63"/>
        <w:tblW w:w="10206" w:type="dxa"/>
        <w:tblLayout w:type="fixed"/>
        <w:tblLook w:val="04A0"/>
      </w:tblPr>
      <w:tblGrid>
        <w:gridCol w:w="851"/>
        <w:gridCol w:w="1701"/>
        <w:gridCol w:w="2410"/>
        <w:gridCol w:w="2126"/>
        <w:gridCol w:w="1843"/>
        <w:gridCol w:w="1275"/>
      </w:tblGrid>
      <w:tr w:rsidR="006C3DA6" w:rsidRPr="00AC4101" w:rsidTr="006C3DA6">
        <w:tc>
          <w:tcPr>
            <w:tcW w:w="85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b/>
                <w:color w:val="000000" w:themeColor="text1"/>
              </w:rPr>
            </w:pPr>
            <w:r w:rsidRPr="00AC4101">
              <w:rPr>
                <w:b/>
                <w:color w:val="000000" w:themeColor="text1"/>
              </w:rPr>
              <w:t>Вариант</w:t>
            </w:r>
          </w:p>
        </w:tc>
        <w:tc>
          <w:tcPr>
            <w:tcW w:w="170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b/>
                <w:color w:val="000000" w:themeColor="text1"/>
              </w:rPr>
            </w:pPr>
            <w:r w:rsidRPr="00AC4101">
              <w:rPr>
                <w:b/>
                <w:color w:val="000000" w:themeColor="text1"/>
              </w:rPr>
              <w:t>Высота подъема (опускания) груза, м</w:t>
            </w:r>
          </w:p>
        </w:tc>
        <w:tc>
          <w:tcPr>
            <w:tcW w:w="2410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b/>
                <w:color w:val="000000" w:themeColor="text1"/>
              </w:rPr>
            </w:pPr>
            <w:r w:rsidRPr="00AC4101">
              <w:rPr>
                <w:b/>
                <w:color w:val="000000" w:themeColor="text1"/>
              </w:rPr>
              <w:t>Расстояние транспортирования грузов, м</w:t>
            </w:r>
          </w:p>
        </w:tc>
        <w:tc>
          <w:tcPr>
            <w:tcW w:w="2126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b/>
                <w:color w:val="000000" w:themeColor="text1"/>
              </w:rPr>
            </w:pPr>
            <w:r w:rsidRPr="00AC4101">
              <w:rPr>
                <w:b/>
                <w:color w:val="000000" w:themeColor="text1"/>
              </w:rPr>
              <w:t>Масса грузозахватных приспособлений, кг</w:t>
            </w:r>
          </w:p>
        </w:tc>
        <w:tc>
          <w:tcPr>
            <w:tcW w:w="1843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AC4101">
              <w:rPr>
                <w:rFonts w:eastAsiaTheme="minorEastAsia"/>
                <w:b/>
                <w:color w:val="000000" w:themeColor="text1"/>
              </w:rPr>
              <w:t>Масса груза, перемещаемого за один цикл, кг</w:t>
            </w:r>
          </w:p>
        </w:tc>
        <w:tc>
          <w:tcPr>
            <w:tcW w:w="1275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AC4101">
              <w:rPr>
                <w:rFonts w:eastAsiaTheme="minorEastAsia"/>
                <w:b/>
                <w:color w:val="000000" w:themeColor="text1"/>
              </w:rPr>
              <w:t xml:space="preserve">Уклон пути, </w:t>
            </w:r>
            <m:oMath>
              <m:f>
                <m:fPr>
                  <m:type m:val="skw"/>
                  <m:ctrlPr>
                    <w:rPr>
                      <w:rFonts w:ascii="Cambria Math" w:eastAsiaTheme="minorEastAsia" w:hAnsi="Cambria Math"/>
                      <w:b/>
                      <w:i/>
                      <w:color w:val="000000" w:themeColor="text1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</w:rPr>
                    <m:t>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</w:rPr>
                    <m:t>00</m:t>
                  </m:r>
                </m:den>
              </m:f>
            </m:oMath>
          </w:p>
        </w:tc>
      </w:tr>
      <w:tr w:rsidR="006C3DA6" w:rsidRPr="00AC4101" w:rsidTr="006C3DA6">
        <w:tc>
          <w:tcPr>
            <w:tcW w:w="85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b/>
                <w:color w:val="000000" w:themeColor="text1"/>
              </w:rPr>
            </w:pPr>
            <w:r w:rsidRPr="00AC4101">
              <w:rPr>
                <w:b/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5</w:t>
            </w:r>
          </w:p>
        </w:tc>
        <w:tc>
          <w:tcPr>
            <w:tcW w:w="2410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25</w:t>
            </w:r>
          </w:p>
        </w:tc>
        <w:tc>
          <w:tcPr>
            <w:tcW w:w="2126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50</w:t>
            </w:r>
          </w:p>
        </w:tc>
        <w:tc>
          <w:tcPr>
            <w:tcW w:w="1843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95</w:t>
            </w:r>
          </w:p>
        </w:tc>
        <w:tc>
          <w:tcPr>
            <w:tcW w:w="1275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15</w:t>
            </w:r>
          </w:p>
        </w:tc>
      </w:tr>
      <w:tr w:rsidR="006C3DA6" w:rsidRPr="00AC4101" w:rsidTr="006C3DA6">
        <w:tc>
          <w:tcPr>
            <w:tcW w:w="85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b/>
                <w:color w:val="000000" w:themeColor="text1"/>
              </w:rPr>
            </w:pPr>
            <w:r w:rsidRPr="00AC4101">
              <w:rPr>
                <w:b/>
                <w:color w:val="000000" w:themeColor="text1"/>
              </w:rPr>
              <w:t>2</w:t>
            </w:r>
          </w:p>
        </w:tc>
        <w:tc>
          <w:tcPr>
            <w:tcW w:w="170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6</w:t>
            </w:r>
          </w:p>
        </w:tc>
        <w:tc>
          <w:tcPr>
            <w:tcW w:w="2410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18</w:t>
            </w:r>
          </w:p>
        </w:tc>
        <w:tc>
          <w:tcPr>
            <w:tcW w:w="2126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52</w:t>
            </w:r>
          </w:p>
        </w:tc>
        <w:tc>
          <w:tcPr>
            <w:tcW w:w="1843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100</w:t>
            </w:r>
          </w:p>
        </w:tc>
        <w:tc>
          <w:tcPr>
            <w:tcW w:w="1275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20</w:t>
            </w:r>
          </w:p>
        </w:tc>
      </w:tr>
      <w:tr w:rsidR="006C3DA6" w:rsidRPr="00AC4101" w:rsidTr="006C3DA6">
        <w:tc>
          <w:tcPr>
            <w:tcW w:w="10206" w:type="dxa"/>
            <w:gridSpan w:val="6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both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Скорость передвижения погрузчика – 1 м/с;</w:t>
            </w:r>
          </w:p>
          <w:p w:rsidR="006C3DA6" w:rsidRPr="00AC4101" w:rsidRDefault="006C3DA6" w:rsidP="00AC4101">
            <w:pPr>
              <w:pStyle w:val="a6"/>
              <w:ind w:left="0"/>
              <w:jc w:val="both"/>
              <w:rPr>
                <w:rFonts w:eastAsiaTheme="minorEastAsia"/>
                <w:color w:val="000000" w:themeColor="text1"/>
              </w:rPr>
            </w:pPr>
            <w:r w:rsidRPr="00AC4101">
              <w:rPr>
                <w:rFonts w:eastAsiaTheme="minorEastAsia"/>
                <w:color w:val="000000" w:themeColor="text1"/>
              </w:rPr>
              <w:t>Скорость подъема груза – 0,2 м/с;</w:t>
            </w:r>
          </w:p>
          <w:p w:rsidR="006C3DA6" w:rsidRPr="00AC4101" w:rsidRDefault="006C3DA6" w:rsidP="00AC4101">
            <w:pPr>
              <w:pStyle w:val="a6"/>
              <w:ind w:left="0"/>
              <w:jc w:val="both"/>
              <w:rPr>
                <w:rFonts w:eastAsiaTheme="minorEastAsia"/>
                <w:color w:val="000000" w:themeColor="text1"/>
              </w:rPr>
            </w:pPr>
            <w:r w:rsidRPr="00AC4101">
              <w:rPr>
                <w:rFonts w:eastAsiaTheme="minorEastAsia"/>
                <w:color w:val="000000" w:themeColor="text1"/>
              </w:rPr>
              <w:t>Масса погрузчика 1535 кг;</w:t>
            </w:r>
          </w:p>
          <w:p w:rsidR="006C3DA6" w:rsidRPr="00AC4101" w:rsidRDefault="006C3DA6" w:rsidP="00AC4101">
            <w:pPr>
              <w:pStyle w:val="a6"/>
              <w:ind w:left="0"/>
              <w:jc w:val="both"/>
              <w:rPr>
                <w:color w:val="000000" w:themeColor="text1"/>
              </w:rPr>
            </w:pPr>
            <w:r w:rsidRPr="00AC4101">
              <w:rPr>
                <w:rFonts w:eastAsiaTheme="minorEastAsia"/>
                <w:color w:val="000000" w:themeColor="text1"/>
              </w:rPr>
              <w:t>Коэффициент сопротивления перемещению – 0,25</w:t>
            </w:r>
          </w:p>
        </w:tc>
      </w:tr>
    </w:tbl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</w:p>
    <w:p w:rsidR="006C3DA6" w:rsidRPr="00901F2A" w:rsidRDefault="006C3DA6" w:rsidP="00AC410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32"/>
        </w:rPr>
      </w:pPr>
      <w:r w:rsidRPr="00901F2A">
        <w:rPr>
          <w:rFonts w:ascii="Times New Roman" w:hAnsi="Times New Roman" w:cs="Times New Roman"/>
          <w:b/>
          <w:sz w:val="28"/>
          <w:szCs w:val="32"/>
        </w:rPr>
        <w:t>Определение мощности приводов погрузчика</w:t>
      </w:r>
    </w:p>
    <w:p w:rsidR="006C3DA6" w:rsidRPr="00AC4101" w:rsidRDefault="006C3DA6" w:rsidP="00AC41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Основные потребности мощности погрузчиков – механизмы передвижения и подъема груза. У электропогрузчиков они имеют раздельный привод.</w:t>
      </w: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1. Для вилочного погрузчика мощность 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4101">
        <w:rPr>
          <w:rFonts w:ascii="Times New Roman" w:hAnsi="Times New Roman" w:cs="Times New Roman"/>
          <w:sz w:val="28"/>
          <w:szCs w:val="28"/>
        </w:rPr>
        <w:t>, кВт определяется так:</w:t>
      </w:r>
    </w:p>
    <w:p w:rsidR="006C3DA6" w:rsidRPr="00AC4101" w:rsidRDefault="004B68EE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п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гр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)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пер</m:t>
                  </m:r>
                </m:sub>
              </m:sSub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102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пер</m:t>
                  </m:r>
                </m:sub>
              </m:sSub>
            </m:den>
          </m:f>
        </m:oMath>
      </m:oMathPara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масса погрузчика, кг;</w:t>
      </w: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гр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масса груза, перемещаемого за 1 цикл, кг;</w:t>
      </w: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</m:oMath>
      <w:r w:rsidRPr="00AC4101">
        <w:rPr>
          <w:rFonts w:ascii="Times New Roman" w:hAnsi="Times New Roman" w:cs="Times New Roman"/>
          <w:sz w:val="28"/>
          <w:szCs w:val="28"/>
        </w:rPr>
        <w:t xml:space="preserve"> - коэффициент сопротивления перемещению погрузчика в ходовом устройстве;</w:t>
      </w: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r>
          <w:rPr>
            <w:rFonts w:ascii="Cambria Math" w:hAnsi="Cambria Math" w:cs="Times New Roman"/>
            <w:sz w:val="28"/>
            <w:szCs w:val="28"/>
          </w:rPr>
          <m:t>i</m:t>
        </m:r>
      </m:oMath>
      <w:r w:rsidRPr="00AC4101">
        <w:rPr>
          <w:rFonts w:ascii="Times New Roman" w:hAnsi="Times New Roman" w:cs="Times New Roman"/>
          <w:sz w:val="28"/>
          <w:szCs w:val="28"/>
        </w:rPr>
        <w:t xml:space="preserve"> - уклон пути, в тысячных;</w:t>
      </w: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пер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КПД передаточного механизма (от 0,8 до 0,95);</w:t>
      </w: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102 – переводной коэффициент разномерностей;</w:t>
      </w: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пер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скорость передвижения погрузчика, м/с.</w:t>
      </w: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2. Мощность, затрачиваемая на подъем груза (кВт):</w:t>
      </w:r>
    </w:p>
    <w:p w:rsidR="006C3DA6" w:rsidRPr="00AC4101" w:rsidRDefault="004B68EE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гп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гр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под</m:t>
                  </m:r>
                </m:sub>
              </m:sSub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102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под</m:t>
                  </m:r>
                </m:sub>
              </m:sSub>
            </m:den>
          </m:f>
        </m:oMath>
      </m:oMathPara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гп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масса грузозахватных приспособлений, кг;</w:t>
      </w:r>
    </w:p>
    <w:p w:rsidR="006C3DA6" w:rsidRPr="00AC4101" w:rsidRDefault="004B68EE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под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- скорость подъема груза, м/с;</w:t>
      </w:r>
    </w:p>
    <w:p w:rsidR="006C3DA6" w:rsidRPr="00AC4101" w:rsidRDefault="004B68EE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под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- КПД механизма подъема, учитывающий вес сопротивления (от 0,75 до 0,85)</w:t>
      </w:r>
    </w:p>
    <w:p w:rsidR="006C3DA6" w:rsidRPr="00AC4101" w:rsidRDefault="006C3DA6" w:rsidP="00AC41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32"/>
          <w:u w:val="single"/>
        </w:rPr>
      </w:pPr>
    </w:p>
    <w:p w:rsidR="006C3DA6" w:rsidRPr="00901F2A" w:rsidRDefault="006C3DA6" w:rsidP="00AC410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32"/>
        </w:rPr>
      </w:pPr>
      <w:r w:rsidRPr="00901F2A">
        <w:rPr>
          <w:rFonts w:ascii="Times New Roman" w:hAnsi="Times New Roman" w:cs="Times New Roman"/>
          <w:b/>
          <w:sz w:val="28"/>
          <w:szCs w:val="32"/>
        </w:rPr>
        <w:t>Определение производительности погрузчика</w:t>
      </w:r>
    </w:p>
    <w:p w:rsidR="006C3DA6" w:rsidRPr="00AC4101" w:rsidRDefault="006C3DA6" w:rsidP="00AC41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3. Техническая производительности погрузчика, т/ч, определяется:</w:t>
      </w: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4B68EE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3600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гр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ц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102</m:t>
              </m:r>
            </m:den>
          </m:f>
        </m:oMath>
      </m:oMathPara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ц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продолжительность цикла, с, для вилочного погрузчика: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4B68EE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ц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φ×</m:t>
          </m:r>
          <m:r>
            <w:rPr>
              <w:rFonts w:ascii="Cambria Math" w:hAnsi="Times New Roman" w:cs="Times New Roman"/>
              <w:sz w:val="28"/>
              <w:szCs w:val="28"/>
            </w:rPr>
            <m:t>(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…</m:t>
          </m:r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11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)</m:t>
          </m:r>
        </m:oMath>
      </m:oMathPara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φ</m:t>
        </m:r>
      </m:oMath>
      <w:r w:rsidRPr="00AC4101">
        <w:rPr>
          <w:rFonts w:ascii="Times New Roman" w:hAnsi="Times New Roman" w:cs="Times New Roman"/>
          <w:sz w:val="28"/>
          <w:szCs w:val="28"/>
        </w:rPr>
        <w:t xml:space="preserve"> - коэффициент, учитывающий совмещение операций рейса во времени (0,85)</w:t>
      </w:r>
    </w:p>
    <w:p w:rsidR="006C3DA6" w:rsidRPr="00AC4101" w:rsidRDefault="004B68EE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- время наклона рамы грузоподъемника вперед, заводки под груз, подъем груза на вилах и наклона рамы назад до отказа (для средних условий 10-15с);</w:t>
      </w:r>
    </w:p>
    <w:p w:rsidR="006C3DA6" w:rsidRPr="00AC4101" w:rsidRDefault="004B68EE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– время разворота погрузчика (при развороте на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90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p>
        </m:sSup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6-8 с, при развороте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180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p>
        </m:sSup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10-15 с);</w:t>
      </w:r>
    </w:p>
    <w:p w:rsidR="006C3DA6" w:rsidRPr="00AC4101" w:rsidRDefault="004B68EE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– продолжительность передвижения погрузчика с грузом, с;</w:t>
      </w:r>
    </w:p>
    <w:p w:rsidR="006C3DA6" w:rsidRPr="00AC4101" w:rsidRDefault="004B68EE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– время установки рамы грузоподъемника в вертикальное положение с грузом на вилах (2-3 с);</w:t>
      </w:r>
    </w:p>
    <w:p w:rsidR="006C3DA6" w:rsidRPr="00AC4101" w:rsidRDefault="004B68EE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– время подъема груза на необходимую высоту, с;</w:t>
      </w:r>
    </w:p>
    <w:p w:rsidR="006C3DA6" w:rsidRPr="00AC4101" w:rsidRDefault="004B68EE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– время укладки груза в штабель, с (5-8 с);</w:t>
      </w:r>
    </w:p>
    <w:p w:rsidR="006C3DA6" w:rsidRPr="00AC4101" w:rsidRDefault="004B68EE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– время отклонения рамы грузоподъемника назад без груза, с (2-3 с);</w:t>
      </w:r>
    </w:p>
    <w:p w:rsidR="006C3DA6" w:rsidRPr="00AC4101" w:rsidRDefault="004B68EE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- время опускания порожней каретки вниз, с;</w:t>
      </w:r>
    </w:p>
    <w:p w:rsidR="006C3DA6" w:rsidRPr="00AC4101" w:rsidRDefault="004B68EE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- время разворота погрузчика без груза, с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>=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>);</w:t>
      </w:r>
    </w:p>
    <w:p w:rsidR="006C3DA6" w:rsidRPr="00AC4101" w:rsidRDefault="004B68EE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- время на обратный заезд погрузчика, с;</w:t>
      </w:r>
    </w:p>
    <w:p w:rsidR="006C3DA6" w:rsidRPr="00AC4101" w:rsidRDefault="004B68EE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11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– суммарное время для переключения рычагов и срабатывания исполнительных цилиндров после включения, с (6-8 с).</w:t>
      </w: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Время передвижения погрузчика с грузом или без него, с:</w:t>
      </w:r>
    </w:p>
    <w:p w:rsidR="006C3DA6" w:rsidRPr="00AC4101" w:rsidRDefault="004B68EE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3,10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пер</m:t>
                  </m:r>
                </m:sub>
              </m:sSub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рз</m:t>
              </m:r>
            </m:sub>
          </m:sSub>
        </m:oMath>
      </m:oMathPara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L</m:t>
        </m:r>
      </m:oMath>
      <w:r w:rsidRPr="00AC4101">
        <w:rPr>
          <w:rFonts w:ascii="Times New Roman" w:hAnsi="Times New Roman" w:cs="Times New Roman"/>
          <w:sz w:val="28"/>
          <w:szCs w:val="28"/>
        </w:rPr>
        <w:t xml:space="preserve"> - среднее расстояние транспортирования груза, м;</w:t>
      </w:r>
    </w:p>
    <w:p w:rsidR="006C3DA6" w:rsidRPr="00AC4101" w:rsidRDefault="004B68EE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рз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- время на разгон и замедление погрузчика (1-1,5 с)</w:t>
      </w: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Продолжительность подъема, с, и опускания груза:</w:t>
      </w:r>
    </w:p>
    <w:p w:rsidR="006C3DA6" w:rsidRPr="00AC4101" w:rsidRDefault="004B68EE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5,8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Н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под</m:t>
                  </m:r>
                </m:sub>
              </m:sSub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рз</m:t>
              </m:r>
            </m:sub>
          </m:sSub>
        </m:oMath>
      </m:oMathPara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где Н – средняя высота подъема (опускания) груза, м.</w:t>
      </w:r>
    </w:p>
    <w:p w:rsidR="006C3DA6" w:rsidRPr="00AC4101" w:rsidRDefault="006C3DA6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МЕТОДИЧЕСКИЕ УКАЗАНИЯ К ВЫПОЛНЕНИЮ </w:t>
      </w: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ПРАКТИЧЕСКОГО ЗАНЯТИЯ </w:t>
      </w:r>
      <w:r w:rsidRPr="003B6E07">
        <w:rPr>
          <w:rFonts w:ascii="Times New Roman" w:hAnsi="Times New Roman" w:cs="Times New Roman"/>
          <w:b/>
          <w:i/>
          <w:sz w:val="28"/>
          <w:szCs w:val="28"/>
        </w:rPr>
        <w:t>№ 4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C4101">
        <w:rPr>
          <w:rFonts w:ascii="Times New Roman" w:hAnsi="Times New Roman" w:cs="Times New Roman"/>
          <w:b/>
          <w:sz w:val="28"/>
          <w:szCs w:val="32"/>
        </w:rPr>
        <w:t>Определение мощности приводов и производительности крана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работы:</w:t>
      </w:r>
      <w:r w:rsidRPr="00AC41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>Научиться рассчитывать техническую и эксплуатационную  производительности кранов, мощности их приводов</w:t>
      </w:r>
      <w:r w:rsidRPr="00AC41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Ход работы: </w:t>
      </w:r>
    </w:p>
    <w:p w:rsidR="006C3DA6" w:rsidRPr="00AC4101" w:rsidRDefault="006C3DA6" w:rsidP="00054E4B">
      <w:pPr>
        <w:pStyle w:val="a6"/>
        <w:numPr>
          <w:ilvl w:val="0"/>
          <w:numId w:val="16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исходные данные из таблицы 1 согласно варианту.</w:t>
      </w:r>
    </w:p>
    <w:p w:rsidR="006C3DA6" w:rsidRPr="00AC4101" w:rsidRDefault="006C3DA6" w:rsidP="00054E4B">
      <w:pPr>
        <w:pStyle w:val="a6"/>
        <w:numPr>
          <w:ilvl w:val="0"/>
          <w:numId w:val="16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расчетную часть.</w:t>
      </w:r>
    </w:p>
    <w:p w:rsidR="006C3DA6" w:rsidRPr="00AC4101" w:rsidRDefault="006C3DA6" w:rsidP="00054E4B">
      <w:pPr>
        <w:pStyle w:val="a6"/>
        <w:numPr>
          <w:ilvl w:val="0"/>
          <w:numId w:val="16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Произвести расчеты.</w:t>
      </w:r>
    </w:p>
    <w:p w:rsidR="006C3DA6" w:rsidRPr="00AC4101" w:rsidRDefault="006C3DA6" w:rsidP="00054E4B">
      <w:pPr>
        <w:pStyle w:val="a6"/>
        <w:numPr>
          <w:ilvl w:val="0"/>
          <w:numId w:val="16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Сделать вывод.</w:t>
      </w:r>
    </w:p>
    <w:p w:rsidR="006C3DA6" w:rsidRPr="00AC4101" w:rsidRDefault="006C3DA6" w:rsidP="00AC4101">
      <w:pPr>
        <w:pStyle w:val="a6"/>
        <w:jc w:val="both"/>
        <w:rPr>
          <w:color w:val="000000" w:themeColor="text1"/>
          <w:sz w:val="28"/>
          <w:szCs w:val="28"/>
        </w:rPr>
      </w:pPr>
    </w:p>
    <w:p w:rsidR="003B6E07" w:rsidRDefault="003B6E07" w:rsidP="00AC4101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</w:p>
    <w:p w:rsidR="003B6E07" w:rsidRDefault="003B6E07" w:rsidP="00AC4101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</w:p>
    <w:p w:rsidR="003B6E07" w:rsidRDefault="003B6E07" w:rsidP="00AC4101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</w:p>
    <w:p w:rsidR="003B6E07" w:rsidRDefault="003B6E07" w:rsidP="00AC4101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</w:p>
    <w:p w:rsidR="003B6E07" w:rsidRDefault="003B6E07" w:rsidP="00AC4101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</w:p>
    <w:p w:rsidR="003B6E07" w:rsidRDefault="003B6E07" w:rsidP="00AC4101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</w:p>
    <w:p w:rsidR="00450262" w:rsidRDefault="00450262" w:rsidP="00AC4101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</w:p>
    <w:p w:rsidR="00450262" w:rsidRDefault="00450262" w:rsidP="00AC4101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</w:p>
    <w:p w:rsidR="006C3DA6" w:rsidRPr="00AC4101" w:rsidRDefault="006C3DA6" w:rsidP="00AC4101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  <w:r w:rsidRPr="00AC4101">
        <w:rPr>
          <w:rFonts w:ascii="Times New Roman" w:hAnsi="Times New Roman" w:cs="Times New Roman"/>
          <w:b/>
          <w:szCs w:val="28"/>
        </w:rPr>
        <w:t>Таблица 1</w:t>
      </w:r>
    </w:p>
    <w:p w:rsidR="006C3DA6" w:rsidRPr="00AC4101" w:rsidRDefault="006C3DA6" w:rsidP="00450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Cs w:val="28"/>
        </w:rPr>
        <w:t>Исходные данные</w:t>
      </w: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"/>
        <w:gridCol w:w="1587"/>
        <w:gridCol w:w="1134"/>
        <w:gridCol w:w="696"/>
        <w:gridCol w:w="696"/>
        <w:gridCol w:w="696"/>
        <w:gridCol w:w="933"/>
        <w:gridCol w:w="808"/>
        <w:gridCol w:w="993"/>
        <w:gridCol w:w="1134"/>
        <w:gridCol w:w="1037"/>
      </w:tblGrid>
      <w:tr w:rsidR="006C3DA6" w:rsidRPr="00AC4101" w:rsidTr="00450262">
        <w:trPr>
          <w:cantSplit/>
          <w:trHeight w:val="3042"/>
        </w:trPr>
        <w:tc>
          <w:tcPr>
            <w:tcW w:w="0" w:type="auto"/>
            <w:textDirection w:val="btLr"/>
            <w:vAlign w:val="center"/>
          </w:tcPr>
          <w:p w:rsidR="006C3DA6" w:rsidRPr="00AC4101" w:rsidRDefault="006C3DA6" w:rsidP="00AC41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b/>
                <w:sz w:val="20"/>
                <w:szCs w:val="20"/>
              </w:rPr>
              <w:t>Вариант</w:t>
            </w:r>
          </w:p>
        </w:tc>
        <w:tc>
          <w:tcPr>
            <w:tcW w:w="1587" w:type="dxa"/>
            <w:textDirection w:val="btLr"/>
            <w:vAlign w:val="center"/>
          </w:tcPr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Тип крана</w:t>
            </w:r>
          </w:p>
        </w:tc>
        <w:tc>
          <w:tcPr>
            <w:tcW w:w="1134" w:type="dxa"/>
            <w:textDirection w:val="btLr"/>
            <w:vAlign w:val="center"/>
          </w:tcPr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Масса груза, перемещаемого машиной за 1 цикл,</w:t>
            </w:r>
            <w:r w:rsidRPr="00AC41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гр</m:t>
                  </m:r>
                </m:sub>
              </m:sSub>
            </m:oMath>
            <w:r w:rsidRPr="00AC4101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  <w:tc>
          <w:tcPr>
            <w:tcW w:w="0" w:type="auto"/>
            <w:textDirection w:val="btLr"/>
            <w:vAlign w:val="center"/>
          </w:tcPr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Масса захватного</w:t>
            </w:r>
          </w:p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 xml:space="preserve">приспособления,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захв</m:t>
                  </m:r>
                </m:sub>
              </m:sSub>
            </m:oMath>
            <w:r w:rsidRPr="00AC4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4101">
              <w:rPr>
                <w:rFonts w:ascii="Times New Roman" w:hAnsi="Times New Roman" w:cs="Times New Roman"/>
                <w:b/>
                <w:sz w:val="20"/>
                <w:szCs w:val="20"/>
              </w:rPr>
              <w:t>, т</w:t>
            </w:r>
          </w:p>
        </w:tc>
        <w:tc>
          <w:tcPr>
            <w:tcW w:w="0" w:type="auto"/>
            <w:textDirection w:val="btLr"/>
            <w:vAlign w:val="center"/>
          </w:tcPr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Средняя высота подъёма</w:t>
            </w:r>
          </w:p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 xml:space="preserve">груза,  </w:t>
            </w:r>
            <w:r w:rsidRPr="00AC4101">
              <w:rPr>
                <w:rFonts w:ascii="Times New Roman" w:hAnsi="Times New Roman" w:cs="Times New Roman"/>
                <w:b/>
                <w:sz w:val="20"/>
                <w:szCs w:val="20"/>
              </w:rPr>
              <w:t>Н , м</w:t>
            </w:r>
          </w:p>
        </w:tc>
        <w:tc>
          <w:tcPr>
            <w:tcW w:w="0" w:type="auto"/>
            <w:textDirection w:val="btLr"/>
            <w:vAlign w:val="center"/>
          </w:tcPr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Средний путь</w:t>
            </w:r>
          </w:p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 xml:space="preserve">передвижения крана, </w:t>
            </w:r>
            <w:r w:rsidRPr="00AC41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 w:rsidRPr="00AC4101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кр</w:t>
            </w:r>
            <w:r w:rsidRPr="00AC4101">
              <w:rPr>
                <w:rFonts w:ascii="Times New Roman" w:hAnsi="Times New Roman" w:cs="Times New Roman"/>
                <w:b/>
                <w:sz w:val="20"/>
                <w:szCs w:val="20"/>
              </w:rPr>
              <w:t>, м</w:t>
            </w:r>
          </w:p>
        </w:tc>
        <w:tc>
          <w:tcPr>
            <w:tcW w:w="0" w:type="auto"/>
            <w:textDirection w:val="btLr"/>
            <w:vAlign w:val="center"/>
          </w:tcPr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Средний путь</w:t>
            </w:r>
          </w:p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передвижения тележки,</w:t>
            </w:r>
          </w:p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 w:rsidRPr="00AC4101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т</w:t>
            </w:r>
            <w:r w:rsidRPr="00AC4101">
              <w:rPr>
                <w:rFonts w:ascii="Times New Roman" w:hAnsi="Times New Roman" w:cs="Times New Roman"/>
                <w:b/>
                <w:sz w:val="20"/>
                <w:szCs w:val="20"/>
              </w:rPr>
              <w:t>, м</w:t>
            </w:r>
          </w:p>
        </w:tc>
        <w:tc>
          <w:tcPr>
            <w:tcW w:w="808" w:type="dxa"/>
            <w:textDirection w:val="btLr"/>
            <w:vAlign w:val="center"/>
          </w:tcPr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 xml:space="preserve">Скорость передвижения крана,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пер</m:t>
                  </m:r>
                </m:sub>
              </m:sSub>
            </m:oMath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, м/с</w:t>
            </w:r>
          </w:p>
        </w:tc>
        <w:tc>
          <w:tcPr>
            <w:tcW w:w="993" w:type="dxa"/>
            <w:textDirection w:val="btLr"/>
            <w:vAlign w:val="center"/>
          </w:tcPr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 xml:space="preserve">Диаметр ходового колеса,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к</m:t>
                  </m:r>
                </m:sub>
              </m:sSub>
            </m:oMath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, см</w:t>
            </w:r>
          </w:p>
        </w:tc>
        <w:tc>
          <w:tcPr>
            <w:tcW w:w="1134" w:type="dxa"/>
            <w:textDirection w:val="btLr"/>
            <w:vAlign w:val="center"/>
          </w:tcPr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Коэффициент,</w:t>
            </w:r>
          </w:p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использования машины во времени, </w:t>
            </w:r>
            <w:r w:rsidRPr="00AC41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</w:t>
            </w:r>
            <w:r w:rsidRPr="00AC4101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в</w:t>
            </w:r>
          </w:p>
        </w:tc>
        <w:tc>
          <w:tcPr>
            <w:tcW w:w="1037" w:type="dxa"/>
            <w:textDirection w:val="btLr"/>
            <w:vAlign w:val="center"/>
          </w:tcPr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Количес</w:t>
            </w:r>
            <w:r w:rsidR="00450262">
              <w:rPr>
                <w:rFonts w:ascii="Times New Roman" w:hAnsi="Times New Roman" w:cs="Times New Roman"/>
                <w:sz w:val="20"/>
                <w:szCs w:val="20"/>
              </w:rPr>
              <w:t>тво</w:t>
            </w: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 xml:space="preserve"> часов в смене, час</w:t>
            </w:r>
          </w:p>
        </w:tc>
      </w:tr>
      <w:tr w:rsidR="006C3DA6" w:rsidRPr="00AC4101" w:rsidTr="006C3DA6"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C41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587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Мостовой</w:t>
            </w:r>
          </w:p>
          <w:p w:rsidR="006C3DA6" w:rsidRPr="00AC4101" w:rsidRDefault="004B68EE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кр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=5т.</m:t>
              </m:r>
            </m:oMath>
            <w:r w:rsidR="006C3DA6" w:rsidRPr="00AC4101">
              <w:rPr>
                <w:rFonts w:ascii="Times New Roman" w:hAnsi="Times New Roman" w:cs="Times New Roman"/>
                <w:sz w:val="20"/>
                <w:szCs w:val="20"/>
              </w:rPr>
              <w:t xml:space="preserve"> пролёт 17м</w:t>
            </w:r>
          </w:p>
        </w:tc>
        <w:tc>
          <w:tcPr>
            <w:tcW w:w="1134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3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1037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C3DA6" w:rsidRPr="00AC4101" w:rsidTr="006C3DA6"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C41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587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Мостовой</w:t>
            </w:r>
          </w:p>
          <w:p w:rsidR="006C3DA6" w:rsidRPr="00AC4101" w:rsidRDefault="004B68EE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кр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=10т.</m:t>
                </m:r>
              </m:oMath>
            </m:oMathPara>
          </w:p>
          <w:p w:rsidR="006C3DA6" w:rsidRPr="00AC4101" w:rsidRDefault="006C3DA6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пролёт 23м</w:t>
            </w:r>
          </w:p>
        </w:tc>
        <w:tc>
          <w:tcPr>
            <w:tcW w:w="1134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8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993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134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037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C3DA6" w:rsidRPr="00AC4101" w:rsidTr="006C3DA6"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C41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587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Мостовой</w:t>
            </w:r>
          </w:p>
          <w:p w:rsidR="006C3DA6" w:rsidRPr="00AC4101" w:rsidRDefault="004B68EE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кр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=5т.</m:t>
                </m:r>
              </m:oMath>
            </m:oMathPara>
          </w:p>
          <w:p w:rsidR="006C3DA6" w:rsidRPr="00AC4101" w:rsidRDefault="006C3DA6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пролёт 14м</w:t>
            </w:r>
          </w:p>
        </w:tc>
        <w:tc>
          <w:tcPr>
            <w:tcW w:w="1134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8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993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1037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C3DA6" w:rsidRPr="00AC4101" w:rsidTr="006C3DA6"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C41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587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Мостовой</w:t>
            </w:r>
          </w:p>
          <w:p w:rsidR="006C3DA6" w:rsidRPr="00AC4101" w:rsidRDefault="004B68EE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кр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=10т.</m:t>
                </m:r>
              </m:oMath>
            </m:oMathPara>
          </w:p>
          <w:p w:rsidR="006C3DA6" w:rsidRPr="00AC4101" w:rsidRDefault="006C3DA6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пролёт 20м</w:t>
            </w:r>
          </w:p>
        </w:tc>
        <w:tc>
          <w:tcPr>
            <w:tcW w:w="1134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8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0,79</w:t>
            </w:r>
          </w:p>
        </w:tc>
        <w:tc>
          <w:tcPr>
            <w:tcW w:w="993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1037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C3DA6" w:rsidRPr="00AC4101" w:rsidTr="006C3DA6"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C41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587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Мостовой</w:t>
            </w:r>
          </w:p>
          <w:p w:rsidR="006C3DA6" w:rsidRPr="00AC4101" w:rsidRDefault="004B68EE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кр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=5т.</m:t>
                </m:r>
              </m:oMath>
            </m:oMathPara>
          </w:p>
          <w:p w:rsidR="006C3DA6" w:rsidRPr="00AC4101" w:rsidRDefault="006C3DA6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пролёт 17м</w:t>
            </w:r>
          </w:p>
        </w:tc>
        <w:tc>
          <w:tcPr>
            <w:tcW w:w="1134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8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3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134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1037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2D57D1">
      <w:pPr>
        <w:pStyle w:val="a6"/>
        <w:numPr>
          <w:ilvl w:val="0"/>
          <w:numId w:val="6"/>
        </w:numPr>
        <w:ind w:left="1281" w:hanging="357"/>
        <w:jc w:val="both"/>
        <w:rPr>
          <w:rFonts w:eastAsiaTheme="minorEastAsia"/>
          <w:sz w:val="28"/>
          <w:szCs w:val="28"/>
        </w:rPr>
      </w:pPr>
      <w:r w:rsidRPr="00AC4101">
        <w:rPr>
          <w:rFonts w:eastAsiaTheme="minorEastAsia"/>
          <w:sz w:val="28"/>
          <w:szCs w:val="28"/>
        </w:rPr>
        <w:t>Мощность, затрачиваемая электродвигателем механизма передвижения крана, кВт:</w:t>
      </w:r>
    </w:p>
    <w:p w:rsidR="006C3DA6" w:rsidRPr="00AC4101" w:rsidRDefault="006C3DA6" w:rsidP="00AC4101">
      <w:pPr>
        <w:pStyle w:val="a6"/>
        <w:ind w:left="1287"/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N=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W×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пер</m:t>
                      </m:r>
                    </m:sub>
                  </m:sSub>
                </m:e>
              </m:nary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102×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пер</m:t>
                  </m:r>
                </m:sub>
              </m:sSub>
            </m:den>
          </m:f>
        </m:oMath>
      </m:oMathPara>
    </w:p>
    <w:p w:rsidR="006C3DA6" w:rsidRPr="00AC4101" w:rsidRDefault="006C3DA6" w:rsidP="00AC410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пер</m:t>
            </m:r>
          </m:sub>
        </m:sSub>
      </m:oMath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скорость передвижения крана, м/с;</w:t>
      </w:r>
    </w:p>
    <w:p w:rsidR="006C3DA6" w:rsidRPr="00AC4101" w:rsidRDefault="004B68EE" w:rsidP="00AC4101">
      <w:p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</m:nary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полное статистическое сопротивление, определяемое как сумма сопротивлений от сил трения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тр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и от ветровой нагрузки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4101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пер</m:t>
            </m:r>
          </m:sub>
        </m:sSub>
      </m:oMath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КПД механизма передвижения крана (0,8)</w:t>
      </w:r>
    </w:p>
    <w:p w:rsidR="006C3DA6" w:rsidRPr="00AC4101" w:rsidRDefault="004B68EE" w:rsidP="00AC41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тр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в</m:t>
              </m:r>
            </m:sub>
          </m:sSub>
        </m:oMath>
      </m:oMathPara>
    </w:p>
    <w:p w:rsidR="006C3DA6" w:rsidRPr="00AC4101" w:rsidRDefault="006C3DA6" w:rsidP="00AC410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тр</m:t>
            </m:r>
          </m:sub>
        </m:sSub>
      </m:oMath>
      <w:r w:rsidRPr="00AC4101">
        <w:rPr>
          <w:rFonts w:ascii="Times New Roman" w:eastAsiaTheme="minorEastAsia" w:hAnsi="Times New Roman" w:cs="Times New Roman"/>
          <w:sz w:val="28"/>
          <w:szCs w:val="28"/>
        </w:rPr>
        <w:t>сопротивление сил трения, кгс;</w:t>
      </w:r>
    </w:p>
    <w:p w:rsidR="006C3DA6" w:rsidRPr="00AC4101" w:rsidRDefault="004B68EE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сила сопротивления ветра (30 кгс).</w:t>
      </w:r>
    </w:p>
    <w:p w:rsidR="006C3DA6" w:rsidRPr="00AC4101" w:rsidRDefault="004B68EE" w:rsidP="00AC41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тр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=(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)×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р</m:t>
              </m:r>
            </m:sub>
          </m:sSub>
        </m:oMath>
      </m:oMathPara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p>
        </m:sSup>
      </m:oMath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– сила сопротивления трению, возникающее при качении колеса, кгс;</w:t>
      </w:r>
    </w:p>
    <w:p w:rsidR="006C3DA6" w:rsidRPr="00AC4101" w:rsidRDefault="004B68EE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– сила сопротивления трению, возникающее у ходовых частей, кгс;</w:t>
      </w:r>
    </w:p>
    <w:p w:rsidR="006C3DA6" w:rsidRPr="00AC4101" w:rsidRDefault="004B68EE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коэффициент, учитывающий трения реборд ходовых колес о рельсы (1,8);</w:t>
      </w:r>
    </w:p>
    <w:p w:rsidR="006C3DA6" w:rsidRPr="00AC4101" w:rsidRDefault="004B68EE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кр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захв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)×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2μ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к</m:t>
                  </m:r>
                </m:sub>
              </m:sSub>
            </m:den>
          </m:f>
        </m:oMath>
      </m:oMathPara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кр</m:t>
            </m:r>
          </m:sub>
        </m:sSub>
      </m:oMath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масса крана, кг;</w:t>
      </w:r>
    </w:p>
    <w:p w:rsidR="006C3DA6" w:rsidRPr="00AC4101" w:rsidRDefault="004B68EE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гр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– масса груза, перемещаемого машиной за 1 цикл, кг;</w:t>
      </w:r>
    </w:p>
    <w:p w:rsidR="006C3DA6" w:rsidRPr="00AC4101" w:rsidRDefault="004B68EE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захв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масса захватного приспособления, кг;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μ</m:t>
        </m:r>
      </m:oMath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коэффициент трения стального колеса по рельсу (0,08);</w:t>
      </w:r>
    </w:p>
    <w:p w:rsidR="006C3DA6" w:rsidRPr="00AC4101" w:rsidRDefault="004B68EE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диаметр ходового колеса, см;</w:t>
      </w:r>
    </w:p>
    <w:p w:rsidR="006C3DA6" w:rsidRPr="00AC4101" w:rsidRDefault="004B68EE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кр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захв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)×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2×f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к</m:t>
                  </m:r>
                </m:sub>
              </m:sSub>
            </m:den>
          </m:f>
        </m:oMath>
      </m:oMathPara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</m:oMath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коэффициент трения в подшипниках колеса (0,02);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C3DA6" w:rsidRPr="00AC4101" w:rsidRDefault="006C3DA6" w:rsidP="002D57D1">
      <w:pPr>
        <w:pStyle w:val="a6"/>
        <w:numPr>
          <w:ilvl w:val="0"/>
          <w:numId w:val="6"/>
        </w:numPr>
        <w:ind w:left="1281" w:hanging="357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Техническая производительность, т/ч, погрузочно-разгрузочной машины периодического действия определяется по формуле:</w:t>
      </w:r>
    </w:p>
    <w:p w:rsidR="006C3DA6" w:rsidRPr="00AC4101" w:rsidRDefault="004B68EE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т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3600×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гр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ц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×102</m:t>
              </m:r>
            </m:den>
          </m:f>
        </m:oMath>
      </m:oMathPara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ц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– продолжительность одного цикла, с (определяется как сумма времени, затрачиваемого на выполнение операций цикла (подъем, перемещение, высыпание грузов);</w:t>
      </w:r>
    </w:p>
    <w:p w:rsidR="006C3DA6" w:rsidRPr="00AC4101" w:rsidRDefault="004B68EE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гр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– масса груза, перемещаемого машиной за 1 цикл, т;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102 – переводной коэффициент разномерностей.</w:t>
      </w:r>
    </w:p>
    <w:p w:rsidR="006C3DA6" w:rsidRPr="00AC4101" w:rsidRDefault="004B68EE" w:rsidP="00AC410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ц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=φ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+…+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</m:oMath>
      <w:r w:rsidR="006C3DA6" w:rsidRPr="00AC4101">
        <w:rPr>
          <w:rFonts w:ascii="Times New Roman" w:hAnsi="Times New Roman" w:cs="Times New Roman"/>
          <w:sz w:val="28"/>
          <w:szCs w:val="28"/>
        </w:rPr>
        <w:t>,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где </w:t>
      </w:r>
      <m:oMath>
        <m:r>
          <w:rPr>
            <w:rFonts w:ascii="Cambria Math" w:hAnsi="Cambria Math" w:cs="Times New Roman"/>
            <w:sz w:val="28"/>
            <w:szCs w:val="28"/>
          </w:rPr>
          <m:t>φ</m:t>
        </m:r>
      </m:oMath>
      <w:r w:rsidRPr="00AC4101">
        <w:rPr>
          <w:rFonts w:ascii="Times New Roman" w:hAnsi="Times New Roman" w:cs="Times New Roman"/>
          <w:sz w:val="28"/>
          <w:szCs w:val="28"/>
        </w:rPr>
        <w:t xml:space="preserve"> – коэффициент, учитывающий совмещение отдельных операций цикла, для мостовых кранов – 0,8; передвижных поворотных кранов – 0,7; погрузчиков – 0,85).</w:t>
      </w:r>
    </w:p>
    <w:p w:rsidR="006C3DA6" w:rsidRPr="00AC4101" w:rsidRDefault="004B68EE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ц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4Н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гр</m:t>
                          </m:r>
                        </m:sub>
                      </m:sSub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кр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кр</m:t>
                          </m:r>
                        </m:sub>
                      </m:sSub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т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т</m:t>
                          </m:r>
                        </m:sub>
                      </m:sSub>
                    </m:den>
                  </m:f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×φ</m:t>
          </m:r>
        </m:oMath>
      </m:oMathPara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</m:oMath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– время затропки груза (10-15 с);</w:t>
      </w:r>
    </w:p>
    <w:p w:rsidR="006C3DA6" w:rsidRPr="00AC4101" w:rsidRDefault="004B68EE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время отстропки груза (10-15 с);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4101">
        <w:rPr>
          <w:rFonts w:ascii="Times New Roman" w:eastAsiaTheme="minorEastAsia" w:hAnsi="Times New Roman" w:cs="Times New Roman"/>
          <w:sz w:val="28"/>
          <w:szCs w:val="28"/>
        </w:rPr>
        <w:t>Н – средняя высота подъема груза, м;</w:t>
      </w:r>
    </w:p>
    <w:p w:rsidR="006C3DA6" w:rsidRPr="00AC4101" w:rsidRDefault="004B68EE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кр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– среднее  расстояние перемещения крана, м;</w:t>
      </w:r>
    </w:p>
    <w:p w:rsidR="006C3DA6" w:rsidRPr="00AC4101" w:rsidRDefault="004B68EE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среднее расстояние передвижения тележки крана, м;</w:t>
      </w:r>
    </w:p>
    <w:p w:rsidR="006C3DA6" w:rsidRPr="00AC4101" w:rsidRDefault="004B68EE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гр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скорость подъема и опускания груза или крюка, (0,5 м/с);</w:t>
      </w:r>
    </w:p>
    <w:p w:rsidR="006C3DA6" w:rsidRPr="00AC4101" w:rsidRDefault="004B68EE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кр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скорость передвижения крана, (0,5 м/с);</w:t>
      </w:r>
    </w:p>
    <w:p w:rsidR="006C3DA6" w:rsidRPr="00AC4101" w:rsidRDefault="004B68EE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скорость передвижения тележки, (0,5 м/с).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C3DA6" w:rsidRPr="00AC4101" w:rsidRDefault="006C3DA6" w:rsidP="002D57D1">
      <w:pPr>
        <w:pStyle w:val="a6"/>
        <w:numPr>
          <w:ilvl w:val="0"/>
          <w:numId w:val="6"/>
        </w:numPr>
        <w:jc w:val="both"/>
        <w:rPr>
          <w:rFonts w:eastAsiaTheme="minorEastAsia"/>
          <w:sz w:val="28"/>
          <w:szCs w:val="28"/>
        </w:rPr>
      </w:pPr>
      <w:r w:rsidRPr="00AC4101">
        <w:rPr>
          <w:rFonts w:eastAsiaTheme="minorEastAsia"/>
          <w:sz w:val="28"/>
          <w:szCs w:val="28"/>
        </w:rPr>
        <w:t>Эксплуатационная производительность крана:</w:t>
      </w:r>
    </w:p>
    <w:p w:rsidR="006C3DA6" w:rsidRPr="00AC4101" w:rsidRDefault="004B68EE" w:rsidP="00AC4101">
      <w:pPr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т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в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см</m:t>
              </m:r>
            </m:sub>
          </m:sSub>
        </m:oMath>
      </m:oMathPara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коэффициент использования машины во времени;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гр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коэффициент использования машины по грузоподъемности (0,7);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см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число рабочих часов в смене.</w:t>
      </w:r>
    </w:p>
    <w:p w:rsidR="006C3DA6" w:rsidRPr="00AC4101" w:rsidRDefault="006C3DA6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МЕТОДИЧЕСКИЕ УКАЗАНИЯ К ВЫПОЛНЕНИЮ </w:t>
      </w: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ПРАКТИЧЕСКОГО ЗАНЯТИЯ </w:t>
      </w:r>
      <w:r w:rsidRPr="003B6E07">
        <w:rPr>
          <w:rFonts w:ascii="Times New Roman" w:hAnsi="Times New Roman" w:cs="Times New Roman"/>
          <w:b/>
          <w:i/>
          <w:sz w:val="28"/>
          <w:szCs w:val="28"/>
        </w:rPr>
        <w:t>№ 5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C4101">
        <w:rPr>
          <w:rFonts w:ascii="Times New Roman" w:hAnsi="Times New Roman" w:cs="Times New Roman"/>
          <w:b/>
          <w:sz w:val="28"/>
          <w:szCs w:val="32"/>
        </w:rPr>
        <w:t>Определение производительности конвейеров и элеваторов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работы:</w:t>
      </w:r>
      <w:r w:rsidRPr="00AC41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>Научиться рассчитывать эксплуатационную производительность конвейеров различных типов, установленных горизонтально</w:t>
      </w:r>
      <w:r w:rsidRPr="00AC41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Ход работы: </w:t>
      </w:r>
    </w:p>
    <w:p w:rsidR="006C3DA6" w:rsidRPr="00AC4101" w:rsidRDefault="006C3DA6" w:rsidP="002D57D1">
      <w:pPr>
        <w:pStyle w:val="a6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исходные данные из таблицы 1 согласно варианту.</w:t>
      </w:r>
    </w:p>
    <w:p w:rsidR="006C3DA6" w:rsidRPr="00AC4101" w:rsidRDefault="006C3DA6" w:rsidP="002D57D1">
      <w:pPr>
        <w:pStyle w:val="a6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расчетную часть для всех видов конвейеров.</w:t>
      </w:r>
    </w:p>
    <w:p w:rsidR="006C3DA6" w:rsidRPr="00AC4101" w:rsidRDefault="006C3DA6" w:rsidP="002D57D1">
      <w:pPr>
        <w:pStyle w:val="a6"/>
        <w:numPr>
          <w:ilvl w:val="0"/>
          <w:numId w:val="7"/>
        </w:numPr>
      </w:pPr>
      <w:r w:rsidRPr="00AC4101">
        <w:rPr>
          <w:color w:val="000000" w:themeColor="text1"/>
          <w:sz w:val="28"/>
          <w:szCs w:val="28"/>
        </w:rPr>
        <w:t>Произвести расчеты согласно своего варианта.</w:t>
      </w:r>
    </w:p>
    <w:p w:rsidR="006C3DA6" w:rsidRPr="00AC4101" w:rsidRDefault="006C3DA6" w:rsidP="002D57D1">
      <w:pPr>
        <w:pStyle w:val="a6"/>
        <w:numPr>
          <w:ilvl w:val="0"/>
          <w:numId w:val="7"/>
        </w:numPr>
        <w:rPr>
          <w:lang w:val="en-US"/>
        </w:rPr>
      </w:pPr>
      <w:r w:rsidRPr="00AC4101">
        <w:rPr>
          <w:color w:val="000000" w:themeColor="text1"/>
          <w:sz w:val="28"/>
          <w:szCs w:val="28"/>
        </w:rPr>
        <w:t>Сделать вывод.</w:t>
      </w:r>
    </w:p>
    <w:p w:rsidR="006C3DA6" w:rsidRPr="00AC4101" w:rsidRDefault="006C3DA6" w:rsidP="00AC4101">
      <w:pPr>
        <w:spacing w:after="0" w:line="240" w:lineRule="auto"/>
        <w:ind w:firstLine="540"/>
        <w:rPr>
          <w:rFonts w:ascii="Times New Roman" w:hAnsi="Times New Roman" w:cs="Times New Roman"/>
          <w:b/>
        </w:rPr>
      </w:pPr>
    </w:p>
    <w:p w:rsidR="006C3DA6" w:rsidRPr="00AC4101" w:rsidRDefault="006C3DA6" w:rsidP="00AC4101">
      <w:pPr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/>
          <w:szCs w:val="28"/>
        </w:rPr>
      </w:pPr>
      <w:r w:rsidRPr="00AC4101">
        <w:rPr>
          <w:rFonts w:ascii="Times New Roman" w:hAnsi="Times New Roman" w:cs="Times New Roman"/>
          <w:b/>
          <w:szCs w:val="28"/>
        </w:rPr>
        <w:t>Таблица 1</w:t>
      </w:r>
    </w:p>
    <w:p w:rsidR="006C3DA6" w:rsidRPr="00AC4101" w:rsidRDefault="006C3DA6" w:rsidP="00450262">
      <w:pPr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Cs w:val="28"/>
        </w:rPr>
        <w:t>Исходные данные</w:t>
      </w:r>
    </w:p>
    <w:tbl>
      <w:tblPr>
        <w:tblpPr w:leftFromText="180" w:rightFromText="180" w:vertAnchor="text" w:horzAnchor="margin" w:tblpX="-176" w:tblpY="128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3"/>
        <w:gridCol w:w="928"/>
        <w:gridCol w:w="928"/>
        <w:gridCol w:w="928"/>
        <w:gridCol w:w="929"/>
        <w:gridCol w:w="929"/>
        <w:gridCol w:w="929"/>
        <w:gridCol w:w="929"/>
        <w:gridCol w:w="929"/>
        <w:gridCol w:w="929"/>
        <w:gridCol w:w="929"/>
      </w:tblGrid>
      <w:tr w:rsidR="006C3DA6" w:rsidRPr="00AC4101" w:rsidTr="00602ECD">
        <w:tc>
          <w:tcPr>
            <w:tcW w:w="1203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4101">
              <w:rPr>
                <w:rFonts w:ascii="Times New Roman" w:hAnsi="Times New Roman" w:cs="Times New Roman"/>
                <w:b/>
                <w:sz w:val="20"/>
              </w:rPr>
              <w:t>Вариант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AC4101">
              <w:rPr>
                <w:rFonts w:ascii="Times New Roman" w:hAnsi="Times New Roman" w:cs="Times New Roman"/>
                <w:b/>
                <w:szCs w:val="32"/>
              </w:rPr>
              <w:t>1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AC4101">
              <w:rPr>
                <w:rFonts w:ascii="Times New Roman" w:hAnsi="Times New Roman" w:cs="Times New Roman"/>
                <w:b/>
                <w:szCs w:val="32"/>
              </w:rPr>
              <w:t>2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AC4101">
              <w:rPr>
                <w:rFonts w:ascii="Times New Roman" w:hAnsi="Times New Roman" w:cs="Times New Roman"/>
                <w:b/>
                <w:szCs w:val="32"/>
              </w:rPr>
              <w:t>3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AC4101">
              <w:rPr>
                <w:rFonts w:ascii="Times New Roman" w:hAnsi="Times New Roman" w:cs="Times New Roman"/>
                <w:b/>
                <w:szCs w:val="32"/>
              </w:rPr>
              <w:t>4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AC4101">
              <w:rPr>
                <w:rFonts w:ascii="Times New Roman" w:hAnsi="Times New Roman" w:cs="Times New Roman"/>
                <w:b/>
                <w:szCs w:val="32"/>
              </w:rPr>
              <w:t>5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AC4101">
              <w:rPr>
                <w:rFonts w:ascii="Times New Roman" w:hAnsi="Times New Roman" w:cs="Times New Roman"/>
                <w:b/>
                <w:szCs w:val="32"/>
              </w:rPr>
              <w:t>6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AC4101">
              <w:rPr>
                <w:rFonts w:ascii="Times New Roman" w:hAnsi="Times New Roman" w:cs="Times New Roman"/>
                <w:b/>
                <w:szCs w:val="32"/>
              </w:rPr>
              <w:t>7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AC4101">
              <w:rPr>
                <w:rFonts w:ascii="Times New Roman" w:hAnsi="Times New Roman" w:cs="Times New Roman"/>
                <w:b/>
                <w:szCs w:val="32"/>
              </w:rPr>
              <w:t>8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AC4101">
              <w:rPr>
                <w:rFonts w:ascii="Times New Roman" w:hAnsi="Times New Roman" w:cs="Times New Roman"/>
                <w:b/>
                <w:szCs w:val="32"/>
              </w:rPr>
              <w:t>9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AC4101">
              <w:rPr>
                <w:rFonts w:ascii="Times New Roman" w:hAnsi="Times New Roman" w:cs="Times New Roman"/>
                <w:b/>
                <w:szCs w:val="32"/>
              </w:rPr>
              <w:t>10</w:t>
            </w:r>
          </w:p>
        </w:tc>
      </w:tr>
      <w:tr w:rsidR="006C3DA6" w:rsidRPr="00AC4101" w:rsidTr="00602ECD">
        <w:trPr>
          <w:cantSplit/>
          <w:trHeight w:val="1295"/>
        </w:trPr>
        <w:tc>
          <w:tcPr>
            <w:tcW w:w="1203" w:type="dxa"/>
            <w:textDirection w:val="btLr"/>
            <w:vAlign w:val="center"/>
          </w:tcPr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</w:p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конвейера</w:t>
            </w:r>
          </w:p>
        </w:tc>
        <w:tc>
          <w:tcPr>
            <w:tcW w:w="928" w:type="dxa"/>
            <w:textDirection w:val="btLr"/>
            <w:vAlign w:val="center"/>
          </w:tcPr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Ленточный</w:t>
            </w:r>
          </w:p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с плоской</w:t>
            </w:r>
          </w:p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лентой</w:t>
            </w:r>
          </w:p>
        </w:tc>
        <w:tc>
          <w:tcPr>
            <w:tcW w:w="928" w:type="dxa"/>
            <w:textDirection w:val="btLr"/>
            <w:vAlign w:val="center"/>
          </w:tcPr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Ленточный</w:t>
            </w:r>
          </w:p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с желобчатой</w:t>
            </w:r>
          </w:p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лентой</w:t>
            </w:r>
          </w:p>
        </w:tc>
        <w:tc>
          <w:tcPr>
            <w:tcW w:w="928" w:type="dxa"/>
            <w:textDirection w:val="btLr"/>
            <w:vAlign w:val="center"/>
          </w:tcPr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Скребковый</w:t>
            </w:r>
          </w:p>
        </w:tc>
        <w:tc>
          <w:tcPr>
            <w:tcW w:w="929" w:type="dxa"/>
            <w:textDirection w:val="btLr"/>
            <w:vAlign w:val="center"/>
          </w:tcPr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Винтовой</w:t>
            </w:r>
          </w:p>
        </w:tc>
        <w:tc>
          <w:tcPr>
            <w:tcW w:w="929" w:type="dxa"/>
            <w:textDirection w:val="btLr"/>
            <w:vAlign w:val="center"/>
          </w:tcPr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Ленточный</w:t>
            </w:r>
          </w:p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с плоской</w:t>
            </w:r>
          </w:p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лентой</w:t>
            </w:r>
          </w:p>
        </w:tc>
        <w:tc>
          <w:tcPr>
            <w:tcW w:w="929" w:type="dxa"/>
            <w:textDirection w:val="btLr"/>
            <w:vAlign w:val="center"/>
          </w:tcPr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Ленточный</w:t>
            </w:r>
          </w:p>
          <w:p w:rsidR="006C3DA6" w:rsidRPr="00AC4101" w:rsidRDefault="00065860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r w:rsidR="006C3DA6" w:rsidRPr="00AC4101">
              <w:rPr>
                <w:rFonts w:ascii="Times New Roman" w:hAnsi="Times New Roman" w:cs="Times New Roman"/>
                <w:sz w:val="16"/>
                <w:szCs w:val="16"/>
              </w:rPr>
              <w:t>желобчатой</w:t>
            </w:r>
          </w:p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лентой</w:t>
            </w:r>
          </w:p>
        </w:tc>
        <w:tc>
          <w:tcPr>
            <w:tcW w:w="929" w:type="dxa"/>
            <w:textDirection w:val="btLr"/>
            <w:vAlign w:val="center"/>
          </w:tcPr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Скребковый</w:t>
            </w:r>
          </w:p>
        </w:tc>
        <w:tc>
          <w:tcPr>
            <w:tcW w:w="929" w:type="dxa"/>
            <w:textDirection w:val="btLr"/>
            <w:vAlign w:val="center"/>
          </w:tcPr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Винтовой</w:t>
            </w:r>
          </w:p>
        </w:tc>
        <w:tc>
          <w:tcPr>
            <w:tcW w:w="929" w:type="dxa"/>
            <w:textDirection w:val="btLr"/>
            <w:vAlign w:val="center"/>
          </w:tcPr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Ленточный</w:t>
            </w:r>
          </w:p>
          <w:p w:rsidR="006C3DA6" w:rsidRPr="00AC4101" w:rsidRDefault="00602ECD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r w:rsidR="006C3DA6" w:rsidRPr="00AC4101">
              <w:rPr>
                <w:rFonts w:ascii="Times New Roman" w:hAnsi="Times New Roman" w:cs="Times New Roman"/>
                <w:sz w:val="16"/>
                <w:szCs w:val="16"/>
              </w:rPr>
              <w:t>желобчатой</w:t>
            </w:r>
          </w:p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лентой</w:t>
            </w:r>
          </w:p>
        </w:tc>
        <w:tc>
          <w:tcPr>
            <w:tcW w:w="929" w:type="dxa"/>
            <w:textDirection w:val="btLr"/>
            <w:vAlign w:val="center"/>
          </w:tcPr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Скребковый</w:t>
            </w:r>
          </w:p>
        </w:tc>
      </w:tr>
      <w:tr w:rsidR="006C3DA6" w:rsidRPr="00AC4101" w:rsidTr="00602ECD">
        <w:tc>
          <w:tcPr>
            <w:tcW w:w="1203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Ширина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ленты,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настила или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скребка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b/>
                <w:sz w:val="16"/>
                <w:szCs w:val="16"/>
              </w:rPr>
              <w:t>В, м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6C3DA6" w:rsidRPr="00AC4101" w:rsidTr="00602ECD">
        <w:tc>
          <w:tcPr>
            <w:tcW w:w="1203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Высота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скребка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h, м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0,3В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0,2В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0,1В</w:t>
            </w:r>
          </w:p>
        </w:tc>
      </w:tr>
      <w:tr w:rsidR="006C3DA6" w:rsidRPr="00AC4101" w:rsidTr="00602ECD">
        <w:tc>
          <w:tcPr>
            <w:tcW w:w="1203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Скорость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рабочего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(ленты)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AC4101">
              <w:rPr>
                <w:rFonts w:ascii="Times New Roman" w:hAnsi="Times New Roman" w:cs="Times New Roman"/>
                <w:b/>
                <w:sz w:val="16"/>
                <w:szCs w:val="16"/>
              </w:rPr>
              <w:t>, м/с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6C3DA6" w:rsidRPr="00AC4101" w:rsidTr="00602ECD">
        <w:tc>
          <w:tcPr>
            <w:tcW w:w="1203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Число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оборотов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винта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n</w:t>
            </w:r>
            <w:r w:rsidRPr="00AC4101">
              <w:rPr>
                <w:rFonts w:ascii="Times New Roman" w:hAnsi="Times New Roman" w:cs="Times New Roman"/>
                <w:b/>
                <w:sz w:val="16"/>
                <w:szCs w:val="16"/>
              </w:rPr>
              <w:t>, об/мин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DA6" w:rsidRPr="00AC4101" w:rsidTr="00602ECD">
        <w:tc>
          <w:tcPr>
            <w:tcW w:w="1203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Диаметр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винта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D, м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DA6" w:rsidRPr="00AC4101" w:rsidTr="00602ECD">
        <w:tc>
          <w:tcPr>
            <w:tcW w:w="1203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Шаг винта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S, м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DA6" w:rsidRPr="00AC4101" w:rsidTr="00602ECD">
        <w:tc>
          <w:tcPr>
            <w:tcW w:w="1203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Характерис-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тика груза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песок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уголь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песок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цемент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песок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уголь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уголь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цемент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песок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уголь</w:t>
            </w:r>
          </w:p>
        </w:tc>
      </w:tr>
      <w:tr w:rsidR="006C3DA6" w:rsidRPr="00AC4101" w:rsidTr="00602ECD">
        <w:tc>
          <w:tcPr>
            <w:tcW w:w="1203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Коэффи-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циент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использо-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конвейера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по времени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position w:val="-14"/>
                <w:sz w:val="16"/>
                <w:szCs w:val="16"/>
              </w:rPr>
              <w:object w:dxaOrig="32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9pt;height:19.4pt" o:ole="">
                  <v:imagedata r:id="rId35" o:title=""/>
                </v:shape>
                <o:OLEObject Type="Embed" ProgID="Equation.3" ShapeID="_x0000_i1025" DrawAspect="Content" ObjectID="_1806504203" r:id="rId36"/>
              </w:objec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4101">
              <w:rPr>
                <w:rFonts w:ascii="Times New Roman" w:hAnsi="Times New Roman" w:cs="Times New Roman"/>
                <w:sz w:val="20"/>
              </w:rPr>
              <w:t>0,7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4101">
              <w:rPr>
                <w:rFonts w:ascii="Times New Roman" w:hAnsi="Times New Roman" w:cs="Times New Roman"/>
                <w:sz w:val="20"/>
              </w:rPr>
              <w:t>0,7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4101">
              <w:rPr>
                <w:rFonts w:ascii="Times New Roman" w:hAnsi="Times New Roman" w:cs="Times New Roman"/>
                <w:sz w:val="20"/>
              </w:rPr>
              <w:t>0,7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4101">
              <w:rPr>
                <w:rFonts w:ascii="Times New Roman" w:hAnsi="Times New Roman" w:cs="Times New Roman"/>
                <w:sz w:val="20"/>
              </w:rPr>
              <w:t>0,7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4101">
              <w:rPr>
                <w:rFonts w:ascii="Times New Roman" w:hAnsi="Times New Roman" w:cs="Times New Roman"/>
                <w:sz w:val="20"/>
              </w:rPr>
              <w:t>0,75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4101">
              <w:rPr>
                <w:rFonts w:ascii="Times New Roman" w:hAnsi="Times New Roman" w:cs="Times New Roman"/>
                <w:sz w:val="20"/>
              </w:rPr>
              <w:t>0,75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4101">
              <w:rPr>
                <w:rFonts w:ascii="Times New Roman" w:hAnsi="Times New Roman" w:cs="Times New Roman"/>
                <w:sz w:val="20"/>
              </w:rPr>
              <w:t>0,75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4101">
              <w:rPr>
                <w:rFonts w:ascii="Times New Roman" w:hAnsi="Times New Roman" w:cs="Times New Roman"/>
                <w:sz w:val="20"/>
              </w:rPr>
              <w:t>0,75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4101">
              <w:rPr>
                <w:rFonts w:ascii="Times New Roman" w:hAnsi="Times New Roman" w:cs="Times New Roman"/>
                <w:sz w:val="20"/>
              </w:rPr>
              <w:t>0,65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4101">
              <w:rPr>
                <w:rFonts w:ascii="Times New Roman" w:hAnsi="Times New Roman" w:cs="Times New Roman"/>
                <w:sz w:val="20"/>
              </w:rPr>
              <w:t>0,65</w:t>
            </w:r>
          </w:p>
        </w:tc>
      </w:tr>
    </w:tbl>
    <w:p w:rsidR="006C3DA6" w:rsidRPr="00AC4101" w:rsidRDefault="006C3DA6" w:rsidP="00AC4101">
      <w:pPr>
        <w:spacing w:after="0" w:line="240" w:lineRule="auto"/>
        <w:ind w:firstLine="540"/>
        <w:outlineLvl w:val="0"/>
        <w:rPr>
          <w:rFonts w:ascii="Times New Roman" w:hAnsi="Times New Roman" w:cs="Times New Roman"/>
          <w:b/>
        </w:rPr>
      </w:pPr>
    </w:p>
    <w:p w:rsidR="006C3DA6" w:rsidRPr="00602ECD" w:rsidRDefault="006C3DA6" w:rsidP="000658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2ECD">
        <w:rPr>
          <w:rFonts w:ascii="Times New Roman" w:hAnsi="Times New Roman" w:cs="Times New Roman"/>
          <w:b/>
          <w:sz w:val="28"/>
          <w:szCs w:val="28"/>
        </w:rPr>
        <w:t>Определяется эксплуатационная производительность:</w:t>
      </w:r>
    </w:p>
    <w:p w:rsidR="006C3DA6" w:rsidRPr="00602ECD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A6" w:rsidRPr="00602ECD" w:rsidRDefault="006C3DA6" w:rsidP="00AC41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2ECD">
        <w:rPr>
          <w:rFonts w:ascii="Times New Roman" w:hAnsi="Times New Roman" w:cs="Times New Roman"/>
          <w:i/>
          <w:sz w:val="28"/>
          <w:szCs w:val="28"/>
        </w:rPr>
        <w:t>Для ленточного конвейера с плоской лентой, т/см:</w:t>
      </w:r>
    </w:p>
    <w:p w:rsidR="006C3DA6" w:rsidRPr="00602ECD" w:rsidRDefault="004B68EE" w:rsidP="00AC41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см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пл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=900×(0,9В-0,05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×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v×y×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tq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гр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см</m:t>
                  </m:r>
                </m:sub>
              </m:sSub>
            </m:e>
          </m:func>
        </m:oMath>
      </m:oMathPara>
    </w:p>
    <w:p w:rsidR="006C3DA6" w:rsidRPr="00602ECD" w:rsidRDefault="00602ECD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C3DA6" w:rsidRPr="00602ECD">
        <w:rPr>
          <w:rFonts w:ascii="Times New Roman" w:hAnsi="Times New Roman" w:cs="Times New Roman"/>
          <w:sz w:val="28"/>
          <w:szCs w:val="28"/>
        </w:rPr>
        <w:t xml:space="preserve">де  </w:t>
      </w:r>
      <w:r w:rsidR="006C3DA6" w:rsidRPr="00602ECD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26" type="#_x0000_t75" style="width:15.25pt;height:15.9pt" o:ole="">
            <v:imagedata r:id="rId37" o:title=""/>
          </v:shape>
          <o:OLEObject Type="Embed" ProgID="Equation.3" ShapeID="_x0000_i1026" DrawAspect="Content" ObjectID="_1806504204" r:id="rId38"/>
        </w:object>
      </w:r>
      <w:r w:rsidR="006C3DA6" w:rsidRPr="00602ECD">
        <w:rPr>
          <w:rFonts w:ascii="Times New Roman" w:hAnsi="Times New Roman" w:cs="Times New Roman"/>
          <w:sz w:val="28"/>
          <w:szCs w:val="28"/>
        </w:rPr>
        <w:t>- ширина ленты,   м;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ECD">
        <w:rPr>
          <w:rFonts w:ascii="Times New Roman" w:hAnsi="Times New Roman" w:cs="Times New Roman"/>
          <w:sz w:val="28"/>
          <w:szCs w:val="28"/>
        </w:rPr>
        <w:t xml:space="preserve">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v</m:t>
        </m:r>
      </m:oMath>
      <w:r w:rsidRPr="00602ECD">
        <w:rPr>
          <w:rFonts w:ascii="Times New Roman" w:hAnsi="Times New Roman" w:cs="Times New Roman"/>
          <w:sz w:val="28"/>
          <w:szCs w:val="28"/>
        </w:rPr>
        <w:t xml:space="preserve"> - скорость движения конвейерной</w:t>
      </w:r>
      <w:r w:rsidRPr="00AC4101">
        <w:rPr>
          <w:rFonts w:ascii="Times New Roman" w:hAnsi="Times New Roman" w:cs="Times New Roman"/>
          <w:sz w:val="28"/>
          <w:szCs w:val="28"/>
        </w:rPr>
        <w:t xml:space="preserve"> ленты,  м/с;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Pr="00AC4101">
        <w:rPr>
          <w:rFonts w:ascii="Times New Roman" w:hAnsi="Times New Roman" w:cs="Times New Roman"/>
          <w:sz w:val="28"/>
          <w:szCs w:val="28"/>
        </w:rPr>
        <w:t xml:space="preserve"> - насыпная плотность груза   (1,4-1,65  т/м)</w:t>
      </w:r>
      <w:r w:rsidR="00602ECD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027" type="#_x0000_t75" style="width:13.85pt;height:15.9pt" o:ole="">
            <v:imagedata r:id="rId39" o:title=""/>
          </v:shape>
          <o:OLEObject Type="Embed" ProgID="Equation.3" ShapeID="_x0000_i1027" DrawAspect="Content" ObjectID="_1806504205" r:id="rId40"/>
        </w:object>
      </w:r>
      <w:r w:rsidRPr="00AC4101">
        <w:rPr>
          <w:rFonts w:ascii="Times New Roman" w:hAnsi="Times New Roman" w:cs="Times New Roman"/>
          <w:sz w:val="28"/>
          <w:szCs w:val="28"/>
        </w:rPr>
        <w:t>- угол естественного откоса материала в движении  30</w:t>
      </w:r>
      <w:r w:rsidRPr="00AC4101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602ECD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6C3DA6" w:rsidP="00602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 </w:t>
      </w:r>
      <m:oMath>
        <m:r>
          <w:rPr>
            <w:rFonts w:ascii="Cambria Math" w:hAnsi="Cambria Math" w:cs="Times New Roman"/>
            <w:sz w:val="28"/>
            <w:szCs w:val="28"/>
          </w:rPr>
          <m:t>(0,9В-0,05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AC4101">
        <w:rPr>
          <w:rFonts w:ascii="Times New Roman" w:hAnsi="Times New Roman" w:cs="Times New Roman"/>
          <w:sz w:val="28"/>
          <w:szCs w:val="28"/>
        </w:rPr>
        <w:t>- ширина поверхности ленты, перемещающей груз с учётом освобождённого поля у бортов во избежание просыпания груза;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4101">
        <w:rPr>
          <w:rFonts w:ascii="Times New Roman" w:hAnsi="Times New Roman" w:cs="Times New Roman"/>
          <w:position w:val="-14"/>
          <w:sz w:val="28"/>
          <w:szCs w:val="28"/>
        </w:rPr>
        <w:object w:dxaOrig="320" w:dyaOrig="400">
          <v:shape id="_x0000_i1028" type="#_x0000_t75" style="width:15.9pt;height:19.4pt" o:ole="">
            <v:imagedata r:id="rId41" o:title=""/>
          </v:shape>
          <o:OLEObject Type="Embed" ProgID="Equation.3" ShapeID="_x0000_i1028" DrawAspect="Content" ObjectID="_1806504206" r:id="rId42"/>
        </w:object>
      </w:r>
      <w:r w:rsidRPr="00AC4101">
        <w:rPr>
          <w:rFonts w:ascii="Times New Roman" w:hAnsi="Times New Roman" w:cs="Times New Roman"/>
          <w:sz w:val="28"/>
          <w:szCs w:val="28"/>
        </w:rPr>
        <w:t>- коэффициент использования конвейера во времени</w:t>
      </w:r>
      <w:r w:rsidR="00602ECD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6C3DA6" w:rsidP="00602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4101">
        <w:rPr>
          <w:rFonts w:ascii="Times New Roman" w:hAnsi="Times New Roman" w:cs="Times New Roman"/>
          <w:position w:val="-18"/>
          <w:sz w:val="28"/>
          <w:szCs w:val="28"/>
        </w:rPr>
        <w:object w:dxaOrig="400" w:dyaOrig="440">
          <v:shape id="_x0000_i1029" type="#_x0000_t75" style="width:19.4pt;height:21.45pt" o:ole="">
            <v:imagedata r:id="rId43" o:title=""/>
          </v:shape>
          <o:OLEObject Type="Embed" ProgID="Equation.3" ShapeID="_x0000_i1029" DrawAspect="Content" ObjectID="_1806504207" r:id="rId44"/>
        </w:object>
      </w:r>
      <w:r w:rsidRPr="00AC4101">
        <w:rPr>
          <w:rFonts w:ascii="Times New Roman" w:hAnsi="Times New Roman" w:cs="Times New Roman"/>
          <w:sz w:val="28"/>
          <w:szCs w:val="28"/>
        </w:rPr>
        <w:t>- коэффициент использования конвейера по грузоподъёмности для машин непрерывного действия, равен 1</w:t>
      </w:r>
      <w:r w:rsidR="00602ECD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4"/>
          <w:sz w:val="28"/>
          <w:szCs w:val="28"/>
        </w:rPr>
        <w:object w:dxaOrig="440" w:dyaOrig="380">
          <v:shape id="_x0000_i1030" type="#_x0000_t75" style="width:18.7pt;height:16.6pt" o:ole="">
            <v:imagedata r:id="rId45" o:title=""/>
          </v:shape>
          <o:OLEObject Type="Embed" ProgID="Equation.3" ShapeID="_x0000_i1030" DrawAspect="Content" ObjectID="_1806504208" r:id="rId46"/>
        </w:object>
      </w:r>
      <w:r w:rsidRPr="00AC4101">
        <w:rPr>
          <w:rFonts w:ascii="Times New Roman" w:hAnsi="Times New Roman" w:cs="Times New Roman"/>
          <w:sz w:val="28"/>
          <w:szCs w:val="28"/>
        </w:rPr>
        <w:t>- продолжительность рабочей смены (8 час),  час.</w:t>
      </w:r>
    </w:p>
    <w:p w:rsidR="006C3DA6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ECD" w:rsidRDefault="00602ECD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ECD" w:rsidRPr="00AC4101" w:rsidRDefault="00602ECD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4101">
        <w:rPr>
          <w:rFonts w:ascii="Times New Roman" w:hAnsi="Times New Roman" w:cs="Times New Roman"/>
          <w:i/>
          <w:sz w:val="28"/>
          <w:szCs w:val="28"/>
        </w:rPr>
        <w:t>Для ленточного конвейера с желобчатой лентой, т/см: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4B68EE" w:rsidP="00AC41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см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ж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=255×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В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×(1+3,26×ф×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tq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p/>
          </m:sSup>
          <m:r>
            <w:rPr>
              <w:rFonts w:ascii="Cambria Math" w:hAnsi="Cambria Math" w:cs="Times New Roman"/>
              <w:sz w:val="28"/>
              <w:szCs w:val="28"/>
            </w:rPr>
            <m:t>×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v×y×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в</m:t>
                  </m:r>
                </m:sub>
              </m:sSub>
            </m:fName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см</m:t>
                  </m:r>
                </m:sub>
              </m:sSub>
            </m:e>
          </m:func>
        </m:oMath>
      </m:oMathPara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31" type="#_x0000_t75" style="width:15.25pt;height:15.9pt" o:ole="">
            <v:imagedata r:id="rId47" o:title=""/>
          </v:shape>
          <o:OLEObject Type="Embed" ProgID="Equation.3" ShapeID="_x0000_i1031" DrawAspect="Content" ObjectID="_1806504209" r:id="rId48"/>
        </w:object>
      </w:r>
      <w:r w:rsidRPr="00AC4101">
        <w:rPr>
          <w:rFonts w:ascii="Times New Roman" w:hAnsi="Times New Roman" w:cs="Times New Roman"/>
          <w:sz w:val="28"/>
          <w:szCs w:val="28"/>
        </w:rPr>
        <w:t>- ширина ленты,   м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0"/>
          <w:sz w:val="28"/>
          <w:szCs w:val="28"/>
        </w:rPr>
        <w:object w:dxaOrig="200" w:dyaOrig="320">
          <v:shape id="_x0000_i1032" type="#_x0000_t75" style="width:11.1pt;height:18.7pt" o:ole="">
            <v:imagedata r:id="rId49" o:title=""/>
          </v:shape>
          <o:OLEObject Type="Embed" ProgID="Equation.3" ShapeID="_x0000_i1032" DrawAspect="Content" ObjectID="_1806504210" r:id="rId50"/>
        </w:object>
      </w:r>
      <w:r w:rsidRPr="00AC4101">
        <w:rPr>
          <w:rFonts w:ascii="Times New Roman" w:hAnsi="Times New Roman" w:cs="Times New Roman"/>
          <w:sz w:val="28"/>
          <w:szCs w:val="28"/>
        </w:rPr>
        <w:t>- коэффициент заполнения ленты  (0,5-0,8)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033" type="#_x0000_t75" style="width:13.85pt;height:15.9pt" o:ole="">
            <v:imagedata r:id="rId51" o:title=""/>
          </v:shape>
          <o:OLEObject Type="Embed" ProgID="Equation.3" ShapeID="_x0000_i1033" DrawAspect="Content" ObjectID="_1806504211" r:id="rId52"/>
        </w:object>
      </w:r>
      <w:r w:rsidRPr="00AC4101">
        <w:rPr>
          <w:rFonts w:ascii="Times New Roman" w:hAnsi="Times New Roman" w:cs="Times New Roman"/>
          <w:sz w:val="28"/>
          <w:szCs w:val="28"/>
        </w:rPr>
        <w:t>- угол естественного откоса материала в движении  30</w:t>
      </w:r>
      <w:r w:rsidRPr="00AC4101">
        <w:rPr>
          <w:rFonts w:ascii="Times New Roman" w:hAnsi="Times New Roman" w:cs="Times New Roman"/>
          <w:sz w:val="28"/>
          <w:szCs w:val="28"/>
          <w:vertAlign w:val="superscript"/>
        </w:rPr>
        <w:t>о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4101">
        <w:rPr>
          <w:rFonts w:ascii="Times New Roman" w:hAnsi="Times New Roman" w:cs="Times New Roman"/>
          <w:position w:val="-6"/>
          <w:sz w:val="28"/>
          <w:szCs w:val="28"/>
        </w:rPr>
        <w:object w:dxaOrig="240" w:dyaOrig="279">
          <v:shape id="_x0000_i1034" type="#_x0000_t75" style="width:13.85pt;height:16.6pt" o:ole="">
            <v:imagedata r:id="rId53" o:title=""/>
          </v:shape>
          <o:OLEObject Type="Embed" ProgID="Equation.3" ShapeID="_x0000_i1034" DrawAspect="Content" ObjectID="_1806504212" r:id="rId54"/>
        </w:object>
      </w:r>
      <w:r w:rsidRPr="00AC4101">
        <w:rPr>
          <w:rFonts w:ascii="Times New Roman" w:hAnsi="Times New Roman" w:cs="Times New Roman"/>
          <w:sz w:val="28"/>
          <w:szCs w:val="28"/>
        </w:rPr>
        <w:t>- скорость движения конвейерной ленты,   м/с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0"/>
          <w:sz w:val="28"/>
          <w:szCs w:val="28"/>
        </w:rPr>
        <w:object w:dxaOrig="200" w:dyaOrig="260">
          <v:shape id="_x0000_i1035" type="#_x0000_t75" style="width:12.45pt;height:15.9pt" o:ole="">
            <v:imagedata r:id="rId55" o:title=""/>
          </v:shape>
          <o:OLEObject Type="Embed" ProgID="Equation.3" ShapeID="_x0000_i1035" DrawAspect="Content" ObjectID="_1806504213" r:id="rId56"/>
        </w:object>
      </w:r>
      <w:r w:rsidRPr="00AC4101">
        <w:rPr>
          <w:rFonts w:ascii="Times New Roman" w:hAnsi="Times New Roman" w:cs="Times New Roman"/>
          <w:sz w:val="28"/>
          <w:szCs w:val="28"/>
        </w:rPr>
        <w:t>- плотность груза   (0,8-0,85  т/м)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4"/>
          <w:sz w:val="28"/>
          <w:szCs w:val="28"/>
        </w:rPr>
        <w:object w:dxaOrig="320" w:dyaOrig="400">
          <v:shape id="_x0000_i1036" type="#_x0000_t75" style="width:15.9pt;height:19.4pt" o:ole="">
            <v:imagedata r:id="rId57" o:title=""/>
          </v:shape>
          <o:OLEObject Type="Embed" ProgID="Equation.3" ShapeID="_x0000_i1036" DrawAspect="Content" ObjectID="_1806504214" r:id="rId58"/>
        </w:object>
      </w:r>
      <w:r w:rsidRPr="00AC4101">
        <w:rPr>
          <w:rFonts w:ascii="Times New Roman" w:hAnsi="Times New Roman" w:cs="Times New Roman"/>
          <w:sz w:val="28"/>
          <w:szCs w:val="28"/>
        </w:rPr>
        <w:t>- коэффициент использования конвейера во времени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4"/>
          <w:sz w:val="28"/>
          <w:szCs w:val="28"/>
        </w:rPr>
        <w:object w:dxaOrig="440" w:dyaOrig="380">
          <v:shape id="_x0000_i1037" type="#_x0000_t75" style="width:22.15pt;height:18.7pt" o:ole="">
            <v:imagedata r:id="rId59" o:title=""/>
          </v:shape>
          <o:OLEObject Type="Embed" ProgID="Equation.3" ShapeID="_x0000_i1037" DrawAspect="Content" ObjectID="_1806504215" r:id="rId60"/>
        </w:object>
      </w:r>
      <w:r w:rsidRPr="00AC4101">
        <w:rPr>
          <w:rFonts w:ascii="Times New Roman" w:hAnsi="Times New Roman" w:cs="Times New Roman"/>
          <w:sz w:val="28"/>
          <w:szCs w:val="28"/>
        </w:rPr>
        <w:t xml:space="preserve"> - продолжительность рабочей смены (8 час),  час  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4101">
        <w:rPr>
          <w:rFonts w:ascii="Times New Roman" w:hAnsi="Times New Roman" w:cs="Times New Roman"/>
          <w:i/>
          <w:sz w:val="28"/>
          <w:szCs w:val="28"/>
        </w:rPr>
        <w:t>Для скребкового конвейера, т/см: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4B68EE" w:rsidP="00AC41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см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ск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=3600×В×</m:t>
          </m:r>
          <m:r>
            <w:rPr>
              <w:rFonts w:ascii="Cambria Math" w:hAnsi="Cambria Math" w:cs="Times New Roman"/>
              <w:sz w:val="28"/>
              <w:szCs w:val="28"/>
            </w:rPr>
            <m:t>h×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v×y×φ×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в</m:t>
                  </m:r>
                </m:sub>
              </m:sSub>
            </m:fName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см</m:t>
                  </m:r>
                </m:sub>
              </m:sSub>
            </m:e>
          </m:func>
        </m:oMath>
      </m:oMathPara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38" type="#_x0000_t75" style="width:15.25pt;height:15.9pt" o:ole="">
            <v:imagedata r:id="rId61" o:title=""/>
          </v:shape>
          <o:OLEObject Type="Embed" ProgID="Equation.3" ShapeID="_x0000_i1038" DrawAspect="Content" ObjectID="_1806504216" r:id="rId62"/>
        </w:object>
      </w:r>
      <w:r w:rsidRPr="00AC4101">
        <w:rPr>
          <w:rFonts w:ascii="Times New Roman" w:hAnsi="Times New Roman" w:cs="Times New Roman"/>
          <w:sz w:val="28"/>
          <w:szCs w:val="28"/>
        </w:rPr>
        <w:t>- ширина скребка,   м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6"/>
          <w:sz w:val="28"/>
          <w:szCs w:val="28"/>
        </w:rPr>
        <w:object w:dxaOrig="200" w:dyaOrig="279">
          <v:shape id="_x0000_i1039" type="#_x0000_t75" style="width:11.1pt;height:16.6pt" o:ole="">
            <v:imagedata r:id="rId63" o:title=""/>
          </v:shape>
          <o:OLEObject Type="Embed" ProgID="Equation.3" ShapeID="_x0000_i1039" DrawAspect="Content" ObjectID="_1806504217" r:id="rId64"/>
        </w:object>
      </w:r>
      <w:r w:rsidRPr="00AC4101">
        <w:rPr>
          <w:rFonts w:ascii="Times New Roman" w:hAnsi="Times New Roman" w:cs="Times New Roman"/>
          <w:sz w:val="28"/>
          <w:szCs w:val="28"/>
        </w:rPr>
        <w:t>- высота скребка,   м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6"/>
          <w:sz w:val="28"/>
          <w:szCs w:val="28"/>
        </w:rPr>
        <w:object w:dxaOrig="240" w:dyaOrig="279">
          <v:shape id="_x0000_i1040" type="#_x0000_t75" style="width:13.85pt;height:16.6pt" o:ole="">
            <v:imagedata r:id="rId65" o:title=""/>
          </v:shape>
          <o:OLEObject Type="Embed" ProgID="Equation.3" ShapeID="_x0000_i1040" DrawAspect="Content" ObjectID="_1806504218" r:id="rId66"/>
        </w:object>
      </w:r>
      <w:r w:rsidRPr="00AC4101">
        <w:rPr>
          <w:rFonts w:ascii="Times New Roman" w:hAnsi="Times New Roman" w:cs="Times New Roman"/>
          <w:sz w:val="28"/>
          <w:szCs w:val="28"/>
        </w:rPr>
        <w:t xml:space="preserve">- скорость движения ленты скребка   м/с 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0"/>
          <w:sz w:val="28"/>
          <w:szCs w:val="28"/>
        </w:rPr>
        <w:object w:dxaOrig="200" w:dyaOrig="260">
          <v:shape id="_x0000_i1041" type="#_x0000_t75" style="width:12.45pt;height:15.9pt" o:ole="">
            <v:imagedata r:id="rId67" o:title=""/>
          </v:shape>
          <o:OLEObject Type="Embed" ProgID="Equation.3" ShapeID="_x0000_i1041" DrawAspect="Content" ObjectID="_1806504219" r:id="rId68"/>
        </w:object>
      </w:r>
      <w:r w:rsidRPr="00AC4101">
        <w:rPr>
          <w:rFonts w:ascii="Times New Roman" w:hAnsi="Times New Roman" w:cs="Times New Roman"/>
          <w:sz w:val="28"/>
          <w:szCs w:val="28"/>
        </w:rPr>
        <w:t>- плотность груза   (1,4-1,65   т/м)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042" type="#_x0000_t75" style="width:13.85pt;height:15.9pt" o:ole="">
            <v:imagedata r:id="rId69" o:title=""/>
          </v:shape>
          <o:OLEObject Type="Embed" ProgID="Equation.3" ShapeID="_x0000_i1042" DrawAspect="Content" ObjectID="_1806504220" r:id="rId70"/>
        </w:object>
      </w:r>
      <w:r w:rsidRPr="00AC4101">
        <w:rPr>
          <w:rFonts w:ascii="Times New Roman" w:hAnsi="Times New Roman" w:cs="Times New Roman"/>
          <w:sz w:val="28"/>
          <w:szCs w:val="28"/>
        </w:rPr>
        <w:t>- коэффициент заполнения объёма между скребками   0,5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4"/>
          <w:sz w:val="28"/>
          <w:szCs w:val="28"/>
        </w:rPr>
        <w:object w:dxaOrig="320" w:dyaOrig="400">
          <v:shape id="_x0000_i1043" type="#_x0000_t75" style="width:15.9pt;height:19.4pt" o:ole="">
            <v:imagedata r:id="rId71" o:title=""/>
          </v:shape>
          <o:OLEObject Type="Embed" ProgID="Equation.3" ShapeID="_x0000_i1043" DrawAspect="Content" ObjectID="_1806504221" r:id="rId72"/>
        </w:object>
      </w:r>
      <w:r w:rsidRPr="00AC4101">
        <w:rPr>
          <w:rFonts w:ascii="Times New Roman" w:hAnsi="Times New Roman" w:cs="Times New Roman"/>
          <w:sz w:val="28"/>
          <w:szCs w:val="28"/>
        </w:rPr>
        <w:t>- коэффициент использования конвейера во времени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4"/>
          <w:sz w:val="28"/>
          <w:szCs w:val="28"/>
        </w:rPr>
        <w:object w:dxaOrig="440" w:dyaOrig="380">
          <v:shape id="_x0000_i1044" type="#_x0000_t75" style="width:21.45pt;height:18.7pt" o:ole="">
            <v:imagedata r:id="rId73" o:title=""/>
          </v:shape>
          <o:OLEObject Type="Embed" ProgID="Equation.3" ShapeID="_x0000_i1044" DrawAspect="Content" ObjectID="_1806504222" r:id="rId74"/>
        </w:object>
      </w:r>
      <w:r w:rsidRPr="00AC4101">
        <w:rPr>
          <w:rFonts w:ascii="Times New Roman" w:hAnsi="Times New Roman" w:cs="Times New Roman"/>
          <w:sz w:val="28"/>
          <w:szCs w:val="28"/>
        </w:rPr>
        <w:t>- продолжительность рабочей смены (8 час.)   час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4101">
        <w:rPr>
          <w:rFonts w:ascii="Times New Roman" w:hAnsi="Times New Roman" w:cs="Times New Roman"/>
          <w:i/>
          <w:sz w:val="28"/>
          <w:szCs w:val="28"/>
        </w:rPr>
        <w:t>Для винтового конвейера, т/см: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4B68EE" w:rsidP="00AC41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см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в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=60×φ×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3,14×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×S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×n×y×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в</m:t>
                  </m:r>
                </m:sub>
              </m:sSub>
            </m:fName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см</m:t>
                  </m:r>
                </m:sub>
              </m:sSub>
            </m:e>
          </m:func>
        </m:oMath>
      </m:oMathPara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4101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045" type="#_x0000_t75" style="width:13.85pt;height:15.9pt" o:ole="">
            <v:imagedata r:id="rId75" o:title=""/>
          </v:shape>
          <o:OLEObject Type="Embed" ProgID="Equation.3" ShapeID="_x0000_i1045" DrawAspect="Content" ObjectID="_1806504223" r:id="rId76"/>
        </w:object>
      </w:r>
      <w:r w:rsidRPr="00AC4101">
        <w:rPr>
          <w:rFonts w:ascii="Times New Roman" w:hAnsi="Times New Roman" w:cs="Times New Roman"/>
          <w:sz w:val="28"/>
          <w:szCs w:val="28"/>
        </w:rPr>
        <w:t>- коэффициент заполнения жёлоба для цемента  - 0,25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4"/>
          <w:sz w:val="28"/>
          <w:szCs w:val="28"/>
        </w:rPr>
        <w:object w:dxaOrig="260" w:dyaOrig="260">
          <v:shape id="_x0000_i1046" type="#_x0000_t75" style="width:15.9pt;height:15.9pt" o:ole="">
            <v:imagedata r:id="rId77" o:title=""/>
          </v:shape>
          <o:OLEObject Type="Embed" ProgID="Equation.3" ShapeID="_x0000_i1046" DrawAspect="Content" ObjectID="_1806504224" r:id="rId78"/>
        </w:object>
      </w:r>
      <w:r w:rsidRPr="00AC4101">
        <w:rPr>
          <w:rFonts w:ascii="Times New Roman" w:hAnsi="Times New Roman" w:cs="Times New Roman"/>
          <w:sz w:val="28"/>
          <w:szCs w:val="28"/>
        </w:rPr>
        <w:t>- диаметр винта,   м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6"/>
          <w:sz w:val="28"/>
          <w:szCs w:val="28"/>
        </w:rPr>
        <w:object w:dxaOrig="220" w:dyaOrig="279">
          <v:shape id="_x0000_i1047" type="#_x0000_t75" style="width:13.15pt;height:16.6pt" o:ole="">
            <v:imagedata r:id="rId79" o:title=""/>
          </v:shape>
          <o:OLEObject Type="Embed" ProgID="Equation.3" ShapeID="_x0000_i1047" DrawAspect="Content" ObjectID="_1806504225" r:id="rId80"/>
        </w:object>
      </w:r>
      <w:r w:rsidRPr="00AC4101">
        <w:rPr>
          <w:rFonts w:ascii="Times New Roman" w:hAnsi="Times New Roman" w:cs="Times New Roman"/>
          <w:sz w:val="28"/>
          <w:szCs w:val="28"/>
        </w:rPr>
        <w:t>- шаг винта,  м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48" type="#_x0000_t75" style="width:12.45pt;height:13.85pt" o:ole="">
            <v:imagedata r:id="rId81" o:title=""/>
          </v:shape>
          <o:OLEObject Type="Embed" ProgID="Equation.3" ShapeID="_x0000_i1048" DrawAspect="Content" ObjectID="_1806504226" r:id="rId82"/>
        </w:object>
      </w:r>
      <w:r w:rsidRPr="00AC4101">
        <w:rPr>
          <w:rFonts w:ascii="Times New Roman" w:hAnsi="Times New Roman" w:cs="Times New Roman"/>
          <w:sz w:val="28"/>
          <w:szCs w:val="28"/>
        </w:rPr>
        <w:t>- частота вращения винта   об/мин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0"/>
          <w:sz w:val="28"/>
          <w:szCs w:val="28"/>
        </w:rPr>
        <w:object w:dxaOrig="200" w:dyaOrig="260">
          <v:shape id="_x0000_i1049" type="#_x0000_t75" style="width:12.45pt;height:15.9pt" o:ole="">
            <v:imagedata r:id="rId83" o:title=""/>
          </v:shape>
          <o:OLEObject Type="Embed" ProgID="Equation.3" ShapeID="_x0000_i1049" DrawAspect="Content" ObjectID="_1806504227" r:id="rId84"/>
        </w:object>
      </w:r>
      <w:r w:rsidRPr="00AC4101">
        <w:rPr>
          <w:rFonts w:ascii="Times New Roman" w:hAnsi="Times New Roman" w:cs="Times New Roman"/>
          <w:sz w:val="28"/>
          <w:szCs w:val="28"/>
        </w:rPr>
        <w:t>- плотность груза  1-1,8  т/м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4"/>
          <w:sz w:val="28"/>
          <w:szCs w:val="28"/>
        </w:rPr>
        <w:object w:dxaOrig="320" w:dyaOrig="400">
          <v:shape id="_x0000_i1050" type="#_x0000_t75" style="width:15.9pt;height:19.4pt" o:ole="">
            <v:imagedata r:id="rId85" o:title=""/>
          </v:shape>
          <o:OLEObject Type="Embed" ProgID="Equation.3" ShapeID="_x0000_i1050" DrawAspect="Content" ObjectID="_1806504228" r:id="rId86"/>
        </w:object>
      </w:r>
      <w:r w:rsidRPr="00AC4101">
        <w:rPr>
          <w:rFonts w:ascii="Times New Roman" w:hAnsi="Times New Roman" w:cs="Times New Roman"/>
          <w:sz w:val="28"/>
          <w:szCs w:val="28"/>
        </w:rPr>
        <w:t>- коэффициент использования конвейера во времени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4"/>
          <w:sz w:val="28"/>
          <w:szCs w:val="28"/>
        </w:rPr>
        <w:object w:dxaOrig="440" w:dyaOrig="380">
          <v:shape id="_x0000_i1051" type="#_x0000_t75" style="width:21.45pt;height:18.7pt" o:ole="">
            <v:imagedata r:id="rId87" o:title=""/>
          </v:shape>
          <o:OLEObject Type="Embed" ProgID="Equation.3" ShapeID="_x0000_i1051" DrawAspect="Content" ObjectID="_1806504229" r:id="rId88"/>
        </w:object>
      </w:r>
      <w:r w:rsidRPr="00AC4101">
        <w:rPr>
          <w:rFonts w:ascii="Times New Roman" w:hAnsi="Times New Roman" w:cs="Times New Roman"/>
          <w:sz w:val="28"/>
          <w:szCs w:val="28"/>
        </w:rPr>
        <w:t>- продолжительность рабочей смены (8 час) ,  час.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</w:rPr>
      </w:pPr>
    </w:p>
    <w:p w:rsidR="006C3DA6" w:rsidRPr="00AC4101" w:rsidRDefault="006C3DA6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ECD" w:rsidRDefault="00602ECD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br w:type="page"/>
      </w: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МЕТОДИЧЕСКИЕ УКАЗАНИЯ К ВЫПОЛНЕНИЮ </w:t>
      </w: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ПРАКТИЧЕСКОГО ЗАНЯТИЯ </w:t>
      </w:r>
      <w:r w:rsidRPr="003B6E07">
        <w:rPr>
          <w:rFonts w:ascii="Times New Roman" w:hAnsi="Times New Roman" w:cs="Times New Roman"/>
          <w:b/>
          <w:i/>
          <w:sz w:val="28"/>
          <w:szCs w:val="28"/>
        </w:rPr>
        <w:t>№ 6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C4101">
        <w:rPr>
          <w:rFonts w:ascii="Times New Roman" w:hAnsi="Times New Roman" w:cs="Times New Roman"/>
          <w:b/>
          <w:sz w:val="28"/>
          <w:szCs w:val="32"/>
        </w:rPr>
        <w:t>Ознакомление с устройствами складов на транспортно-складском комплексе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4101">
        <w:rPr>
          <w:rFonts w:ascii="Times New Roman" w:hAnsi="Times New Roman" w:cs="Times New Roman"/>
          <w:b/>
          <w:color w:val="000000"/>
          <w:sz w:val="28"/>
          <w:szCs w:val="28"/>
        </w:rPr>
        <w:t>Цель работы:</w:t>
      </w:r>
      <w:r w:rsidRPr="00AC41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>Ознакомиться с работой склада и комплексной механизацией грузов.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Ход работы: </w:t>
      </w:r>
    </w:p>
    <w:p w:rsidR="006C3DA6" w:rsidRPr="00AC4101" w:rsidRDefault="006C3DA6" w:rsidP="002D57D1">
      <w:pPr>
        <w:pStyle w:val="a6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AC4101">
        <w:rPr>
          <w:color w:val="000000"/>
          <w:sz w:val="28"/>
          <w:szCs w:val="28"/>
        </w:rPr>
        <w:t>Выписать исходные данные.</w:t>
      </w:r>
    </w:p>
    <w:p w:rsidR="006C3DA6" w:rsidRPr="00AC4101" w:rsidRDefault="006C3DA6" w:rsidP="002D57D1">
      <w:pPr>
        <w:pStyle w:val="a6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AC4101">
        <w:rPr>
          <w:color w:val="000000"/>
          <w:sz w:val="28"/>
          <w:szCs w:val="28"/>
        </w:rPr>
        <w:t>Выписать определение транспортно-складского комплекса.</w:t>
      </w:r>
    </w:p>
    <w:p w:rsidR="006C3DA6" w:rsidRPr="00AC4101" w:rsidRDefault="006C3DA6" w:rsidP="002D57D1">
      <w:pPr>
        <w:pStyle w:val="a6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AC4101">
        <w:rPr>
          <w:color w:val="000000"/>
          <w:sz w:val="28"/>
          <w:szCs w:val="28"/>
        </w:rPr>
        <w:t>Расписать, какие бывают транспортно-складские комплексы в зависимости от характера работы и что на них размещают.</w:t>
      </w:r>
    </w:p>
    <w:p w:rsidR="006C3DA6" w:rsidRPr="00AC4101" w:rsidRDefault="006C3DA6" w:rsidP="002D57D1">
      <w:pPr>
        <w:pStyle w:val="a6"/>
        <w:numPr>
          <w:ilvl w:val="0"/>
          <w:numId w:val="8"/>
        </w:numPr>
        <w:jc w:val="both"/>
      </w:pPr>
      <w:r w:rsidRPr="00AC4101">
        <w:rPr>
          <w:color w:val="000000"/>
          <w:sz w:val="28"/>
          <w:szCs w:val="28"/>
        </w:rPr>
        <w:t>Расписать, какие бывают транспортно-складские комплексы в зависимости от схем путевого развития; от чего зависит выбор схемы.</w:t>
      </w:r>
    </w:p>
    <w:p w:rsidR="006C3DA6" w:rsidRPr="00AC4101" w:rsidRDefault="006C3DA6" w:rsidP="002D57D1">
      <w:pPr>
        <w:pStyle w:val="a6"/>
        <w:numPr>
          <w:ilvl w:val="0"/>
          <w:numId w:val="8"/>
        </w:numPr>
        <w:jc w:val="both"/>
      </w:pPr>
      <w:r w:rsidRPr="00AC4101">
        <w:rPr>
          <w:color w:val="000000"/>
          <w:sz w:val="28"/>
          <w:szCs w:val="28"/>
        </w:rPr>
        <w:t xml:space="preserve">Описать санитарно-технические устройства складов, их освещение и средства связи. Рассчитать естественное и искусственное освещение по вариантам. </w:t>
      </w:r>
    </w:p>
    <w:p w:rsidR="006C3DA6" w:rsidRPr="00AC4101" w:rsidRDefault="006C3DA6" w:rsidP="002D57D1">
      <w:pPr>
        <w:pStyle w:val="a6"/>
        <w:numPr>
          <w:ilvl w:val="0"/>
          <w:numId w:val="8"/>
        </w:numPr>
        <w:jc w:val="both"/>
      </w:pPr>
      <w:r w:rsidRPr="00AC4101">
        <w:rPr>
          <w:color w:val="000000"/>
          <w:sz w:val="28"/>
          <w:szCs w:val="28"/>
        </w:rPr>
        <w:t>Расписать, на какое оборудование делятся охранная и пожарная сигнализации.</w:t>
      </w:r>
    </w:p>
    <w:p w:rsidR="006C3DA6" w:rsidRPr="00AC4101" w:rsidRDefault="006C3DA6" w:rsidP="002D57D1">
      <w:pPr>
        <w:pStyle w:val="a6"/>
        <w:numPr>
          <w:ilvl w:val="0"/>
          <w:numId w:val="8"/>
        </w:numPr>
        <w:jc w:val="both"/>
      </w:pPr>
      <w:r w:rsidRPr="00AC4101">
        <w:rPr>
          <w:color w:val="000000"/>
          <w:sz w:val="28"/>
          <w:szCs w:val="28"/>
        </w:rPr>
        <w:t>Сделать вывод.</w:t>
      </w:r>
    </w:p>
    <w:p w:rsidR="006C3DA6" w:rsidRPr="00AC4101" w:rsidRDefault="006C3DA6" w:rsidP="00AC4101">
      <w:pPr>
        <w:spacing w:after="0" w:line="240" w:lineRule="auto"/>
        <w:ind w:firstLine="540"/>
        <w:jc w:val="both"/>
        <w:rPr>
          <w:rFonts w:ascii="Times New Roman" w:hAnsi="Times New Roman" w:cs="Times New Roman"/>
          <w:lang w:val="en-US"/>
        </w:rPr>
      </w:pPr>
    </w:p>
    <w:p w:rsidR="006C3DA6" w:rsidRPr="00AC4101" w:rsidRDefault="006C3DA6" w:rsidP="00AC4101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szCs w:val="28"/>
        </w:rPr>
      </w:pPr>
      <w:r w:rsidRPr="00AC4101">
        <w:rPr>
          <w:rFonts w:ascii="Times New Roman" w:hAnsi="Times New Roman" w:cs="Times New Roman"/>
          <w:b/>
          <w:szCs w:val="28"/>
        </w:rPr>
        <w:t>Таблица 1</w:t>
      </w:r>
    </w:p>
    <w:p w:rsidR="006C3DA6" w:rsidRPr="00AC4101" w:rsidRDefault="006C3DA6" w:rsidP="00602EC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Cs w:val="28"/>
        </w:rPr>
        <w:t>Исходные данные</w:t>
      </w:r>
    </w:p>
    <w:tbl>
      <w:tblPr>
        <w:tblStyle w:val="ae"/>
        <w:tblW w:w="10314" w:type="dxa"/>
        <w:tblLook w:val="04A0"/>
      </w:tblPr>
      <w:tblGrid>
        <w:gridCol w:w="6204"/>
        <w:gridCol w:w="2126"/>
        <w:gridCol w:w="1984"/>
      </w:tblGrid>
      <w:tr w:rsidR="006C3DA6" w:rsidRPr="00AC4101" w:rsidTr="006C3DA6">
        <w:tc>
          <w:tcPr>
            <w:tcW w:w="6204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color w:val="000000"/>
                <w:szCs w:val="28"/>
              </w:rPr>
              <w:t>1 вариант</w:t>
            </w:r>
          </w:p>
        </w:tc>
        <w:tc>
          <w:tcPr>
            <w:tcW w:w="1984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color w:val="000000"/>
                <w:szCs w:val="28"/>
              </w:rPr>
              <w:t>2 вариант</w:t>
            </w:r>
          </w:p>
        </w:tc>
      </w:tr>
      <w:tr w:rsidR="006C3DA6" w:rsidRPr="00AC4101" w:rsidTr="006C3DA6">
        <w:tc>
          <w:tcPr>
            <w:tcW w:w="6204" w:type="dxa"/>
          </w:tcPr>
          <w:p w:rsidR="006C3DA6" w:rsidRPr="00AC4101" w:rsidRDefault="006C3DA6" w:rsidP="00AC4101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Высота склада, м</w:t>
            </w:r>
          </w:p>
        </w:tc>
        <w:tc>
          <w:tcPr>
            <w:tcW w:w="2126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2,8</w:t>
            </w:r>
          </w:p>
        </w:tc>
        <w:tc>
          <w:tcPr>
            <w:tcW w:w="1984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2,8</w:t>
            </w:r>
          </w:p>
        </w:tc>
      </w:tr>
      <w:tr w:rsidR="006C3DA6" w:rsidRPr="00AC4101" w:rsidTr="006C3DA6">
        <w:tc>
          <w:tcPr>
            <w:tcW w:w="6204" w:type="dxa"/>
          </w:tcPr>
          <w:p w:rsidR="006C3DA6" w:rsidRPr="00AC4101" w:rsidRDefault="006C3DA6" w:rsidP="00AC4101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Ширина склада, м</w:t>
            </w:r>
          </w:p>
        </w:tc>
        <w:tc>
          <w:tcPr>
            <w:tcW w:w="2126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30</w:t>
            </w:r>
          </w:p>
        </w:tc>
        <w:tc>
          <w:tcPr>
            <w:tcW w:w="1984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20</w:t>
            </w:r>
          </w:p>
        </w:tc>
      </w:tr>
      <w:tr w:rsidR="006C3DA6" w:rsidRPr="00AC4101" w:rsidTr="006C3DA6">
        <w:tc>
          <w:tcPr>
            <w:tcW w:w="6204" w:type="dxa"/>
          </w:tcPr>
          <w:p w:rsidR="006C3DA6" w:rsidRPr="00AC4101" w:rsidRDefault="006C3DA6" w:rsidP="00AC4101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Длина склада, м</w:t>
            </w:r>
          </w:p>
        </w:tc>
        <w:tc>
          <w:tcPr>
            <w:tcW w:w="2126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40</w:t>
            </w:r>
          </w:p>
        </w:tc>
        <w:tc>
          <w:tcPr>
            <w:tcW w:w="1984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90</w:t>
            </w:r>
          </w:p>
        </w:tc>
      </w:tr>
      <w:tr w:rsidR="006C3DA6" w:rsidRPr="00AC4101" w:rsidTr="006C3DA6">
        <w:tc>
          <w:tcPr>
            <w:tcW w:w="6204" w:type="dxa"/>
          </w:tcPr>
          <w:p w:rsidR="006C3DA6" w:rsidRPr="00AC4101" w:rsidRDefault="006C3DA6" w:rsidP="00AC4101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Высота стекол оконного блока, мм</w:t>
            </w:r>
          </w:p>
        </w:tc>
        <w:tc>
          <w:tcPr>
            <w:tcW w:w="2126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975</w:t>
            </w:r>
          </w:p>
        </w:tc>
        <w:tc>
          <w:tcPr>
            <w:tcW w:w="1984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1575</w:t>
            </w:r>
          </w:p>
        </w:tc>
      </w:tr>
      <w:tr w:rsidR="006C3DA6" w:rsidRPr="00AC4101" w:rsidTr="006C3DA6">
        <w:tc>
          <w:tcPr>
            <w:tcW w:w="6204" w:type="dxa"/>
          </w:tcPr>
          <w:p w:rsidR="006C3DA6" w:rsidRPr="00AC4101" w:rsidRDefault="006C3DA6" w:rsidP="00AC4101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Ширина стекол оконного блока, мм</w:t>
            </w:r>
          </w:p>
        </w:tc>
        <w:tc>
          <w:tcPr>
            <w:tcW w:w="2126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625</w:t>
            </w:r>
          </w:p>
        </w:tc>
        <w:tc>
          <w:tcPr>
            <w:tcW w:w="1984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625</w:t>
            </w:r>
          </w:p>
        </w:tc>
      </w:tr>
      <w:tr w:rsidR="006C3DA6" w:rsidRPr="00AC4101" w:rsidTr="006C3DA6">
        <w:tc>
          <w:tcPr>
            <w:tcW w:w="6204" w:type="dxa"/>
          </w:tcPr>
          <w:p w:rsidR="006C3DA6" w:rsidRPr="00AC4101" w:rsidRDefault="006C3DA6" w:rsidP="00AC4101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Минимальная нормируемая освещенность, лк</w:t>
            </w:r>
          </w:p>
        </w:tc>
        <w:tc>
          <w:tcPr>
            <w:tcW w:w="2126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1984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20</w:t>
            </w:r>
          </w:p>
        </w:tc>
      </w:tr>
      <w:tr w:rsidR="006C3DA6" w:rsidRPr="00AC4101" w:rsidTr="006C3DA6">
        <w:tc>
          <w:tcPr>
            <w:tcW w:w="6204" w:type="dxa"/>
          </w:tcPr>
          <w:p w:rsidR="006C3DA6" w:rsidRPr="00AC4101" w:rsidRDefault="006C3DA6" w:rsidP="00AC4101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Номинальный световой поток электролампы, лм</w:t>
            </w:r>
          </w:p>
        </w:tc>
        <w:tc>
          <w:tcPr>
            <w:tcW w:w="2126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2800</w:t>
            </w:r>
          </w:p>
        </w:tc>
        <w:tc>
          <w:tcPr>
            <w:tcW w:w="1984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4600</w:t>
            </w:r>
          </w:p>
        </w:tc>
      </w:tr>
    </w:tbl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Транспортно-складские комплексы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Транспортно-складские комплексы (ТСК) устраивают на станциях со значительным объемом грузовых операций, выполняемых на местах общего пользования.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Транспортно-складской комплекс </w:t>
      </w:r>
      <w:r w:rsidRPr="00AC4101">
        <w:rPr>
          <w:rFonts w:ascii="Times New Roman" w:hAnsi="Times New Roman" w:cs="Times New Roman"/>
          <w:sz w:val="28"/>
          <w:szCs w:val="28"/>
        </w:rPr>
        <w:t>(грузовой район) представляет собой часть станционной территории, на которой находится комплекс сооружений и устройств и путевое развитие, предназначенные для приема, погрузки, выгрузки, выдачи, сортировки и временного хранения грузов, а также для непосредственной их передачи с одного вида транспорта на другой.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В зависимости от характера работы различают транспортно-складские комплексы 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>специализированные и общего типа</w:t>
      </w:r>
      <w:r w:rsidRPr="00AC4101">
        <w:rPr>
          <w:rFonts w:ascii="Times New Roman" w:hAnsi="Times New Roman" w:cs="Times New Roman"/>
          <w:sz w:val="28"/>
          <w:szCs w:val="28"/>
        </w:rPr>
        <w:t>. К первым относятся крупные контейнерные терминалы, специализированные базы для выгрузки навалочных, лесных, тяжеловесных грузов. На транспортно-складских комплексах общего типа перерабатывается широкая номенклатура грузов (тарно-штучные, тяжеловесные, контейнеры, навалочные и др.).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На транспортно-складском комплексе общего типа располагаются все основные пункты и устройства грузового хозяйства для переработки грузов: закрытые и крытые склады, платформы, контейнерные площадки, сортировочные платформы, площадки для тяжеловесных и навалочных грузов, повышенные пути, эстакады, весы, габаритные ворота. На транспортно-складском комплексе специализированного типа располагаются все основные пункты и устройства грузового хозяйства для переработки определенных категорий грузов: склады, платформы, контейнерные площадки для тяжеловесных и навалочных грузов, повышенные пути, эстакады, весы.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Транспортно-складской комплекс оснащен подъемно-транспортными машинами и устройствами для механизации погрузочно-разгрузочных и складских работ, соответствующим путевым развитием (погрузочно-разгрузочными и выставочными путями), подъездами и проездами для автотранспорта, техническими средствами пожарно-охранной сигнализации, осветительной сетью, водопроводом, канализацией и др. На транспортно-складском комплексе размещают различные вспомогательные и служебные помещения (конторы, пункты для обслуживания и ремонта погрузочно-разгрузочных машин,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санитарно-бытовые помещения и др.).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Большое внимание уделяется благоустройству транспортно-складского комплекса. Его территория должна быть ограждена и оборудована противопожарными средствами и связью. У ворот транспортно-складского комплекса оборудуется контрольно-пропускной пункт для обеспечения пропускного режима.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На железнодорожных станциях, выполняющих операции по погрузке и выгрузке вагонов, строят механизированные транспортно-складские комплексы (грузовые дворы), где предусматривается полная механизация переработки грузов и многих вспомогательных операций (открытие и закрытие люков полувагонов, передвижение вагонов у складов и др.).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На транспортно-складском комплексе осуществляется специализация погрузочно-разгрузочных фронтов (складские пути, предназначенные непосредственно для погрузки или выгрузки) и складов по родам грузов (тарно-штучные, навалочные, контейнерные, тяжеловесные, лесоматериалы и др.).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Взаимное расположение мест погрузки, выгрузки и сортировки должно обеспечивать возможность перемещения погрузочно-разгрузочных машин с одного склада на другой.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В зависимости от схем путевого развития транспортно-складские комплексы разделяют на </w:t>
      </w:r>
      <w:r w:rsidRPr="00AC4101">
        <w:rPr>
          <w:rFonts w:ascii="Times New Roman" w:hAnsi="Times New Roman" w:cs="Times New Roman"/>
          <w:iCs/>
          <w:sz w:val="28"/>
          <w:szCs w:val="28"/>
        </w:rPr>
        <w:t>тупиковые, сквозные и комбинированные</w:t>
      </w:r>
      <w:r w:rsidRPr="00AC4101">
        <w:rPr>
          <w:rFonts w:ascii="Times New Roman" w:hAnsi="Times New Roman" w:cs="Times New Roman"/>
          <w:sz w:val="28"/>
          <w:szCs w:val="28"/>
        </w:rPr>
        <w:t>. Вновь строящиеся крупные транспортно-складские комплексы проектируются тупикового типа с последовательным расположением выставочных путей, а в стесненных условиях — тупикового типа с параллельным расположением выставочных путей. Выбор той или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другой схемы зависит от местных условий и обосновывается технико-экономическими расчетами. 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На территории транспортно-складского комплекса должна быть предусмотрена поточность движения автомобильного транспорта. При этом ширина полосы движения автомобилей с прицепами на прямых участках принимается не менее 4 м. При одностороннем расположении крытых складов и платформ расстояние от последних до забора должно быть не менее 16 м при кольцевом движении транспорта и 19 м при тупиковом; при двустороннем расположении складов расстояние между ними должно быть не менее 28 м при кольцевом движении и 35 м при тупиковом. В конце тупикового проезда предусматривается площадка для поворота автомобилей в виде кольца с внешним радиусом не менее 15 м.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Для стоянки автомобилей перед въездом на транспортно-складской комплекс предусматривают специальную площадку, а на территории транспортно-складского комплекса — площадку для стоянки (в ночное время) автомобилей и прицепов к ним.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На территории транспортно-складского комплекса предусматриваются водоотводные сооружения, обеспечивающие отвод поверхностных вод с территории двора. Автомобильные дороги и погрузочно-выгрузочные площадки должны быть с твердым покрытием.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Транспортно-складские комплексы оборудуются устройствами оперативной, технологической и информационной связи (телефон, телетайпы, переносные радиостанции и др.). Устройства технологической связи обеспечивают автоматический прием (передачу), регистрацию поступающей внешней информации, автоматическую запись и обмен информацией между объектами станции. 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Санитарно-технические устройства складов,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их освещение и средства связи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К санитарно-техническим устройствам складов </w:t>
      </w:r>
      <w:r w:rsidRPr="00AC4101">
        <w:rPr>
          <w:rFonts w:ascii="Times New Roman" w:hAnsi="Times New Roman" w:cs="Times New Roman"/>
          <w:sz w:val="28"/>
          <w:szCs w:val="28"/>
        </w:rPr>
        <w:t>относятся отопление, вентиляция, водоснабжение и канализация. Достаточное количество данного оборудования и правильное его размещение в складах при проектировании и постройке регламентируется Санитарными нормами проектирования промышленных предприятий (СН 245-71).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Отопление складских помещений </w:t>
      </w:r>
      <w:r w:rsidRPr="00AC4101">
        <w:rPr>
          <w:rFonts w:ascii="Times New Roman" w:hAnsi="Times New Roman" w:cs="Times New Roman"/>
          <w:sz w:val="28"/>
          <w:szCs w:val="28"/>
        </w:rPr>
        <w:t>необходимо предусматривать, когда по условиям хранения грузов требуется создание в них температурного режима. В холодное время года необходимо также отапливать служебные и бытовые помещения, гаражи, мастерские.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Вентиляцию </w:t>
      </w:r>
      <w:r w:rsidRPr="00AC4101">
        <w:rPr>
          <w:rFonts w:ascii="Times New Roman" w:hAnsi="Times New Roman" w:cs="Times New Roman"/>
          <w:sz w:val="28"/>
          <w:szCs w:val="28"/>
        </w:rPr>
        <w:t xml:space="preserve">применяют для поддержания в складах оптимального тепловлажностного режима, а также для удаления из помещения дыма и газов, выделяемых при работе машин с двигателями внутреннего сгорания, а также некоторыми грузами (ядохимикаты, минеральные удобрения, резинотехнические изделия, сжатые газы и др.). Вентиляция может быть 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естественной и искусственной </w:t>
      </w:r>
      <w:r w:rsidRPr="00AC4101">
        <w:rPr>
          <w:rFonts w:ascii="Times New Roman" w:hAnsi="Times New Roman" w:cs="Times New Roman"/>
          <w:sz w:val="28"/>
          <w:szCs w:val="28"/>
        </w:rPr>
        <w:t>(механической).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Водоснабжение </w:t>
      </w:r>
      <w:r w:rsidRPr="00AC4101">
        <w:rPr>
          <w:rFonts w:ascii="Times New Roman" w:hAnsi="Times New Roman" w:cs="Times New Roman"/>
          <w:sz w:val="28"/>
          <w:szCs w:val="28"/>
        </w:rPr>
        <w:t>в складах и вспомогательных помещениях устраивают для питьевых, хозяйственных, санитарно-бытовых и противопожарных нужд. Сеть водоснабжения на территории складов делается замкнутой (кольцевой) с таким расчетом, чтобы в случае отключения какого-либо участка вся остальная сеть действовала бесперебойно.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Устройство тупиковых линий длиной более 200 м не допускается.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Канализация </w:t>
      </w:r>
      <w:r w:rsidRPr="00AC4101">
        <w:rPr>
          <w:rFonts w:ascii="Times New Roman" w:hAnsi="Times New Roman" w:cs="Times New Roman"/>
          <w:sz w:val="28"/>
          <w:szCs w:val="28"/>
        </w:rPr>
        <w:t>на складах состоит из внутренней и внешней сети и служит для отвода бытовых стоков в магистральную канализационную сеть. Внутренней канализационной сетью оборудуют служебные помещения, гаражи, мастерские. Внешняя канализационная сеть должна обеспечить быстрый отвод всех сточных вод к месту очистки или обезвреживания.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Склады оборудуются 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>средствами связи</w:t>
      </w:r>
      <w:r w:rsidRPr="00AC4101">
        <w:rPr>
          <w:rFonts w:ascii="Times New Roman" w:hAnsi="Times New Roman" w:cs="Times New Roman"/>
          <w:sz w:val="28"/>
          <w:szCs w:val="28"/>
        </w:rPr>
        <w:t>. В основном применяется телефонная связь, подключаемая к железнодорожной автоматической телефонной станции. Для оперативного руководства складскими и погрузочно-разгрузочными работами может применяться местная радиотрансляционная связь. Для дистанционного контроля за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C4101">
        <w:rPr>
          <w:rFonts w:ascii="Times New Roman" w:hAnsi="Times New Roman" w:cs="Times New Roman"/>
          <w:sz w:val="28"/>
          <w:szCs w:val="28"/>
        </w:rPr>
        <w:t>ходом выполнения складских и погрузочно-разгрузочных операций на отдельных складах применяют промышленное телевидение.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Освещение складов </w:t>
      </w:r>
      <w:r w:rsidRPr="00AC4101">
        <w:rPr>
          <w:rFonts w:ascii="Times New Roman" w:hAnsi="Times New Roman" w:cs="Times New Roman"/>
          <w:sz w:val="28"/>
          <w:szCs w:val="28"/>
        </w:rPr>
        <w:t xml:space="preserve">может быть естественным и искусственным: 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естественное </w:t>
      </w:r>
      <w:r w:rsidRPr="00AC4101">
        <w:rPr>
          <w:rFonts w:ascii="Times New Roman" w:hAnsi="Times New Roman" w:cs="Times New Roman"/>
          <w:sz w:val="28"/>
          <w:szCs w:val="28"/>
        </w:rPr>
        <w:t xml:space="preserve">— боковым (окна в стенах) и верхним (световые фонари на крыше); 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искусственное освещение </w:t>
      </w:r>
      <w:r w:rsidRPr="00AC4101">
        <w:rPr>
          <w:rFonts w:ascii="Times New Roman" w:hAnsi="Times New Roman" w:cs="Times New Roman"/>
          <w:sz w:val="28"/>
          <w:szCs w:val="28"/>
        </w:rPr>
        <w:t>складов должно быть достаточным и равномерным, экономичным и безопасным, не давать резких теней. В качестве источников освещения применяют электрические лампы накаливания и люминесцентные лампы, заключаемые в соответствующую арматуру. В складских помещениях, где выделяется много пыли и газов, применяют пыленепроницаемую или взрывобезопасную арматуру, на открытых складах — влагозащитную. Освещению на складах подлежат места складирования грузов, фронт погрузочно-выгрузочных работ, служебные, производственные и бытовые помещения, железнодорожные пути у складов, автомобильные проезды, а также территория склада. Открытые платформы и площадки освещают при помощи светильников, монтируемых на опорах, и прожекторов, устанавливаемых на мачтах высотой 15—21 м.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Рампы открытых складов оборудуют низковольтной электролинией (12—14 В), розетки которой размещают в гнездах подпорной стенки на расстоянии 8 м одна от другой. К розетке подключают светильники, которыми пользуются во внутреннем помещении вагонов.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Расчет естественного и искусственного освещения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AC4101">
        <w:rPr>
          <w:rFonts w:ascii="Times New Roman" w:hAnsi="Times New Roman" w:cs="Times New Roman"/>
          <w:sz w:val="28"/>
          <w:szCs w:val="28"/>
        </w:rPr>
        <w:t xml:space="preserve">Расчет естественного освещения сводится к определению площади оконных проемов, выбору типа и размеров окон, определению их количества и размещения. 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Потребная суммарная площадь оконных проемов в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AC4101">
        <w:rPr>
          <w:rFonts w:ascii="Times New Roman" w:hAnsi="Times New Roman" w:cs="Times New Roman"/>
          <w:sz w:val="28"/>
          <w:szCs w:val="28"/>
        </w:rPr>
        <w:t>равна: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4B68EE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o</m:t>
              </m:r>
            </m:sub>
          </m:sSub>
        </m:oMath>
      </m:oMathPara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— площадь пола освещаемого помещения,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>— отношение площади светового проема к площади пола (принимается в расчетах от 0,085 до 0,125).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Стандартная ширина оконных проемов 1,5; 3; 4,5 и 6 м. В одноэтажных помещениях складов окна рекомендуется устраивать в стенах выше уровня штабелей груза и над дверными проемами. Для окон промышленных зданий и складов выпускаются стандартные деревянные блоки, в маркировке которых приняты следующие обозначения: Н — наружный; В — внутренний открывающийся створ; С — спаренный переплет. Например, в марке оконного блока НС1-94 первое число (1) — это его номер, а второе (94) — ширина брусков коробки в мм.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Стекла для оконных блоков также стандартные.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Необходимое количество окон в складе находят по формуле: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4B68EE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ок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ст</m:t>
                  </m:r>
                </m:sub>
              </m:sSub>
            </m:den>
          </m:f>
        </m:oMath>
      </m:oMathPara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ст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— площадь стекол оконного блока,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AC4101">
        <w:rPr>
          <w:rFonts w:ascii="Times New Roman" w:hAnsi="Times New Roman" w:cs="Times New Roman"/>
          <w:sz w:val="28"/>
          <w:szCs w:val="28"/>
        </w:rPr>
        <w:t>.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Искусственное освещение складских устройств должно быть достаточным и равномерным, экономичным и безопасным, не давать резких теней. Наиболее распространен в проектной практике расчет искусственного освещения методом коэффициента использования светового потока, необходимого для нормированной освещенности горизонтальной поверхности.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Расчетное уравнение для светового потока, лм, имеет вид: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4B68EE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E×k×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скл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×z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</m:den>
          </m:f>
        </m:oMath>
      </m:oMathPara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Е </w:t>
      </w:r>
      <w:r w:rsidRPr="00AC4101">
        <w:rPr>
          <w:rFonts w:ascii="Times New Roman" w:hAnsi="Times New Roman" w:cs="Times New Roman"/>
          <w:sz w:val="28"/>
          <w:szCs w:val="28"/>
        </w:rPr>
        <w:t xml:space="preserve">— минимальная нормируемая освещенность, лк; 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      k </w:t>
      </w:r>
      <w:r w:rsidRPr="00AC4101">
        <w:rPr>
          <w:rFonts w:ascii="Times New Roman" w:hAnsi="Times New Roman" w:cs="Times New Roman"/>
          <w:sz w:val="28"/>
          <w:szCs w:val="28"/>
        </w:rPr>
        <w:t>— коэффициент запаса, учитывающий ослабление свечения ламп и загрязнение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арматуры (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k </w:t>
      </w:r>
      <w:r w:rsidRPr="00AC4101">
        <w:rPr>
          <w:rFonts w:ascii="Times New Roman" w:hAnsi="Times New Roman" w:cs="Times New Roman"/>
          <w:sz w:val="28"/>
          <w:szCs w:val="28"/>
        </w:rPr>
        <w:t xml:space="preserve">= 1,2—1,5); 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скл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>— площадь склада (объекта),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AC410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</w:t>
      </w:r>
      <m:oMath>
        <m:r>
          <w:rPr>
            <w:rFonts w:ascii="Cambria Math" w:hAnsi="Cambria Math" w:cs="Times New Roman"/>
            <w:sz w:val="28"/>
            <w:szCs w:val="28"/>
          </w:rPr>
          <m:t>z</m:t>
        </m:r>
      </m:oMath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>— отношение средней освещенности к минимальной (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z </w:t>
      </w:r>
      <w:r w:rsidRPr="00AC4101">
        <w:rPr>
          <w:rFonts w:ascii="Times New Roman" w:hAnsi="Times New Roman" w:cs="Times New Roman"/>
          <w:sz w:val="28"/>
          <w:szCs w:val="28"/>
        </w:rPr>
        <w:t>= 1,1—1,2);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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η</m:t>
        </m:r>
      </m:oMath>
      <w:r w:rsidRPr="00AC4101">
        <w:rPr>
          <w:rFonts w:ascii="Times New Roman" w:hAnsi="Times New Roman" w:cs="Times New Roman"/>
          <w:sz w:val="28"/>
          <w:szCs w:val="28"/>
        </w:rPr>
        <w:t xml:space="preserve"> — коэффициент использования светового потока (в долях единицы), показывающий отношение потока, падающего на расчетную поверхность, к суммарному потоку всех ламп.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Зависит </w:t>
      </w:r>
      <m:oMath>
        <m:r>
          <w:rPr>
            <w:rFonts w:ascii="Cambria Math" w:hAnsi="Cambria Math" w:cs="Times New Roman"/>
            <w:sz w:val="28"/>
            <w:szCs w:val="28"/>
          </w:rPr>
          <m:t>η</m:t>
        </m:r>
      </m:oMath>
      <w:r w:rsidRPr="00AC4101">
        <w:rPr>
          <w:rFonts w:ascii="Times New Roman" w:hAnsi="Times New Roman" w:cs="Times New Roman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 xml:space="preserve">от коэффициентов отражения потолка и стен и индекса 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i </w:t>
      </w:r>
      <w:r w:rsidRPr="00AC4101">
        <w:rPr>
          <w:rFonts w:ascii="Times New Roman" w:hAnsi="Times New Roman" w:cs="Times New Roman"/>
          <w:sz w:val="28"/>
          <w:szCs w:val="28"/>
        </w:rPr>
        <w:t>помещения: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Ориентировочно можно принимать </w:t>
      </w:r>
      <w:r w:rsidRPr="00AC4101">
        <w:rPr>
          <w:rFonts w:ascii="Times New Roman" w:hAnsi="Times New Roman" w:cs="Times New Roman"/>
          <w:sz w:val="28"/>
          <w:szCs w:val="28"/>
        </w:rPr>
        <w:t>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η</m:t>
        </m:r>
      </m:oMath>
      <w:r w:rsidRPr="00AC4101">
        <w:rPr>
          <w:rFonts w:ascii="Times New Roman" w:hAnsi="Times New Roman" w:cs="Times New Roman"/>
          <w:sz w:val="28"/>
          <w:szCs w:val="28"/>
        </w:rPr>
        <w:t xml:space="preserve"> = 0,25—0,5 (меньшие значения для темной окраски стен, большие — для светлой). По величине светового потока рассчитывают необходимое количество ламп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N=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л</m:t>
                  </m:r>
                </m:sub>
              </m:sSub>
            </m:den>
          </m:f>
        </m:oMath>
      </m:oMathPara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л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>— номинальный световой поток электролампы, зависящий от ее мощности, типа светильника и напряжения осветительной сети.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Охранная и пожарная сигнализация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и противопожарное оборудование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101">
        <w:rPr>
          <w:rFonts w:ascii="Times New Roman" w:hAnsi="Times New Roman" w:cs="Times New Roman"/>
          <w:color w:val="000000"/>
          <w:sz w:val="28"/>
          <w:szCs w:val="28"/>
        </w:rPr>
        <w:t>В целях обеспечения дистанционного наблюдения за охраняемыми объектами склады оборудуют охранной и пожарной сигнализацией. Для этого на дверях, окнах и других конструкциях складских помещений устанавливают электрические датчики, подключаемые к приемным устройствам, принимающим сигналы.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color w:val="000000"/>
          <w:sz w:val="28"/>
          <w:szCs w:val="28"/>
        </w:rPr>
        <w:t>Световое табло и приемные пункты устанавливают на контрольных пунктах, где дежурные работники охраны ведут круглосуточное наблюдение.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 Оборудование пожарной сигнализации </w:t>
      </w:r>
      <w:r w:rsidRPr="00AC4101">
        <w:rPr>
          <w:rFonts w:ascii="Times New Roman" w:hAnsi="Times New Roman" w:cs="Times New Roman"/>
          <w:sz w:val="28"/>
          <w:szCs w:val="28"/>
        </w:rPr>
        <w:t>состоит из автоматических пожарных извещателей, устанавливаемых внутри складского помещения, как правило, под потолком, сети электрической пожарной сигнализации, приемного устройства, источника питания и выносных сигналов (сирены или звонка).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Противопожарное оборудование </w:t>
      </w:r>
      <w:r w:rsidRPr="00AC4101">
        <w:rPr>
          <w:rFonts w:ascii="Times New Roman" w:hAnsi="Times New Roman" w:cs="Times New Roman"/>
          <w:sz w:val="28"/>
          <w:szCs w:val="28"/>
        </w:rPr>
        <w:t>предназначено для локализации возникшего пожара, его размещают на всей территории складов. На транспортно-складских комплексах с небольшим грузооборотом строят пожарные сараи, в которых хранятся бочки, насосы, лестницы, багры, топоры, ведра и прочий противопожарный инвентарь. На крупных станциях сооружают пожарное депо.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 легкодоступных местах склада устраивают противопожарные уголки с набором необходимого противопожарного инвентаря (пожарные ведра, багры, топоры, запас песка). Вдоль склада на расстоянии не более 80 м один от другого и не ближе 5 м от стен зданий или штабелей груза устанавливают наружные пожарные водоразборные краны (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>гидранты</w:t>
      </w:r>
      <w:r w:rsidRPr="00AC4101">
        <w:rPr>
          <w:rFonts w:ascii="Times New Roman" w:hAnsi="Times New Roman" w:cs="Times New Roman"/>
          <w:sz w:val="28"/>
          <w:szCs w:val="28"/>
        </w:rPr>
        <w:t>). Внутри складов устанавливают внутренние гидранты, иногда вместо них используют баки (бочки) с водой.  Места складов, не имеющих водопроводной сети или не оборудованных гидрантами, оснащают гидропультами. Если на станции нет водопровода, то от складов к естественным или искусственным водоемам прокладывают широкие проезды.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 разных местах склада располагают огнетушители (в соответствии с установленными нормами).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C4101">
        <w:rPr>
          <w:rFonts w:ascii="Times New Roman" w:hAnsi="Times New Roman" w:cs="Times New Roman"/>
          <w:sz w:val="28"/>
          <w:szCs w:val="28"/>
        </w:rPr>
        <w:t>На складах необходимо постоянно осуществлять контроль за исправностью электропроводки, не реже одного раза в месяц проверять электрозащиты и предохранители. Проводка должна быть защищена от механических повреждений, не допускается оставлять оголенными провода, временные электрические линии разрешается прокладывать в исключительных случаях.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МЕТОДИЧЕСКИЕ УКАЗАНИЯ К ВЫПОЛНЕНИЮ </w:t>
      </w: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ПРАКТИЧЕСКОГО ЗАНЯТИЯ </w:t>
      </w:r>
      <w:r w:rsidRPr="003B6E07">
        <w:rPr>
          <w:rFonts w:ascii="Times New Roman" w:hAnsi="Times New Roman" w:cs="Times New Roman"/>
          <w:b/>
          <w:i/>
          <w:sz w:val="28"/>
          <w:szCs w:val="28"/>
        </w:rPr>
        <w:t>№ 7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C4101">
        <w:rPr>
          <w:rFonts w:ascii="Times New Roman" w:hAnsi="Times New Roman" w:cs="Times New Roman"/>
          <w:b/>
          <w:sz w:val="28"/>
          <w:szCs w:val="32"/>
        </w:rPr>
        <w:t>Определение площади и основных параметров склада для тарно-упаковочных и штучных грузов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работы:</w:t>
      </w:r>
      <w:r w:rsidRPr="00AC41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color w:val="000000" w:themeColor="text1"/>
          <w:sz w:val="28"/>
          <w:szCs w:val="28"/>
        </w:rPr>
        <w:t>Научиться рассчитывать основные параметры склада</w:t>
      </w:r>
      <w:r w:rsidRPr="00AC4101">
        <w:rPr>
          <w:rFonts w:ascii="Times New Roman" w:hAnsi="Times New Roman" w:cs="Times New Roman"/>
          <w:sz w:val="28"/>
          <w:szCs w:val="28"/>
        </w:rPr>
        <w:t xml:space="preserve"> для тарно-упаковочных и штучных грузов</w:t>
      </w:r>
      <w:r w:rsidRPr="00AC41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Ход работы: </w:t>
      </w:r>
    </w:p>
    <w:p w:rsidR="006C3DA6" w:rsidRPr="00AC4101" w:rsidRDefault="006C3DA6" w:rsidP="00054E4B">
      <w:pPr>
        <w:pStyle w:val="a6"/>
        <w:numPr>
          <w:ilvl w:val="0"/>
          <w:numId w:val="17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исходные данные из таблицы 1 согласно варианту.</w:t>
      </w:r>
    </w:p>
    <w:p w:rsidR="006C3DA6" w:rsidRPr="00AC4101" w:rsidRDefault="006C3DA6" w:rsidP="00054E4B">
      <w:pPr>
        <w:pStyle w:val="a6"/>
        <w:numPr>
          <w:ilvl w:val="0"/>
          <w:numId w:val="17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теоретическую и расчетную части.</w:t>
      </w:r>
    </w:p>
    <w:p w:rsidR="006C3DA6" w:rsidRPr="00AC4101" w:rsidRDefault="006C3DA6" w:rsidP="00054E4B">
      <w:pPr>
        <w:pStyle w:val="a6"/>
        <w:numPr>
          <w:ilvl w:val="0"/>
          <w:numId w:val="17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Произвести расчеты.</w:t>
      </w:r>
    </w:p>
    <w:p w:rsidR="006C3DA6" w:rsidRPr="00AC4101" w:rsidRDefault="006C3DA6" w:rsidP="00054E4B">
      <w:pPr>
        <w:pStyle w:val="a6"/>
        <w:numPr>
          <w:ilvl w:val="0"/>
          <w:numId w:val="17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Сделать вывод.</w:t>
      </w:r>
    </w:p>
    <w:p w:rsidR="006C3DA6" w:rsidRPr="00AC4101" w:rsidRDefault="006C3DA6" w:rsidP="00AC4101">
      <w:pPr>
        <w:pStyle w:val="a6"/>
        <w:jc w:val="right"/>
        <w:rPr>
          <w:b/>
          <w:color w:val="000000" w:themeColor="text1"/>
        </w:rPr>
      </w:pPr>
      <w:r w:rsidRPr="00AC4101">
        <w:rPr>
          <w:b/>
          <w:color w:val="000000" w:themeColor="text1"/>
        </w:rPr>
        <w:t>Таблица 1</w:t>
      </w:r>
    </w:p>
    <w:p w:rsidR="006C3DA6" w:rsidRPr="00AC4101" w:rsidRDefault="006C3DA6" w:rsidP="00602ECD">
      <w:pPr>
        <w:pStyle w:val="a6"/>
        <w:jc w:val="center"/>
        <w:rPr>
          <w:b/>
          <w:color w:val="000000" w:themeColor="text1"/>
        </w:rPr>
      </w:pPr>
      <w:r w:rsidRPr="00AC4101">
        <w:rPr>
          <w:b/>
          <w:color w:val="000000" w:themeColor="text1"/>
        </w:rPr>
        <w:t>Исходные данные</w:t>
      </w:r>
    </w:p>
    <w:tbl>
      <w:tblPr>
        <w:tblStyle w:val="ae"/>
        <w:tblW w:w="0" w:type="auto"/>
        <w:tblInd w:w="108" w:type="dxa"/>
        <w:tblLook w:val="04A0"/>
      </w:tblPr>
      <w:tblGrid>
        <w:gridCol w:w="3261"/>
        <w:gridCol w:w="2409"/>
        <w:gridCol w:w="2235"/>
        <w:gridCol w:w="2301"/>
      </w:tblGrid>
      <w:tr w:rsidR="006C3DA6" w:rsidRPr="00AC4101" w:rsidTr="006C3DA6">
        <w:tc>
          <w:tcPr>
            <w:tcW w:w="326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b/>
                <w:color w:val="000000" w:themeColor="text1"/>
              </w:rPr>
            </w:pPr>
            <w:r w:rsidRPr="00AC4101">
              <w:rPr>
                <w:b/>
                <w:color w:val="000000" w:themeColor="text1"/>
              </w:rPr>
              <w:t>Вариант</w:t>
            </w:r>
          </w:p>
        </w:tc>
        <w:tc>
          <w:tcPr>
            <w:tcW w:w="2409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b/>
                <w:color w:val="000000" w:themeColor="text1"/>
              </w:rPr>
            </w:pPr>
            <w:r w:rsidRPr="00AC4101">
              <w:rPr>
                <w:b/>
                <w:color w:val="000000" w:themeColor="text1"/>
              </w:rPr>
              <w:t>1</w:t>
            </w:r>
          </w:p>
        </w:tc>
        <w:tc>
          <w:tcPr>
            <w:tcW w:w="2235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b/>
                <w:color w:val="000000" w:themeColor="text1"/>
              </w:rPr>
            </w:pPr>
            <w:r w:rsidRPr="00AC4101">
              <w:rPr>
                <w:b/>
                <w:color w:val="000000" w:themeColor="text1"/>
              </w:rPr>
              <w:t>2</w:t>
            </w:r>
          </w:p>
        </w:tc>
        <w:tc>
          <w:tcPr>
            <w:tcW w:w="230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b/>
                <w:color w:val="000000" w:themeColor="text1"/>
              </w:rPr>
            </w:pPr>
            <w:r w:rsidRPr="00AC4101">
              <w:rPr>
                <w:b/>
                <w:color w:val="000000" w:themeColor="text1"/>
              </w:rPr>
              <w:t>3</w:t>
            </w:r>
          </w:p>
        </w:tc>
      </w:tr>
      <w:tr w:rsidR="006C3DA6" w:rsidRPr="00AC4101" w:rsidTr="006C3DA6">
        <w:tc>
          <w:tcPr>
            <w:tcW w:w="326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Род груза</w:t>
            </w:r>
          </w:p>
        </w:tc>
        <w:tc>
          <w:tcPr>
            <w:tcW w:w="2409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Тарные и штучные грузы в крытых складах (повагонные отправки)</w:t>
            </w:r>
          </w:p>
        </w:tc>
        <w:tc>
          <w:tcPr>
            <w:tcW w:w="2235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Тарные и штучные грузы в крытых складах (мелкие отправки)</w:t>
            </w:r>
          </w:p>
        </w:tc>
        <w:tc>
          <w:tcPr>
            <w:tcW w:w="230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rFonts w:eastAsiaTheme="minorEastAsia"/>
              </w:rPr>
            </w:pPr>
            <w:r w:rsidRPr="00AC4101">
              <w:rPr>
                <w:rFonts w:eastAsiaTheme="minorEastAsia"/>
              </w:rPr>
              <w:t xml:space="preserve">Тарные и штучные грузы </w:t>
            </w:r>
          </w:p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в контейнерах</w:t>
            </w:r>
          </w:p>
        </w:tc>
      </w:tr>
      <w:tr w:rsidR="006C3DA6" w:rsidRPr="00AC4101" w:rsidTr="006C3DA6">
        <w:tc>
          <w:tcPr>
            <w:tcW w:w="326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both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Средняя нагрузка на пол склада, т/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м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oMath>
          </w:p>
        </w:tc>
        <w:tc>
          <w:tcPr>
            <w:tcW w:w="2409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0,85</w:t>
            </w:r>
          </w:p>
        </w:tc>
        <w:tc>
          <w:tcPr>
            <w:tcW w:w="2235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0,4</w:t>
            </w:r>
          </w:p>
        </w:tc>
        <w:tc>
          <w:tcPr>
            <w:tcW w:w="230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0,5</w:t>
            </w:r>
          </w:p>
        </w:tc>
      </w:tr>
      <w:tr w:rsidR="006C3DA6" w:rsidRPr="00AC4101" w:rsidTr="006C3DA6">
        <w:tc>
          <w:tcPr>
            <w:tcW w:w="326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both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Коэффициент, учитывающий дополнительную площадь</w:t>
            </w:r>
          </w:p>
        </w:tc>
        <w:tc>
          <w:tcPr>
            <w:tcW w:w="2409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1,7</w:t>
            </w:r>
          </w:p>
        </w:tc>
        <w:tc>
          <w:tcPr>
            <w:tcW w:w="2235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2</w:t>
            </w:r>
          </w:p>
        </w:tc>
        <w:tc>
          <w:tcPr>
            <w:tcW w:w="230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1,9</w:t>
            </w:r>
          </w:p>
        </w:tc>
      </w:tr>
      <w:tr w:rsidR="006C3DA6" w:rsidRPr="00AC4101" w:rsidTr="006C3DA6">
        <w:tc>
          <w:tcPr>
            <w:tcW w:w="326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both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Годовой грузооборот, тыс.т.</w:t>
            </w:r>
          </w:p>
        </w:tc>
        <w:tc>
          <w:tcPr>
            <w:tcW w:w="2409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130</w:t>
            </w:r>
          </w:p>
        </w:tc>
        <w:tc>
          <w:tcPr>
            <w:tcW w:w="2235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125</w:t>
            </w:r>
          </w:p>
        </w:tc>
        <w:tc>
          <w:tcPr>
            <w:tcW w:w="230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160</w:t>
            </w:r>
          </w:p>
        </w:tc>
      </w:tr>
      <w:tr w:rsidR="006C3DA6" w:rsidRPr="00AC4101" w:rsidTr="006C3DA6">
        <w:tc>
          <w:tcPr>
            <w:tcW w:w="326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both"/>
              <w:rPr>
                <w:color w:val="000000" w:themeColor="text1"/>
              </w:rPr>
            </w:pPr>
            <w:r w:rsidRPr="00AC4101">
              <w:rPr>
                <w:rFonts w:eastAsiaTheme="minorEastAsia"/>
                <w:color w:val="000000" w:themeColor="text1"/>
              </w:rPr>
              <w:t>Коэффициент неравномерности грузов</w:t>
            </w:r>
          </w:p>
        </w:tc>
        <w:tc>
          <w:tcPr>
            <w:tcW w:w="2409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1,2</w:t>
            </w:r>
          </w:p>
        </w:tc>
        <w:tc>
          <w:tcPr>
            <w:tcW w:w="2235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1,1</w:t>
            </w:r>
          </w:p>
        </w:tc>
        <w:tc>
          <w:tcPr>
            <w:tcW w:w="230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1,15</w:t>
            </w:r>
          </w:p>
        </w:tc>
      </w:tr>
      <w:tr w:rsidR="006C3DA6" w:rsidRPr="00AC4101" w:rsidTr="006C3DA6">
        <w:tc>
          <w:tcPr>
            <w:tcW w:w="326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both"/>
              <w:rPr>
                <w:color w:val="000000" w:themeColor="text1"/>
              </w:rPr>
            </w:pPr>
            <w:r w:rsidRPr="00AC4101">
              <w:rPr>
                <w:rFonts w:eastAsiaTheme="minorEastAsia"/>
                <w:color w:val="000000" w:themeColor="text1"/>
              </w:rPr>
              <w:t>Коэффициент складочности</w:t>
            </w:r>
          </w:p>
        </w:tc>
        <w:tc>
          <w:tcPr>
            <w:tcW w:w="2409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0,85</w:t>
            </w:r>
          </w:p>
        </w:tc>
        <w:tc>
          <w:tcPr>
            <w:tcW w:w="2235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0,87</w:t>
            </w:r>
          </w:p>
        </w:tc>
        <w:tc>
          <w:tcPr>
            <w:tcW w:w="230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0,85</w:t>
            </w:r>
          </w:p>
        </w:tc>
      </w:tr>
      <w:tr w:rsidR="006C3DA6" w:rsidRPr="00AC4101" w:rsidTr="006C3DA6">
        <w:tc>
          <w:tcPr>
            <w:tcW w:w="326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both"/>
              <w:rPr>
                <w:rFonts w:eastAsiaTheme="minorEastAsia"/>
                <w:color w:val="000000" w:themeColor="text1"/>
              </w:rPr>
            </w:pPr>
            <w:r w:rsidRPr="00AC4101">
              <w:rPr>
                <w:rFonts w:eastAsiaTheme="minorEastAsia"/>
                <w:color w:val="000000" w:themeColor="text1"/>
              </w:rPr>
              <w:t>Ширина склада, м</w:t>
            </w:r>
          </w:p>
        </w:tc>
        <w:tc>
          <w:tcPr>
            <w:tcW w:w="2409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24</w:t>
            </w:r>
          </w:p>
        </w:tc>
        <w:tc>
          <w:tcPr>
            <w:tcW w:w="2235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18</w:t>
            </w:r>
          </w:p>
        </w:tc>
        <w:tc>
          <w:tcPr>
            <w:tcW w:w="230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24</w:t>
            </w:r>
          </w:p>
        </w:tc>
      </w:tr>
      <w:tr w:rsidR="006C3DA6" w:rsidRPr="00AC4101" w:rsidTr="006C3DA6">
        <w:tc>
          <w:tcPr>
            <w:tcW w:w="10206" w:type="dxa"/>
            <w:gridSpan w:val="4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both"/>
              <w:rPr>
                <w:rFonts w:eastAsiaTheme="minorEastAsia"/>
                <w:color w:val="000000" w:themeColor="text1"/>
              </w:rPr>
            </w:pPr>
            <w:r w:rsidRPr="00AC4101">
              <w:rPr>
                <w:rFonts w:eastAsiaTheme="minorEastAsia"/>
                <w:color w:val="000000" w:themeColor="text1"/>
              </w:rPr>
              <w:t>Продолжительность хранения грузов на складе – 2 суток;</w:t>
            </w:r>
          </w:p>
          <w:p w:rsidR="006C3DA6" w:rsidRPr="00AC4101" w:rsidRDefault="006C3DA6" w:rsidP="00AC4101">
            <w:pPr>
              <w:pStyle w:val="a6"/>
              <w:ind w:left="0"/>
              <w:jc w:val="both"/>
              <w:rPr>
                <w:rFonts w:eastAsiaTheme="minorEastAsia"/>
                <w:color w:val="000000" w:themeColor="text1"/>
              </w:rPr>
            </w:pPr>
            <w:r w:rsidRPr="00AC4101">
              <w:rPr>
                <w:rFonts w:eastAsiaTheme="minorEastAsia"/>
                <w:color w:val="000000" w:themeColor="text1"/>
              </w:rPr>
              <w:t xml:space="preserve">средняя нагрузка вагонов – 45 т; </w:t>
            </w:r>
          </w:p>
          <w:p w:rsidR="006C3DA6" w:rsidRPr="00AC4101" w:rsidRDefault="006C3DA6" w:rsidP="00AC4101">
            <w:pPr>
              <w:pStyle w:val="a6"/>
              <w:ind w:left="0"/>
              <w:jc w:val="both"/>
            </w:pPr>
            <w:r w:rsidRPr="00AC4101">
              <w:t xml:space="preserve">длина вагона по осям сцепления автосцепок – 14,73 м; </w:t>
            </w:r>
          </w:p>
          <w:p w:rsidR="006C3DA6" w:rsidRPr="00AC4101" w:rsidRDefault="006C3DA6" w:rsidP="00AC4101">
            <w:pPr>
              <w:pStyle w:val="a6"/>
              <w:ind w:left="0"/>
              <w:jc w:val="both"/>
            </w:pPr>
            <w:r w:rsidRPr="00AC4101">
              <w:t>высота склада – 5 м;</w:t>
            </w:r>
          </w:p>
          <w:p w:rsidR="006C3DA6" w:rsidRPr="00AC4101" w:rsidRDefault="006C3DA6" w:rsidP="00AC4101">
            <w:pPr>
              <w:pStyle w:val="a6"/>
              <w:ind w:left="0"/>
              <w:jc w:val="both"/>
            </w:pPr>
            <w:r w:rsidRPr="00AC4101">
              <w:t xml:space="preserve">число подач вагонов – 2; </w:t>
            </w:r>
          </w:p>
          <w:p w:rsidR="006C3DA6" w:rsidRPr="00AC4101" w:rsidRDefault="006C3DA6" w:rsidP="00AC4101">
            <w:pPr>
              <w:pStyle w:val="a6"/>
              <w:ind w:left="0"/>
              <w:jc w:val="both"/>
              <w:rPr>
                <w:color w:val="000000" w:themeColor="text1"/>
              </w:rPr>
            </w:pPr>
            <w:r w:rsidRPr="00AC4101">
              <w:t>число смен (перестановок) на грузовом фронте – 2.</w:t>
            </w:r>
          </w:p>
        </w:tc>
      </w:tr>
    </w:tbl>
    <w:p w:rsidR="006C3DA6" w:rsidRPr="00AC4101" w:rsidRDefault="006C3DA6" w:rsidP="00AC4101">
      <w:pPr>
        <w:pStyle w:val="a6"/>
        <w:jc w:val="both"/>
        <w:rPr>
          <w:color w:val="000000" w:themeColor="text1"/>
        </w:rPr>
      </w:pPr>
    </w:p>
    <w:p w:rsidR="006C3DA6" w:rsidRPr="00AC4101" w:rsidRDefault="006C3DA6" w:rsidP="00AC4101">
      <w:pPr>
        <w:pStyle w:val="a6"/>
        <w:ind w:left="0" w:firstLine="567"/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При проектировании или выборе типовых проектов склада необходимо определить его основные параметры: вместимость, потребную площадь, длину, ширину, высоту, размеры погрузочно-разгрузочных фронтов.</w:t>
      </w:r>
    </w:p>
    <w:p w:rsidR="006C3DA6" w:rsidRPr="00AC4101" w:rsidRDefault="006C3DA6" w:rsidP="00AC4101">
      <w:pPr>
        <w:pStyle w:val="a6"/>
        <w:ind w:left="0" w:firstLine="567"/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Параметры склада определяют исходя из объема грузопереработки склада и режима работы грузового двора.</w:t>
      </w:r>
    </w:p>
    <w:p w:rsidR="006C3DA6" w:rsidRPr="00AC4101" w:rsidRDefault="006C3DA6" w:rsidP="00AC4101">
      <w:pPr>
        <w:pStyle w:val="a6"/>
        <w:ind w:left="0" w:firstLine="567"/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Режим работы транспортно-складского комплекса может быть достоверным или случайным.</w:t>
      </w:r>
    </w:p>
    <w:p w:rsidR="006C3DA6" w:rsidRPr="00AC4101" w:rsidRDefault="006C3DA6" w:rsidP="00AC4101">
      <w:pPr>
        <w:pStyle w:val="a6"/>
        <w:ind w:left="0" w:firstLine="567"/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При достоверном режиме вагоны, автомобили и другие транспортные средства поступают под грузовые операции примерно через одинаковые интервалы времени; количество вагонов в подаче и время выполнения грузовых операций практически не отклоняются от среднего значения.</w:t>
      </w:r>
    </w:p>
    <w:p w:rsidR="006C3DA6" w:rsidRPr="00AC4101" w:rsidRDefault="006C3DA6" w:rsidP="00AC4101">
      <w:pPr>
        <w:pStyle w:val="a6"/>
        <w:ind w:left="0" w:firstLine="567"/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При случайном характере работы время поступления и количество транспортных средств в подаче иногда значительно отклоняются от среднего значения. В этом случае для расчета используют методы теории массового обслуживания.</w:t>
      </w:r>
    </w:p>
    <w:p w:rsidR="006C3DA6" w:rsidRPr="00AC4101" w:rsidRDefault="006C3DA6" w:rsidP="00AC4101">
      <w:pPr>
        <w:pStyle w:val="a6"/>
        <w:ind w:left="0" w:firstLine="567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Грузооборот - объем транспортной работы железнодорожного транспорта, основной показатель его работы по грузовым перевозкам. Суточный грузопоток, с которым выполняется погрузочно-разгрузочные работы и складские операции на рассматриваемой станции, рассчитывается на основании заданного годового грузооборота.</w:t>
      </w:r>
    </w:p>
    <w:p w:rsidR="006C3DA6" w:rsidRPr="00AC4101" w:rsidRDefault="006C3DA6" w:rsidP="00AC4101">
      <w:pPr>
        <w:pStyle w:val="a6"/>
        <w:ind w:left="0" w:firstLine="567"/>
        <w:jc w:val="both"/>
        <w:rPr>
          <w:color w:val="000000" w:themeColor="text1"/>
          <w:sz w:val="28"/>
          <w:szCs w:val="28"/>
        </w:rPr>
      </w:pPr>
    </w:p>
    <w:p w:rsidR="006C3DA6" w:rsidRPr="00AC4101" w:rsidRDefault="006C3DA6" w:rsidP="002D57D1">
      <w:pPr>
        <w:pStyle w:val="a6"/>
        <w:numPr>
          <w:ilvl w:val="0"/>
          <w:numId w:val="9"/>
        </w:numPr>
        <w:ind w:left="0" w:firstLine="567"/>
        <w:jc w:val="both"/>
        <w:rPr>
          <w:rFonts w:eastAsiaTheme="minorEastAsia"/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 xml:space="preserve">Среднесуточный грузооборот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c</m:t>
            </m:r>
          </m:sub>
        </m:sSub>
      </m:oMath>
      <w:r w:rsidRPr="00AC4101">
        <w:rPr>
          <w:rFonts w:eastAsiaTheme="minorEastAsia"/>
          <w:color w:val="000000" w:themeColor="text1"/>
          <w:sz w:val="28"/>
          <w:szCs w:val="28"/>
        </w:rPr>
        <w:t xml:space="preserve">, т, определяется исходя из годового грузооборота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г</m:t>
            </m:r>
          </m:sub>
        </m:sSub>
      </m:oMath>
      <w:r w:rsidRPr="00AC4101">
        <w:rPr>
          <w:rFonts w:eastAsiaTheme="minorEastAsia"/>
          <w:color w:val="000000" w:themeColor="text1"/>
          <w:sz w:val="28"/>
          <w:szCs w:val="28"/>
        </w:rPr>
        <w:t>:</w:t>
      </w:r>
    </w:p>
    <w:p w:rsidR="006C3DA6" w:rsidRPr="00AC4101" w:rsidRDefault="006C3DA6" w:rsidP="00AC4101">
      <w:pPr>
        <w:pStyle w:val="a6"/>
        <w:ind w:left="567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6C3DA6" w:rsidRPr="00AC4101" w:rsidRDefault="004B68EE" w:rsidP="00AC4101">
      <w:pPr>
        <w:pStyle w:val="a6"/>
        <w:ind w:left="0" w:firstLine="567"/>
        <w:jc w:val="center"/>
        <w:rPr>
          <w:rFonts w:eastAsiaTheme="minorEastAsia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г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H</m:t>
                  </m:r>
                </m:sub>
              </m:sSub>
            </m:num>
            <m:den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365</m:t>
              </m:r>
            </m:den>
          </m:f>
        </m:oMath>
      </m:oMathPara>
    </w:p>
    <w:p w:rsidR="006C3DA6" w:rsidRPr="00AC4101" w:rsidRDefault="006C3DA6" w:rsidP="00AC4101">
      <w:pPr>
        <w:pStyle w:val="a6"/>
        <w:ind w:left="0" w:firstLine="567"/>
        <w:jc w:val="center"/>
        <w:rPr>
          <w:rFonts w:eastAsiaTheme="minorEastAsia"/>
          <w:color w:val="000000" w:themeColor="text1"/>
          <w:sz w:val="28"/>
          <w:szCs w:val="28"/>
          <w:lang w:val="en-US"/>
        </w:rPr>
      </w:pPr>
    </w:p>
    <w:p w:rsidR="006C3DA6" w:rsidRPr="00AC4101" w:rsidRDefault="006C3DA6" w:rsidP="00AC4101">
      <w:pPr>
        <w:pStyle w:val="a6"/>
        <w:ind w:left="0"/>
        <w:jc w:val="both"/>
        <w:rPr>
          <w:rFonts w:eastAsiaTheme="minorEastAsia"/>
          <w:color w:val="000000" w:themeColor="text1"/>
          <w:sz w:val="28"/>
          <w:szCs w:val="28"/>
        </w:rPr>
      </w:pPr>
      <w:r w:rsidRPr="00AC4101">
        <w:rPr>
          <w:rFonts w:eastAsiaTheme="minorEastAsia"/>
          <w:color w:val="000000" w:themeColor="text1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H</m:t>
            </m:r>
          </m:sub>
        </m:sSub>
      </m:oMath>
      <w:r w:rsidRPr="00AC4101">
        <w:rPr>
          <w:rFonts w:eastAsiaTheme="minorEastAsia"/>
          <w:color w:val="000000" w:themeColor="text1"/>
          <w:sz w:val="28"/>
          <w:szCs w:val="28"/>
        </w:rPr>
        <w:t xml:space="preserve"> - коэффициент неравномерности прибытия или отправления грузов, характеризующий отношение максимального суточного объема грузопереработки к среднесуточному.</w:t>
      </w:r>
    </w:p>
    <w:p w:rsidR="006C3DA6" w:rsidRPr="00AC4101" w:rsidRDefault="006C3DA6" w:rsidP="00AC4101">
      <w:pPr>
        <w:pStyle w:val="a6"/>
        <w:ind w:left="0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6C3DA6" w:rsidRPr="00AC4101" w:rsidRDefault="006C3DA6" w:rsidP="00AC4101">
      <w:pPr>
        <w:pStyle w:val="a6"/>
        <w:ind w:left="0" w:firstLine="567"/>
        <w:jc w:val="both"/>
        <w:rPr>
          <w:rFonts w:eastAsiaTheme="minorEastAsia"/>
          <w:sz w:val="28"/>
          <w:szCs w:val="28"/>
        </w:rPr>
      </w:pPr>
      <w:r w:rsidRPr="00AC4101">
        <w:rPr>
          <w:sz w:val="28"/>
          <w:szCs w:val="28"/>
        </w:rPr>
        <w:t>Линейные размеры крытого склада зависят от потребной вместимости. При определении потребной вместимости склада надо выявить объем непосредственной перегрузки грузов с одного вида транспорта на другой минуя склад, и на этот объем уменьшить складской грузопоток. Вместимость склада определяется в зависимости от суточного грузопотока и срока хранения по формуле:</w:t>
      </w:r>
    </w:p>
    <w:p w:rsidR="006C3DA6" w:rsidRPr="00AC4101" w:rsidRDefault="006C3DA6" w:rsidP="00AC4101">
      <w:pPr>
        <w:pStyle w:val="a6"/>
        <w:ind w:left="0"/>
        <w:jc w:val="both"/>
        <w:rPr>
          <w:rFonts w:eastAsiaTheme="minorEastAsia"/>
          <w:sz w:val="28"/>
          <w:szCs w:val="28"/>
        </w:rPr>
      </w:pPr>
    </w:p>
    <w:p w:rsidR="006C3DA6" w:rsidRPr="00AC4101" w:rsidRDefault="006C3DA6" w:rsidP="002D57D1">
      <w:pPr>
        <w:pStyle w:val="a6"/>
        <w:numPr>
          <w:ilvl w:val="0"/>
          <w:numId w:val="9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 xml:space="preserve">Вместимость склада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Е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скл</m:t>
            </m:r>
          </m:sub>
        </m:sSub>
      </m:oMath>
      <w:r w:rsidRPr="00AC4101">
        <w:rPr>
          <w:rFonts w:eastAsiaTheme="minorEastAsia"/>
          <w:color w:val="000000" w:themeColor="text1"/>
          <w:sz w:val="28"/>
          <w:szCs w:val="28"/>
        </w:rPr>
        <w:t>, т, - количество грузов, размещаемых в нем:</w:t>
      </w:r>
    </w:p>
    <w:p w:rsidR="006C3DA6" w:rsidRPr="00AC4101" w:rsidRDefault="006C3DA6" w:rsidP="00AC4101">
      <w:pPr>
        <w:pStyle w:val="a6"/>
        <w:ind w:left="927"/>
        <w:jc w:val="both"/>
        <w:rPr>
          <w:color w:val="000000" w:themeColor="text1"/>
          <w:sz w:val="28"/>
          <w:szCs w:val="28"/>
        </w:rPr>
      </w:pPr>
    </w:p>
    <w:p w:rsidR="006C3DA6" w:rsidRPr="00AC4101" w:rsidRDefault="004B68EE" w:rsidP="00AC4101">
      <w:pPr>
        <w:pStyle w:val="a6"/>
        <w:ind w:left="927"/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Е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скл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xp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cк</m:t>
              </m:r>
            </m:sub>
          </m:sSub>
        </m:oMath>
      </m:oMathPara>
    </w:p>
    <w:p w:rsidR="006C3DA6" w:rsidRPr="00AC4101" w:rsidRDefault="006C3DA6" w:rsidP="00AC4101">
      <w:pPr>
        <w:pStyle w:val="a6"/>
        <w:ind w:left="927"/>
        <w:jc w:val="center"/>
        <w:rPr>
          <w:rFonts w:eastAsiaTheme="minorEastAsia"/>
          <w:color w:val="000000" w:themeColor="text1"/>
          <w:sz w:val="28"/>
          <w:szCs w:val="28"/>
        </w:rPr>
      </w:pPr>
    </w:p>
    <w:p w:rsidR="006C3DA6" w:rsidRPr="00AC4101" w:rsidRDefault="006C3DA6" w:rsidP="00AC4101">
      <w:pPr>
        <w:pStyle w:val="a6"/>
        <w:ind w:left="0"/>
        <w:jc w:val="both"/>
        <w:rPr>
          <w:rFonts w:eastAsiaTheme="minorEastAsia"/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cк</m:t>
            </m:r>
          </m:sub>
        </m:sSub>
      </m:oMath>
      <w:r w:rsidRPr="00AC4101">
        <w:rPr>
          <w:rFonts w:eastAsiaTheme="minorEastAsia"/>
          <w:color w:val="000000" w:themeColor="text1"/>
          <w:sz w:val="28"/>
          <w:szCs w:val="28"/>
        </w:rPr>
        <w:t xml:space="preserve"> - коэффициент складочности, учитывающий перегрузку с одного вида транспорта на другой;</w:t>
      </w:r>
    </w:p>
    <w:p w:rsidR="006C3DA6" w:rsidRPr="00AC4101" w:rsidRDefault="006C3DA6" w:rsidP="00AC4101">
      <w:pPr>
        <w:pStyle w:val="a6"/>
        <w:ind w:left="0"/>
        <w:jc w:val="both"/>
        <w:rPr>
          <w:rFonts w:eastAsiaTheme="minorEastAsia"/>
          <w:color w:val="000000" w:themeColor="text1"/>
          <w:sz w:val="28"/>
          <w:szCs w:val="28"/>
        </w:rPr>
      </w:pPr>
      <w:r w:rsidRPr="00AC4101">
        <w:rPr>
          <w:rFonts w:eastAsiaTheme="minorEastAsia"/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xp</m:t>
            </m:r>
          </m:sub>
        </m:sSub>
      </m:oMath>
      <w:r w:rsidRPr="00AC4101">
        <w:rPr>
          <w:rFonts w:eastAsiaTheme="minorEastAsia"/>
          <w:color w:val="000000" w:themeColor="text1"/>
          <w:sz w:val="28"/>
          <w:szCs w:val="28"/>
        </w:rPr>
        <w:t xml:space="preserve"> - продолжительность хранения грузов на складе, сут.</w:t>
      </w:r>
    </w:p>
    <w:p w:rsidR="006C3DA6" w:rsidRPr="00AC4101" w:rsidRDefault="006C3DA6" w:rsidP="00AC4101">
      <w:pPr>
        <w:pStyle w:val="a6"/>
        <w:ind w:left="0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6C3DA6" w:rsidRPr="00AC4101" w:rsidRDefault="006C3DA6" w:rsidP="002D57D1">
      <w:pPr>
        <w:pStyle w:val="a6"/>
        <w:numPr>
          <w:ilvl w:val="0"/>
          <w:numId w:val="9"/>
        </w:numPr>
        <w:ind w:left="0" w:firstLine="567"/>
        <w:jc w:val="both"/>
        <w:rPr>
          <w:rFonts w:eastAsiaTheme="minorEastAsia"/>
          <w:color w:val="000000" w:themeColor="text1"/>
          <w:sz w:val="28"/>
          <w:szCs w:val="28"/>
        </w:rPr>
      </w:pPr>
      <w:r w:rsidRPr="00AC4101">
        <w:rPr>
          <w:rFonts w:eastAsiaTheme="minorEastAsia"/>
          <w:color w:val="000000" w:themeColor="text1"/>
          <w:sz w:val="28"/>
          <w:szCs w:val="28"/>
        </w:rPr>
        <w:t xml:space="preserve">Потребная площадь склада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скл</m:t>
            </m:r>
          </m:sub>
        </m:sSub>
      </m:oMath>
      <w:r w:rsidRPr="00AC4101">
        <w:rPr>
          <w:rFonts w:eastAsiaTheme="minorEastAsia"/>
          <w:color w:val="000000" w:themeColor="text1"/>
          <w:sz w:val="28"/>
          <w:szCs w:val="28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2</m:t>
            </m:r>
          </m:sup>
        </m:sSup>
      </m:oMath>
      <w:r w:rsidRPr="00AC4101">
        <w:rPr>
          <w:rFonts w:eastAsiaTheme="minorEastAsia"/>
          <w:color w:val="000000" w:themeColor="text1"/>
          <w:sz w:val="28"/>
          <w:szCs w:val="28"/>
        </w:rPr>
        <w:t>, можно определить методами средних нагрузок и элементраных площадок:</w:t>
      </w:r>
    </w:p>
    <w:p w:rsidR="006C3DA6" w:rsidRPr="00AC4101" w:rsidRDefault="004B68EE" w:rsidP="00AC4101">
      <w:pPr>
        <w:pStyle w:val="a6"/>
        <w:ind w:left="567"/>
        <w:jc w:val="center"/>
        <w:rPr>
          <w:rFonts w:eastAsiaTheme="minorEastAsia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скл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пр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×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ск</m:t>
                  </m:r>
                </m:sub>
              </m:sSub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</w:rPr>
                    <m:t>c</m:t>
                  </m:r>
                </m:sub>
              </m:sSub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</w:rPr>
                    <m:t>хр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  <w:lang w:val="en-US"/>
                </w:rPr>
                <m:t>q</m:t>
              </m:r>
            </m:den>
          </m:f>
        </m:oMath>
      </m:oMathPara>
    </w:p>
    <w:p w:rsidR="006C3DA6" w:rsidRPr="00AC4101" w:rsidRDefault="006C3DA6" w:rsidP="00AC4101">
      <w:pPr>
        <w:pStyle w:val="a6"/>
        <w:ind w:left="567"/>
        <w:jc w:val="center"/>
        <w:rPr>
          <w:rFonts w:eastAsiaTheme="minorEastAsia"/>
          <w:color w:val="000000" w:themeColor="text1"/>
          <w:sz w:val="28"/>
          <w:szCs w:val="28"/>
        </w:rPr>
      </w:pPr>
    </w:p>
    <w:p w:rsidR="006C3DA6" w:rsidRPr="00AC4101" w:rsidRDefault="006C3DA6" w:rsidP="00AC4101">
      <w:pPr>
        <w:pStyle w:val="a6"/>
        <w:ind w:left="0"/>
        <w:jc w:val="both"/>
        <w:rPr>
          <w:rFonts w:eastAsiaTheme="minorEastAsia"/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/>
            <w:color w:val="000000" w:themeColor="text1"/>
            <w:sz w:val="28"/>
            <w:szCs w:val="28"/>
            <w:lang w:val="en-US"/>
          </w:rPr>
          <m:t>q</m:t>
        </m:r>
      </m:oMath>
      <w:r w:rsidRPr="00AC4101">
        <w:rPr>
          <w:rFonts w:eastAsiaTheme="minorEastAsia"/>
          <w:color w:val="000000" w:themeColor="text1"/>
          <w:sz w:val="28"/>
          <w:szCs w:val="28"/>
        </w:rPr>
        <w:t xml:space="preserve"> - средняя нагрузка на пол склада, т/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2</m:t>
            </m:r>
          </m:sup>
        </m:sSup>
      </m:oMath>
      <w:r w:rsidRPr="00AC4101">
        <w:rPr>
          <w:rFonts w:eastAsiaTheme="minorEastAsia"/>
          <w:color w:val="000000" w:themeColor="text1"/>
          <w:sz w:val="28"/>
          <w:szCs w:val="28"/>
        </w:rPr>
        <w:t>;</w:t>
      </w:r>
    </w:p>
    <w:p w:rsidR="006C3DA6" w:rsidRPr="00AC4101" w:rsidRDefault="004B68EE" w:rsidP="00AC4101">
      <w:pPr>
        <w:pStyle w:val="a6"/>
        <w:ind w:left="0"/>
        <w:jc w:val="both"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пр</m:t>
            </m:r>
          </m:sub>
        </m:sSub>
      </m:oMath>
      <w:r w:rsidR="006C3DA6" w:rsidRPr="00AC4101">
        <w:rPr>
          <w:rFonts w:eastAsiaTheme="minorEastAsia"/>
          <w:color w:val="000000" w:themeColor="text1"/>
          <w:sz w:val="28"/>
          <w:szCs w:val="28"/>
        </w:rPr>
        <w:t xml:space="preserve"> - коэффициент, учитывающий дополнительную площадь для проходов, проездов погрузочно-выгрузочных машин и автомобилей, мест для установки весов, помещений приемосдатчиков.</w:t>
      </w:r>
    </w:p>
    <w:p w:rsidR="006C3DA6" w:rsidRPr="00AC4101" w:rsidRDefault="006C3DA6" w:rsidP="00AC4101">
      <w:pPr>
        <w:pStyle w:val="a6"/>
        <w:ind w:left="0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6C3DA6" w:rsidRPr="00AC4101" w:rsidRDefault="006C3DA6" w:rsidP="00AC4101">
      <w:pPr>
        <w:pStyle w:val="a6"/>
        <w:ind w:left="0" w:firstLine="567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Ширина крытого склада принимается по типовым проектам в зависимости от типа склада. Для однопролетных складов принимается: 12, 18, 24 или 30м. Допускается ширина склада 36 м, но при этом необходимо предусматривать пожарные автоподъезды к складам.</w:t>
      </w:r>
    </w:p>
    <w:p w:rsidR="006C3DA6" w:rsidRPr="00AC4101" w:rsidRDefault="006C3DA6" w:rsidP="00AC4101">
      <w:pPr>
        <w:pStyle w:val="a6"/>
        <w:ind w:left="0" w:firstLine="567"/>
        <w:jc w:val="both"/>
        <w:rPr>
          <w:rFonts w:eastAsiaTheme="minorEastAsia"/>
          <w:sz w:val="28"/>
          <w:szCs w:val="28"/>
        </w:rPr>
      </w:pPr>
    </w:p>
    <w:p w:rsidR="006C3DA6" w:rsidRPr="00AC4101" w:rsidRDefault="006C3DA6" w:rsidP="002D57D1">
      <w:pPr>
        <w:pStyle w:val="a6"/>
        <w:numPr>
          <w:ilvl w:val="0"/>
          <w:numId w:val="9"/>
        </w:numPr>
        <w:ind w:firstLine="0"/>
        <w:jc w:val="both"/>
        <w:rPr>
          <w:rFonts w:eastAsiaTheme="minorEastAsia"/>
          <w:color w:val="000000" w:themeColor="text1"/>
          <w:sz w:val="28"/>
          <w:szCs w:val="28"/>
        </w:rPr>
      </w:pPr>
      <w:r w:rsidRPr="00AC4101">
        <w:rPr>
          <w:rFonts w:eastAsiaTheme="minorEastAsia"/>
          <w:color w:val="000000" w:themeColor="text1"/>
          <w:sz w:val="28"/>
          <w:szCs w:val="28"/>
        </w:rPr>
        <w:t xml:space="preserve">Длина склада: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скл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скл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В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скл</m:t>
                </m:r>
              </m:sub>
            </m:sSub>
          </m:den>
        </m:f>
      </m:oMath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C410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В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скл</m:t>
            </m:r>
          </m:sub>
        </m:sSub>
      </m:oMath>
      <w:r w:rsidRPr="00AC410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- ширина склада, м.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6C3DA6" w:rsidRPr="00AC4101" w:rsidRDefault="006C3DA6" w:rsidP="00AC4101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По условиям проектирования длина склада должна быть кратна 6 и не должна превышать 300м, так как здания складов сооружают из сборных железобетонных элементов с шагом 6м. Полученную по этому расчету длину складов следует сопоставить с необходимой длиной погрузочно-выгрузочного фронта со стороны железнодорожных путей и принять большие значения.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Фронт погрузочно-выгрузочных работ</w:t>
      </w:r>
      <w:r w:rsidRPr="00AC4101">
        <w:rPr>
          <w:rFonts w:ascii="Times New Roman" w:hAnsi="Times New Roman" w:cs="Times New Roman"/>
          <w:sz w:val="28"/>
          <w:szCs w:val="28"/>
        </w:rPr>
        <w:t xml:space="preserve"> – часть складских путей, предназначенных непосредственно для погрузки (выгрузки). Размеры фронта определяются числом вагонов, устанавливаемых на полезной длине складского пути, которая может быть использована для одновременной погрузки (выгрузки) однородных грузов.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Фронт погрузки (выгрузки</w:t>
      </w:r>
      <w:r w:rsidRPr="00AC4101">
        <w:rPr>
          <w:rFonts w:ascii="Times New Roman" w:hAnsi="Times New Roman" w:cs="Times New Roman"/>
          <w:sz w:val="28"/>
          <w:szCs w:val="28"/>
        </w:rPr>
        <w:t>) – часть складского пути, используемая для постановки группы вагонов до начала выполнения грузовых операций.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Фронта подачи</w:t>
      </w:r>
      <w:r w:rsidRPr="00AC4101">
        <w:rPr>
          <w:rFonts w:ascii="Times New Roman" w:hAnsi="Times New Roman" w:cs="Times New Roman"/>
          <w:sz w:val="28"/>
          <w:szCs w:val="28"/>
        </w:rPr>
        <w:t xml:space="preserve"> – на нем может быть размещено более вагонов, чем одновременно перерабатываться на фронте погрузки (выгрузки). 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2D57D1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AC4101">
        <w:rPr>
          <w:sz w:val="28"/>
          <w:szCs w:val="28"/>
        </w:rPr>
        <w:t xml:space="preserve">Длина фронта подачи вагонов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фп</m:t>
            </m:r>
          </m:sub>
        </m:sSub>
      </m:oMath>
      <w:r w:rsidRPr="00AC4101">
        <w:rPr>
          <w:sz w:val="28"/>
          <w:szCs w:val="28"/>
        </w:rPr>
        <w:t>, м, вычисляется:</w:t>
      </w:r>
    </w:p>
    <w:p w:rsidR="006C3DA6" w:rsidRPr="00AC4101" w:rsidRDefault="004B68EE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фп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а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b>
          </m:sSub>
        </m:oMath>
      </m:oMathPara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2D57D1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AC4101">
        <w:rPr>
          <w:sz w:val="28"/>
          <w:szCs w:val="28"/>
        </w:rPr>
        <w:t>Длина погрузочно-выгрузочного фронта:</w:t>
      </w:r>
    </w:p>
    <w:p w:rsidR="006C3DA6" w:rsidRPr="00AC4101" w:rsidRDefault="004B68EE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фп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а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b>
          </m:sSub>
        </m:oMath>
      </m:oMathPara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среднесуточное число вагонов, поступающих на грузовой фронт: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в</m:t>
                </m:r>
              </m:sub>
            </m:sSub>
          </m:den>
        </m:f>
      </m:oMath>
      <w:r w:rsidRPr="00AC4101">
        <w:rPr>
          <w:rFonts w:ascii="Times New Roman" w:hAnsi="Times New Roman" w:cs="Times New Roman"/>
          <w:sz w:val="28"/>
          <w:szCs w:val="28"/>
        </w:rPr>
        <w:t>,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средняя нагрузка вагона, т;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– длина вагона данного типа по осям сцепления автосцепок, м;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число подач вагонов;</w:t>
      </w:r>
    </w:p>
    <w:p w:rsidR="006C3DA6" w:rsidRPr="00AC4101" w:rsidRDefault="004B68EE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   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- число смен (перестановок) на грузовом фронте;</w:t>
      </w:r>
    </w:p>
    <w:p w:rsidR="006C3DA6" w:rsidRPr="00AC4101" w:rsidRDefault="004B68EE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    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- удлинение грузового фронта, необходимое для маневрирования локомотивными или другими средствами (15-25 м.)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4101">
        <w:rPr>
          <w:sz w:val="28"/>
          <w:szCs w:val="28"/>
        </w:rPr>
        <w:t xml:space="preserve">Рассчитав длину погрузочно-разгрузочного фронта, окончательно принимают размеры склада. Длина его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скл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≥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фп</m:t>
            </m:r>
          </m:sub>
        </m:sSub>
      </m:oMath>
      <w:r w:rsidRPr="00AC4101">
        <w:rPr>
          <w:sz w:val="28"/>
          <w:szCs w:val="28"/>
        </w:rPr>
        <w:t xml:space="preserve"> должна быть кратна 12 м, что связано с размерами типовых строительных конструкций; ширина принимается равной 12, 15, 18 или 24 м.</w:t>
      </w:r>
    </w:p>
    <w:p w:rsidR="006C3DA6" w:rsidRPr="00AC4101" w:rsidRDefault="006C3DA6" w:rsidP="00AC410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7. Окончательно принимается длина склада, кратная 12.</w:t>
      </w:r>
    </w:p>
    <w:p w:rsidR="006C3DA6" w:rsidRPr="00AC4101" w:rsidRDefault="006C3DA6" w:rsidP="00AC410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8. Окончательная площадь склада.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МЕТОДИЧЕСКИЕ УКАЗАНИЯ К ВЫПОЛНЕНИЮ </w:t>
      </w: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ПРАКТИЧЕСКОГО ЗАНЯТИЯ </w:t>
      </w:r>
      <w:r w:rsidRPr="003B6E07">
        <w:rPr>
          <w:rFonts w:ascii="Times New Roman" w:hAnsi="Times New Roman" w:cs="Times New Roman"/>
          <w:b/>
          <w:i/>
          <w:sz w:val="28"/>
          <w:szCs w:val="28"/>
        </w:rPr>
        <w:t>№ 8</w:t>
      </w: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Определение вместимости и основных параметров контейнерной площадки и специализированного контейнерного пункта</w:t>
      </w:r>
    </w:p>
    <w:p w:rsidR="00602ECD" w:rsidRDefault="00602ECD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работы:</w:t>
      </w:r>
      <w:r w:rsidRPr="00AC41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Научиться определять необходимые размеры </w:t>
      </w:r>
      <w:r w:rsidRPr="00AC4101">
        <w:rPr>
          <w:rFonts w:ascii="Times New Roman" w:hAnsi="Times New Roman" w:cs="Times New Roman"/>
          <w:sz w:val="28"/>
          <w:szCs w:val="28"/>
        </w:rPr>
        <w:t>контейнерной площадки и специализированного контейнерного пункта</w:t>
      </w:r>
      <w:r w:rsidRPr="00AC41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Ход работы: </w:t>
      </w:r>
    </w:p>
    <w:p w:rsidR="00AC4101" w:rsidRPr="00AC4101" w:rsidRDefault="00AC4101" w:rsidP="002D57D1">
      <w:pPr>
        <w:pStyle w:val="a6"/>
        <w:numPr>
          <w:ilvl w:val="0"/>
          <w:numId w:val="11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исходные данные из таблицы 1 согласно варианту.</w:t>
      </w:r>
    </w:p>
    <w:p w:rsidR="00AC4101" w:rsidRPr="00AC4101" w:rsidRDefault="00AC4101" w:rsidP="002D57D1">
      <w:pPr>
        <w:pStyle w:val="a6"/>
        <w:numPr>
          <w:ilvl w:val="0"/>
          <w:numId w:val="11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теоретическую и расчетную части.</w:t>
      </w:r>
    </w:p>
    <w:p w:rsidR="00AC4101" w:rsidRPr="00AC4101" w:rsidRDefault="00AC4101" w:rsidP="002D57D1">
      <w:pPr>
        <w:pStyle w:val="a6"/>
        <w:numPr>
          <w:ilvl w:val="0"/>
          <w:numId w:val="11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Произвести расчеты.</w:t>
      </w:r>
    </w:p>
    <w:p w:rsidR="00AC4101" w:rsidRPr="00AC4101" w:rsidRDefault="00AC4101" w:rsidP="002D57D1">
      <w:pPr>
        <w:pStyle w:val="a6"/>
        <w:numPr>
          <w:ilvl w:val="0"/>
          <w:numId w:val="11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Сделать вывод.</w:t>
      </w:r>
    </w:p>
    <w:p w:rsidR="00AC4101" w:rsidRPr="00AC4101" w:rsidRDefault="00AC4101" w:rsidP="00AC4101">
      <w:pPr>
        <w:pStyle w:val="a6"/>
        <w:jc w:val="right"/>
        <w:rPr>
          <w:b/>
          <w:color w:val="000000" w:themeColor="text1"/>
          <w:sz w:val="28"/>
          <w:szCs w:val="28"/>
        </w:rPr>
      </w:pPr>
      <w:r w:rsidRPr="00AC4101">
        <w:rPr>
          <w:b/>
          <w:color w:val="000000" w:themeColor="text1"/>
          <w:sz w:val="28"/>
          <w:szCs w:val="28"/>
        </w:rPr>
        <w:t>Таблица 1</w:t>
      </w:r>
    </w:p>
    <w:p w:rsidR="00AC4101" w:rsidRPr="00AC4101" w:rsidRDefault="00AC4101" w:rsidP="009605AB">
      <w:pPr>
        <w:pStyle w:val="a6"/>
        <w:jc w:val="center"/>
        <w:rPr>
          <w:b/>
          <w:color w:val="000000" w:themeColor="text1"/>
          <w:sz w:val="28"/>
          <w:szCs w:val="28"/>
        </w:rPr>
      </w:pPr>
      <w:r w:rsidRPr="00AC4101">
        <w:rPr>
          <w:b/>
          <w:color w:val="000000" w:themeColor="text1"/>
          <w:sz w:val="28"/>
          <w:szCs w:val="28"/>
        </w:rPr>
        <w:t>Исходные данные</w:t>
      </w:r>
    </w:p>
    <w:tbl>
      <w:tblPr>
        <w:tblStyle w:val="ae"/>
        <w:tblW w:w="10206" w:type="dxa"/>
        <w:tblInd w:w="108" w:type="dxa"/>
        <w:tblLayout w:type="fixed"/>
        <w:tblLook w:val="04A0"/>
      </w:tblPr>
      <w:tblGrid>
        <w:gridCol w:w="3969"/>
        <w:gridCol w:w="1601"/>
        <w:gridCol w:w="1234"/>
        <w:gridCol w:w="1560"/>
        <w:gridCol w:w="1842"/>
      </w:tblGrid>
      <w:tr w:rsidR="00AC4101" w:rsidRPr="00AC4101" w:rsidTr="00AC4101">
        <w:trPr>
          <w:trHeight w:val="268"/>
        </w:trPr>
        <w:tc>
          <w:tcPr>
            <w:tcW w:w="3969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C4101">
              <w:rPr>
                <w:b/>
                <w:color w:val="000000" w:themeColor="text1"/>
                <w:sz w:val="28"/>
                <w:szCs w:val="28"/>
              </w:rPr>
              <w:t>Вариант</w:t>
            </w:r>
          </w:p>
        </w:tc>
        <w:tc>
          <w:tcPr>
            <w:tcW w:w="1601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C4101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34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C410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C4101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C4101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  <w:tr w:rsidR="00AC4101" w:rsidRPr="00AC4101" w:rsidTr="00AC4101">
        <w:tc>
          <w:tcPr>
            <w:tcW w:w="3969" w:type="dxa"/>
          </w:tcPr>
          <w:p w:rsidR="00AC4101" w:rsidRPr="00AC4101" w:rsidRDefault="00AC4101" w:rsidP="00AC4101">
            <w:pPr>
              <w:pStyle w:val="a6"/>
              <w:ind w:left="0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Среднесуточная погрузка, вагонов</w:t>
            </w:r>
          </w:p>
        </w:tc>
        <w:tc>
          <w:tcPr>
            <w:tcW w:w="1601" w:type="dxa"/>
            <w:vAlign w:val="center"/>
          </w:tcPr>
          <w:p w:rsidR="00AC4101" w:rsidRPr="00AC4101" w:rsidRDefault="00AC4101" w:rsidP="00AC4101">
            <w:pPr>
              <w:pStyle w:val="a6"/>
              <w:ind w:left="533" w:hanging="533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34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842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12</w:t>
            </w:r>
          </w:p>
        </w:tc>
      </w:tr>
      <w:tr w:rsidR="00AC4101" w:rsidRPr="00AC4101" w:rsidTr="00AC4101">
        <w:tc>
          <w:tcPr>
            <w:tcW w:w="3969" w:type="dxa"/>
          </w:tcPr>
          <w:p w:rsidR="00AC4101" w:rsidRPr="00AC4101" w:rsidRDefault="00AC4101" w:rsidP="00AC4101">
            <w:pPr>
              <w:pStyle w:val="a6"/>
              <w:ind w:left="0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Годовой объем отправления грузов, т/год</w:t>
            </w:r>
          </w:p>
        </w:tc>
        <w:tc>
          <w:tcPr>
            <w:tcW w:w="1601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130000</w:t>
            </w:r>
          </w:p>
        </w:tc>
        <w:tc>
          <w:tcPr>
            <w:tcW w:w="1234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125000</w:t>
            </w:r>
          </w:p>
        </w:tc>
        <w:tc>
          <w:tcPr>
            <w:tcW w:w="1560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180000</w:t>
            </w:r>
          </w:p>
        </w:tc>
        <w:tc>
          <w:tcPr>
            <w:tcW w:w="1842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160000</w:t>
            </w:r>
          </w:p>
        </w:tc>
      </w:tr>
      <w:tr w:rsidR="00AC4101" w:rsidRPr="00AC4101" w:rsidTr="00AC4101">
        <w:tc>
          <w:tcPr>
            <w:tcW w:w="3969" w:type="dxa"/>
          </w:tcPr>
          <w:p w:rsidR="00AC4101" w:rsidRPr="00AC4101" w:rsidRDefault="00AC4101" w:rsidP="00AC4101">
            <w:pPr>
              <w:pStyle w:val="a6"/>
              <w:ind w:left="0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Годовой объем поступления грузов, т/год</w:t>
            </w:r>
          </w:p>
        </w:tc>
        <w:tc>
          <w:tcPr>
            <w:tcW w:w="1601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150000</w:t>
            </w:r>
          </w:p>
        </w:tc>
        <w:tc>
          <w:tcPr>
            <w:tcW w:w="1234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137000</w:t>
            </w:r>
          </w:p>
        </w:tc>
        <w:tc>
          <w:tcPr>
            <w:tcW w:w="1560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192000</w:t>
            </w:r>
          </w:p>
        </w:tc>
        <w:tc>
          <w:tcPr>
            <w:tcW w:w="1842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163000</w:t>
            </w:r>
          </w:p>
        </w:tc>
      </w:tr>
      <w:tr w:rsidR="00AC4101" w:rsidRPr="00AC4101" w:rsidTr="00AC4101">
        <w:tc>
          <w:tcPr>
            <w:tcW w:w="3969" w:type="dxa"/>
          </w:tcPr>
          <w:p w:rsidR="00AC4101" w:rsidRPr="00AC4101" w:rsidRDefault="00AC4101" w:rsidP="00AC41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Тип подвижного состава</w:t>
            </w:r>
          </w:p>
        </w:tc>
        <w:tc>
          <w:tcPr>
            <w:tcW w:w="1601" w:type="dxa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Платформа четырехосная</w:t>
            </w:r>
          </w:p>
        </w:tc>
        <w:tc>
          <w:tcPr>
            <w:tcW w:w="1234" w:type="dxa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Полувагон четырехосный</w:t>
            </w:r>
          </w:p>
        </w:tc>
        <w:tc>
          <w:tcPr>
            <w:tcW w:w="1560" w:type="dxa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Переоборудованная четырехосная платформа</w:t>
            </w:r>
          </w:p>
        </w:tc>
        <w:tc>
          <w:tcPr>
            <w:tcW w:w="1842" w:type="dxa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Длиннобазная специализированная платформа</w:t>
            </w:r>
          </w:p>
        </w:tc>
      </w:tr>
      <w:tr w:rsidR="00AC4101" w:rsidRPr="00AC4101" w:rsidTr="00AC4101">
        <w:tc>
          <w:tcPr>
            <w:tcW w:w="3969" w:type="dxa"/>
          </w:tcPr>
          <w:p w:rsidR="00AC4101" w:rsidRPr="00AC4101" w:rsidRDefault="00AC4101" w:rsidP="00AC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Число контейнеров в комплекте</w:t>
            </w:r>
          </w:p>
        </w:tc>
        <w:tc>
          <w:tcPr>
            <w:tcW w:w="1601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3А</w:t>
            </w:r>
          </w:p>
        </w:tc>
        <w:tc>
          <w:tcPr>
            <w:tcW w:w="1234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3С</w:t>
            </w:r>
          </w:p>
        </w:tc>
        <w:tc>
          <w:tcPr>
            <w:tcW w:w="1560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1С</w:t>
            </w:r>
          </w:p>
        </w:tc>
        <w:tc>
          <w:tcPr>
            <w:tcW w:w="1842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1</w:t>
            </w:r>
            <w:r w:rsidRPr="00AC4101">
              <w:rPr>
                <w:sz w:val="28"/>
                <w:szCs w:val="28"/>
                <w:lang w:val="en-US"/>
              </w:rPr>
              <w:t>D</w:t>
            </w:r>
          </w:p>
        </w:tc>
      </w:tr>
      <w:tr w:rsidR="00AC4101" w:rsidRPr="00AC4101" w:rsidTr="00AC4101">
        <w:tc>
          <w:tcPr>
            <w:tcW w:w="3969" w:type="dxa"/>
          </w:tcPr>
          <w:p w:rsidR="00AC4101" w:rsidRPr="00AC4101" w:rsidRDefault="00AC4101" w:rsidP="00AC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Среднесуточное количество контейнеров, прибывающих на контейнерный пункт</w:t>
            </w:r>
          </w:p>
        </w:tc>
        <w:tc>
          <w:tcPr>
            <w:tcW w:w="1601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185</w:t>
            </w:r>
          </w:p>
        </w:tc>
        <w:tc>
          <w:tcPr>
            <w:tcW w:w="1234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175</w:t>
            </w:r>
          </w:p>
        </w:tc>
        <w:tc>
          <w:tcPr>
            <w:tcW w:w="1560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205</w:t>
            </w:r>
          </w:p>
        </w:tc>
        <w:tc>
          <w:tcPr>
            <w:tcW w:w="1842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195</w:t>
            </w:r>
          </w:p>
        </w:tc>
      </w:tr>
      <w:tr w:rsidR="00AC4101" w:rsidRPr="00AC4101" w:rsidTr="00AC4101">
        <w:tc>
          <w:tcPr>
            <w:tcW w:w="10206" w:type="dxa"/>
            <w:gridSpan w:val="5"/>
            <w:vAlign w:val="center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Коэффициенты неравномерности отправления (прибытия) контейнеров (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г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</m:oMath>
            <w:r w:rsidRPr="00AC4101">
              <w:rPr>
                <w:rFonts w:ascii="Times New Roman" w:hAnsi="Times New Roman" w:cs="Times New Roman"/>
                <w:sz w:val="28"/>
                <w:szCs w:val="28"/>
              </w:rPr>
              <w:t xml:space="preserve">1,1;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г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</m:oMath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1,2);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средняя загрузка одного контейнера -1,8 т; длина пролета крана – 16 м; габарит приближения контейнера к оси подкранового пути – 1,39 м; емкость элементарной контейнерной площадки -12 контейнеро-мест; длина элементарной контейнерной площадки -10,05 м.</w:t>
            </w:r>
          </w:p>
        </w:tc>
      </w:tr>
    </w:tbl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1. Вместимость контейнерной площадки 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AC4101">
        <w:rPr>
          <w:rFonts w:ascii="Times New Roman" w:hAnsi="Times New Roman" w:cs="Times New Roman"/>
          <w:sz w:val="28"/>
          <w:szCs w:val="28"/>
        </w:rPr>
        <w:t>к (конт.-мест) при переработке среднетоннажных контейнеров составляет: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4B68EE" w:rsidP="00AC41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Е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=а×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+0,03×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п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в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р</m:t>
                  </m:r>
                </m:sub>
              </m:sSub>
            </m:e>
          </m:d>
        </m:oMath>
      </m:oMathPara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а</m:t>
        </m:r>
      </m:oMath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 xml:space="preserve">— коэффициент сгущения подачи вагонов под погрузку (сортировку) с учетом неравномерности работы при заданном грузообороте (при среднесуточной погрузке до 10 вагонов 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а </w:t>
      </w:r>
      <w:r w:rsidRPr="00AC4101">
        <w:rPr>
          <w:rFonts w:ascii="Times New Roman" w:hAnsi="Times New Roman" w:cs="Times New Roman"/>
          <w:sz w:val="28"/>
          <w:szCs w:val="28"/>
        </w:rPr>
        <w:t xml:space="preserve">= 2, свыше10 вагонов 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а </w:t>
      </w:r>
      <w:r w:rsidRPr="00AC4101">
        <w:rPr>
          <w:rFonts w:ascii="Times New Roman" w:hAnsi="Times New Roman" w:cs="Times New Roman"/>
          <w:sz w:val="28"/>
          <w:szCs w:val="28"/>
        </w:rPr>
        <w:t xml:space="preserve">= 1,3); </w:t>
      </w:r>
    </w:p>
    <w:p w:rsidR="00AC4101" w:rsidRPr="00AC4101" w:rsidRDefault="004B68EE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AC4101" w:rsidRPr="00AC4101">
        <w:rPr>
          <w:rFonts w:ascii="Times New Roman" w:hAnsi="Times New Roman" w:cs="Times New Roman"/>
          <w:sz w:val="28"/>
          <w:szCs w:val="28"/>
        </w:rPr>
        <w:t xml:space="preserve">— коэффициент, учитывающий уменьшение вместимости площадки при непосредственной перегрузке контейнеров с автомобилей в вагоны (примерно 0,9); </w:t>
      </w:r>
    </w:p>
    <w:p w:rsidR="00AC4101" w:rsidRPr="00AC4101" w:rsidRDefault="004B68EE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AC4101" w:rsidRPr="00AC4101">
        <w:rPr>
          <w:rFonts w:ascii="Times New Roman" w:hAnsi="Times New Roman" w:cs="Times New Roman"/>
          <w:sz w:val="28"/>
          <w:szCs w:val="28"/>
        </w:rPr>
        <w:t>— коэффициент, учитывающий уменьшение вместимости площадки при непосредственной перегрузке контейнеров из вагона на автомобили (примерно 0,85);</w:t>
      </w:r>
    </w:p>
    <w:p w:rsidR="00AC4101" w:rsidRPr="00AC4101" w:rsidRDefault="004B68EE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</m:oMath>
      <w:r w:rsidR="00AC4101" w:rsidRPr="00AC4101">
        <w:rPr>
          <w:rFonts w:ascii="Times New Roman" w:hAnsi="Times New Roman" w:cs="Times New Roman"/>
          <w:sz w:val="28"/>
          <w:szCs w:val="28"/>
        </w:rPr>
        <w:t>— соответственно среднесуточная погрузка и выгрузка местных контейнеров;</w:t>
      </w:r>
    </w:p>
    <w:p w:rsidR="00AC4101" w:rsidRPr="00AC4101" w:rsidRDefault="004B68EE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</m:oMath>
      <w:r w:rsidR="00AC4101" w:rsidRPr="00AC4101">
        <w:rPr>
          <w:rFonts w:ascii="Times New Roman" w:hAnsi="Times New Roman" w:cs="Times New Roman"/>
          <w:sz w:val="28"/>
          <w:szCs w:val="28"/>
        </w:rPr>
        <w:t xml:space="preserve">— расчетные сроки хранения контейнеров соответственно до погрузки (1 сутки) и после выгрузки (1,5 суток); </w:t>
      </w:r>
    </w:p>
    <w:p w:rsidR="00AC4101" w:rsidRPr="00AC4101" w:rsidRDefault="004B68EE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AC4101" w:rsidRPr="00AC4101">
        <w:rPr>
          <w:rFonts w:ascii="Times New Roman" w:hAnsi="Times New Roman" w:cs="Times New Roman"/>
          <w:sz w:val="28"/>
          <w:szCs w:val="28"/>
        </w:rPr>
        <w:t>— расчетный срок нахождения неисправных контейнеров в ремонте (1 сутки);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0,03 —коэффициент, учитывающий дополнительную вместимость площадки для установки неисправных контейнеров, требующих ремонта.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2. Среднесуточная погрузка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b>
        </m:sSub>
      </m:oMath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 xml:space="preserve">и выгрузка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AC4101">
        <w:rPr>
          <w:rFonts w:ascii="Times New Roman" w:hAnsi="Times New Roman" w:cs="Times New Roman"/>
          <w:sz w:val="28"/>
          <w:szCs w:val="28"/>
        </w:rPr>
        <w:t>контейнеров будет равна: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4B68EE" w:rsidP="00AC41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г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г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365×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</m:den>
          </m:f>
        </m:oMath>
      </m:oMathPara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AC4101" w:rsidRPr="00AC4101" w:rsidRDefault="004B68EE" w:rsidP="00AC41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в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г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г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365×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</m:den>
          </m:f>
        </m:oMath>
      </m:oMathPara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о</m:t>
            </m:r>
          </m:sup>
        </m:sSubSup>
      </m:oMath>
      <w:r w:rsidRPr="00AC4101">
        <w:rPr>
          <w:rFonts w:ascii="Times New Roman" w:hAnsi="Times New Roman" w:cs="Times New Roman"/>
          <w:sz w:val="28"/>
          <w:szCs w:val="28"/>
        </w:rPr>
        <w:t xml:space="preserve"> — годовой объем отправления грузов, т/год; </w:t>
      </w:r>
    </w:p>
    <w:p w:rsidR="00AC4101" w:rsidRPr="00AC4101" w:rsidRDefault="004B68EE" w:rsidP="00AC41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p>
        </m:sSubSup>
      </m:oMath>
      <w:r w:rsidR="00AC4101" w:rsidRPr="00AC4101">
        <w:rPr>
          <w:rFonts w:ascii="Times New Roman" w:hAnsi="Times New Roman" w:cs="Times New Roman"/>
          <w:sz w:val="28"/>
          <w:szCs w:val="28"/>
        </w:rPr>
        <w:t xml:space="preserve"> — годовой объем поступления грузов, т/год; </w:t>
      </w:r>
    </w:p>
    <w:p w:rsidR="00AC4101" w:rsidRPr="00AC4101" w:rsidRDefault="004B68EE" w:rsidP="00AC41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о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, 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p>
        </m:sSubSup>
      </m:oMath>
      <w:r w:rsidR="00AC4101" w:rsidRPr="00AC4101">
        <w:rPr>
          <w:rFonts w:ascii="Times New Roman" w:hAnsi="Times New Roman" w:cs="Times New Roman"/>
          <w:sz w:val="28"/>
          <w:szCs w:val="28"/>
        </w:rPr>
        <w:t>— коэффициенты неравномерности отправления (прибытия) контейнеров;</w:t>
      </w:r>
    </w:p>
    <w:p w:rsidR="00AC4101" w:rsidRPr="00AC4101" w:rsidRDefault="004B68EE" w:rsidP="00AC41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</m:oMath>
      <w:r w:rsidR="00AC4101" w:rsidRPr="00AC4101">
        <w:rPr>
          <w:rFonts w:ascii="Times New Roman" w:hAnsi="Times New Roman" w:cs="Times New Roman"/>
          <w:sz w:val="28"/>
          <w:szCs w:val="28"/>
        </w:rPr>
        <w:t xml:space="preserve"> — средняя загрузка одного контейнера, т.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3. Среднесуточная потребность в подвижном составе составит:</w:t>
      </w:r>
    </w:p>
    <w:p w:rsidR="00AC4101" w:rsidRPr="00AC4101" w:rsidRDefault="004B68EE" w:rsidP="00AC41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кв</m:t>
                  </m:r>
                </m:sub>
              </m:sSub>
            </m:den>
          </m:f>
        </m:oMath>
      </m:oMathPara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</w:p>
    <w:p w:rsidR="00AC4101" w:rsidRPr="00AC4101" w:rsidRDefault="004B68EE" w:rsidP="00AC41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в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кв</m:t>
                  </m:r>
                </m:sub>
              </m:sSub>
            </m:den>
          </m:f>
        </m:oMath>
      </m:oMathPara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кв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AC4101">
        <w:rPr>
          <w:rFonts w:ascii="Times New Roman" w:hAnsi="Times New Roman" w:cs="Times New Roman"/>
          <w:sz w:val="28"/>
          <w:szCs w:val="28"/>
        </w:rPr>
        <w:t>— количество контейнеров, размещаемое в вагоне (таблица 2).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Таблица 2</w:t>
      </w:r>
    </w:p>
    <w:p w:rsidR="00AC4101" w:rsidRPr="00AC4101" w:rsidRDefault="00AC4101" w:rsidP="009605A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Количество контейнеров, размещаемое в вагоне</w:t>
      </w:r>
    </w:p>
    <w:tbl>
      <w:tblPr>
        <w:tblStyle w:val="ae"/>
        <w:tblW w:w="0" w:type="auto"/>
        <w:tblInd w:w="108" w:type="dxa"/>
        <w:tblLook w:val="04A0"/>
      </w:tblPr>
      <w:tblGrid>
        <w:gridCol w:w="2679"/>
        <w:gridCol w:w="1310"/>
        <w:gridCol w:w="1312"/>
        <w:gridCol w:w="1312"/>
        <w:gridCol w:w="1309"/>
        <w:gridCol w:w="1312"/>
        <w:gridCol w:w="1222"/>
      </w:tblGrid>
      <w:tr w:rsidR="00AC4101" w:rsidRPr="00AC4101" w:rsidTr="00AC4101">
        <w:tc>
          <w:tcPr>
            <w:tcW w:w="2326" w:type="dxa"/>
            <w:vMerge w:val="restart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Тип подвижного состава</w:t>
            </w:r>
          </w:p>
        </w:tc>
        <w:tc>
          <w:tcPr>
            <w:tcW w:w="7880" w:type="dxa"/>
            <w:gridSpan w:val="6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Число контейнеров в комплекте</w:t>
            </w:r>
          </w:p>
        </w:tc>
      </w:tr>
      <w:tr w:rsidR="00AC4101" w:rsidRPr="00AC4101" w:rsidTr="00AC4101">
        <w:tc>
          <w:tcPr>
            <w:tcW w:w="2326" w:type="dxa"/>
            <w:vMerge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3С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C41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327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1C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1A</w:t>
            </w:r>
          </w:p>
        </w:tc>
        <w:tc>
          <w:tcPr>
            <w:tcW w:w="1236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1A, 1C</w:t>
            </w:r>
          </w:p>
        </w:tc>
      </w:tr>
      <w:tr w:rsidR="00AC4101" w:rsidRPr="00AC4101" w:rsidTr="00AC4101">
        <w:tc>
          <w:tcPr>
            <w:tcW w:w="2326" w:type="dxa"/>
            <w:vAlign w:val="center"/>
          </w:tcPr>
          <w:p w:rsidR="00AC4101" w:rsidRPr="00AC4101" w:rsidRDefault="00AC4101" w:rsidP="00AC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Платформа четырехосная</w:t>
            </w:r>
          </w:p>
        </w:tc>
        <w:tc>
          <w:tcPr>
            <w:tcW w:w="1327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7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4101" w:rsidRPr="00AC4101" w:rsidTr="00AC4101">
        <w:tc>
          <w:tcPr>
            <w:tcW w:w="2326" w:type="dxa"/>
            <w:vAlign w:val="center"/>
          </w:tcPr>
          <w:p w:rsidR="00AC4101" w:rsidRPr="00AC4101" w:rsidRDefault="00AC4101" w:rsidP="00AC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Полувагон четырехосный</w:t>
            </w:r>
          </w:p>
        </w:tc>
        <w:tc>
          <w:tcPr>
            <w:tcW w:w="1327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6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4101" w:rsidRPr="00AC4101" w:rsidTr="00AC4101">
        <w:tc>
          <w:tcPr>
            <w:tcW w:w="2326" w:type="dxa"/>
            <w:vAlign w:val="center"/>
          </w:tcPr>
          <w:p w:rsidR="00AC4101" w:rsidRPr="00AC4101" w:rsidRDefault="00AC4101" w:rsidP="00AC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Переоборудованная четырехосная платформа</w:t>
            </w:r>
          </w:p>
        </w:tc>
        <w:tc>
          <w:tcPr>
            <w:tcW w:w="1327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7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4101" w:rsidRPr="00AC4101" w:rsidTr="00AC4101">
        <w:tc>
          <w:tcPr>
            <w:tcW w:w="2326" w:type="dxa"/>
            <w:vAlign w:val="center"/>
          </w:tcPr>
          <w:p w:rsidR="00AC4101" w:rsidRPr="00AC4101" w:rsidRDefault="00AC4101" w:rsidP="00AC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Длиннобазная специализированная платформа</w:t>
            </w:r>
          </w:p>
        </w:tc>
        <w:tc>
          <w:tcPr>
            <w:tcW w:w="1327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7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4. Ширина контейнерной площадки определяется в зависимости от средств механизации. При переработке контейнеров двухконсольным козловым краном ширина контейнерной площадки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>, м, рассчитывается: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4B68EE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В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-2×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г</m:t>
              </m:r>
            </m:sub>
          </m:sSub>
        </m:oMath>
      </m:oMathPara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кр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>— длина пролета крана, м;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</m:t>
            </m:r>
          </m:sub>
        </m:sSub>
      </m:oMath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>— габарит приближения контейнера к оси подкранового пути, м.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5. Длина контейнерной площадки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>, м будет составлять: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4B68EE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эл.пл.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×∆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l</m:t>
          </m:r>
        </m:oMath>
      </m:oMathPara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эл.пл.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— емкость элементарной контейнерной площадки, контейнеро-мест; 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l</m:t>
        </m:r>
      </m:oMath>
      <w:r w:rsidRPr="00AC4101">
        <w:rPr>
          <w:rFonts w:ascii="Times New Roman" w:hAnsi="Times New Roman" w:cs="Times New Roman"/>
          <w:sz w:val="28"/>
          <w:szCs w:val="28"/>
        </w:rPr>
        <w:t xml:space="preserve"> — длина элементарной контейнерной площадки, м.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iCs/>
          <w:sz w:val="28"/>
          <w:szCs w:val="28"/>
        </w:rPr>
        <w:t>Емкость элементарной контейнерной площадки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>(вместимость сектора) определяется в зависимости от количества контейнеров, размещаемых по ширине площадки в соответствии с выбранной схемой механизации и расположения контейнеров.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Длина элементарной контейнерной площадки определяется в зависимости от длины или ширины контейнеров, размещаемых по длине площадки с учетом зазоров и проходов между контейнерами и в соответствии с выбранной схемой механизации.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Длина контейнерной площадки принимается кратной четырем.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Потребная площадь для размещения контейнеров,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sub>
        </m:sSub>
      </m:oMath>
      <w:r w:rsidRPr="00AC4101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AC4101">
        <w:rPr>
          <w:rFonts w:ascii="Times New Roman" w:hAnsi="Times New Roman" w:cs="Times New Roman"/>
          <w:sz w:val="28"/>
          <w:szCs w:val="28"/>
        </w:rPr>
        <w:t xml:space="preserve"> устанавливается согласно формуле как:</w:t>
      </w:r>
    </w:p>
    <w:p w:rsidR="00AC4101" w:rsidRPr="00AC4101" w:rsidRDefault="004B68EE" w:rsidP="00AC410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В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sub>
          </m:sSub>
        </m:oMath>
      </m:oMathPara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Для переработки крупнотоннажных контейнеров организованы специализированные контейнерные пункты или площадки (ППКК). Иногда их называют контейнерными терминалами. При совместной переработке крупно- и среднетоннажных контейнеров организуются объединенные ППКК.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Для погрузки, выгрузки, кратковременного хранения, завоза, вывоза, технического осмотра и текущего ремонта контейнеров, оформления грузовых, перевозочных и транспортно-экспедиционных документов, информации грузополучателей и др. ППКК должен иметь комплекс технических средств — площадку для хранения контейнеров, автопроезды, железнодорожные погрузочно-разгрузочные пути, грузоподъемные машины, стоянки для полуприцепов, служебные и бытовые помещения.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ППКК могут быть сквозного и тупикового типов. В первом случае погрузочно-разгрузочные пути располагают параллельно или последовательно с основными станционными путями, а во втором, как правило, — параллельно им.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6. Вместимость специализированного контейнерного пункта </w:t>
      </w:r>
      <m:oMath>
        <m:r>
          <w:rPr>
            <w:rFonts w:ascii="Cambria Math" w:hAnsi="Cambria Math" w:cs="Times New Roman"/>
            <w:sz w:val="28"/>
            <w:szCs w:val="28"/>
          </w:rPr>
          <m:t>Е,</m:t>
        </m:r>
      </m:oMath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>(конт.-мест)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Е=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н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пр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от</m:t>
                  </m:r>
                </m:sub>
              </m:sSub>
            </m:e>
          </m:d>
        </m:oMath>
      </m:oMathPara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AC4101">
        <w:rPr>
          <w:rFonts w:ascii="Times New Roman" w:hAnsi="Times New Roman" w:cs="Times New Roman"/>
          <w:sz w:val="28"/>
          <w:szCs w:val="28"/>
        </w:rPr>
        <w:t xml:space="preserve">— коэффициент, учитывающий неравномерность завоза и вывоза контейнеров автомобильным транспортом и прибытия и отправления по железной дороге (1,3); </w:t>
      </w:r>
    </w:p>
    <w:p w:rsidR="00AC4101" w:rsidRPr="00AC4101" w:rsidRDefault="004B68EE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sub>
        </m:sSub>
      </m:oMath>
      <w:r w:rsidR="00AC4101" w:rsidRPr="00AC4101">
        <w:rPr>
          <w:rFonts w:ascii="Times New Roman" w:hAnsi="Times New Roman" w:cs="Times New Roman"/>
          <w:sz w:val="28"/>
          <w:szCs w:val="28"/>
        </w:rPr>
        <w:t xml:space="preserve"> — коэффициент, учитывающий резерв конт.-мест, необходимый для специализации перегрузочной площадки по назначениям плана формирования и районам города (</w:t>
      </w:r>
      <m:oMath>
        <m:r>
          <w:rPr>
            <w:rFonts w:ascii="Cambria Math" w:hAnsi="Cambria Math" w:cs="Times New Roman"/>
            <w:sz w:val="28"/>
            <w:szCs w:val="28"/>
          </w:rPr>
          <m:t>≈</m:t>
        </m:r>
      </m:oMath>
      <w:r w:rsidR="00AC4101" w:rsidRPr="00AC4101">
        <w:rPr>
          <w:rFonts w:ascii="Times New Roman" w:hAnsi="Times New Roman" w:cs="Times New Roman"/>
          <w:sz w:val="28"/>
          <w:szCs w:val="28"/>
        </w:rPr>
        <w:t>1,25);</w:t>
      </w:r>
    </w:p>
    <w:p w:rsidR="00AC4101" w:rsidRPr="00AC4101" w:rsidRDefault="004B68EE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AC4101" w:rsidRPr="00AC4101">
        <w:rPr>
          <w:rFonts w:ascii="Times New Roman" w:hAnsi="Times New Roman" w:cs="Times New Roman"/>
          <w:sz w:val="28"/>
          <w:szCs w:val="28"/>
        </w:rPr>
        <w:t>— среднесуточное количество контейнеров, прибывающих на контейнерный пункт;</w:t>
      </w:r>
    </w:p>
    <w:p w:rsidR="00AC4101" w:rsidRPr="00AC4101" w:rsidRDefault="004B68EE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пр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от</m:t>
            </m:r>
          </m:sub>
        </m:sSub>
      </m:oMath>
      <w:r w:rsidR="00AC4101" w:rsidRPr="00AC4101">
        <w:rPr>
          <w:rFonts w:ascii="Times New Roman" w:hAnsi="Times New Roman" w:cs="Times New Roman"/>
          <w:sz w:val="28"/>
          <w:szCs w:val="28"/>
        </w:rPr>
        <w:t>— установленные сроки хранения крупнотоннажных контейнеров по прибытии (1,5 суток) и отправлению (1 сутки).</w:t>
      </w:r>
    </w:p>
    <w:p w:rsidR="006C3DA6" w:rsidRPr="00AC4101" w:rsidRDefault="006C3DA6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МЕТОДИЧЕСКИЕ УКАЗАНИЯ К ВЫПОЛНЕНИЮ </w:t>
      </w: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ПРАКТИЧЕСКОГО ЗАНЯТИЯ </w:t>
      </w:r>
      <w:r w:rsidRPr="003B6E07">
        <w:rPr>
          <w:rFonts w:ascii="Times New Roman" w:hAnsi="Times New Roman" w:cs="Times New Roman"/>
          <w:b/>
          <w:i/>
          <w:sz w:val="28"/>
          <w:szCs w:val="28"/>
        </w:rPr>
        <w:t>№ 9</w:t>
      </w: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 xml:space="preserve">Технико-экономическое сравнение схем механизации </w:t>
      </w: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погрузочно-разгрузочных работ</w:t>
      </w: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AC4101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:</w:t>
      </w:r>
      <w:r w:rsidRPr="00AC410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Получить практические навыки по технико-экономическому сравнению схем механизации погрузочно-разгрузочных работ</w:t>
      </w:r>
      <w:r w:rsidRPr="00AC4101">
        <w:rPr>
          <w:rFonts w:ascii="Times New Roman" w:hAnsi="Times New Roman" w:cs="Times New Roman"/>
          <w:sz w:val="28"/>
          <w:szCs w:val="28"/>
          <w:shd w:val="clear" w:color="auto" w:fill="F0FFFF"/>
        </w:rPr>
        <w:t>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0FFFF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Ход работы: </w:t>
      </w:r>
    </w:p>
    <w:p w:rsidR="00AC4101" w:rsidRPr="00AC4101" w:rsidRDefault="00AC4101" w:rsidP="002D57D1">
      <w:pPr>
        <w:pStyle w:val="a6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исходные данные из таблицы 1 согласно варианту.</w:t>
      </w:r>
    </w:p>
    <w:p w:rsidR="00AC4101" w:rsidRPr="00AC4101" w:rsidRDefault="00AC4101" w:rsidP="002D57D1">
      <w:pPr>
        <w:pStyle w:val="a6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теоретическую и расчетную части.</w:t>
      </w:r>
    </w:p>
    <w:p w:rsidR="00AC4101" w:rsidRPr="00AC4101" w:rsidRDefault="00AC4101" w:rsidP="002D57D1">
      <w:pPr>
        <w:pStyle w:val="a6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Произвести расчеты.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Задание</w:t>
      </w:r>
      <w:r w:rsidRPr="00AC4101">
        <w:rPr>
          <w:rFonts w:ascii="Times New Roman" w:hAnsi="Times New Roman" w:cs="Times New Roman"/>
          <w:b/>
          <w:sz w:val="28"/>
          <w:szCs w:val="28"/>
          <w:shd w:val="clear" w:color="auto" w:fill="F0FFFF"/>
        </w:rPr>
        <w:t>:</w:t>
      </w:r>
      <w:r w:rsidRPr="00AC4101">
        <w:rPr>
          <w:rFonts w:ascii="Times New Roman" w:hAnsi="Times New Roman" w:cs="Times New Roman"/>
          <w:sz w:val="28"/>
          <w:szCs w:val="28"/>
          <w:shd w:val="clear" w:color="auto" w:fill="F0FFFF"/>
        </w:rPr>
        <w:t xml:space="preserve">  </w:t>
      </w:r>
      <w:r w:rsidRPr="00AC4101">
        <w:rPr>
          <w:rFonts w:ascii="Times New Roman" w:hAnsi="Times New Roman" w:cs="Times New Roman"/>
          <w:sz w:val="28"/>
          <w:szCs w:val="28"/>
        </w:rPr>
        <w:t>Провести технико-экономическое сравнение и выбрать оптимальный вариант механизации для переработки универсальных среднетоннажных контейнеров</w:t>
      </w:r>
      <w:r w:rsidRPr="00AC4101">
        <w:rPr>
          <w:rFonts w:ascii="Times New Roman" w:hAnsi="Times New Roman" w:cs="Times New Roman"/>
          <w:sz w:val="28"/>
          <w:szCs w:val="28"/>
          <w:shd w:val="clear" w:color="auto" w:fill="F0FFFF"/>
        </w:rPr>
        <w:t xml:space="preserve">. </w:t>
      </w:r>
    </w:p>
    <w:p w:rsidR="00AC4101" w:rsidRPr="00AC4101" w:rsidRDefault="00AC4101" w:rsidP="00AC410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I вариант – контейнерная площадка, оборудованная двухконсольным козловым краном КДКК-10</w:t>
      </w:r>
      <w:r w:rsidRPr="00AC4101">
        <w:rPr>
          <w:rFonts w:ascii="Times New Roman" w:hAnsi="Times New Roman" w:cs="Times New Roman"/>
          <w:sz w:val="28"/>
          <w:szCs w:val="28"/>
          <w:shd w:val="clear" w:color="auto" w:fill="F0FFFF"/>
        </w:rPr>
        <w:t xml:space="preserve">; </w:t>
      </w:r>
      <w:r w:rsidRPr="00AC410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II вариант – контейнерная площадка, оборудованная мостовым десятитонным краном пролётом 26 м</w:t>
      </w:r>
      <w:r w:rsidRPr="00AC4101">
        <w:rPr>
          <w:rFonts w:ascii="Times New Roman" w:hAnsi="Times New Roman" w:cs="Times New Roman"/>
          <w:sz w:val="28"/>
          <w:szCs w:val="28"/>
          <w:shd w:val="clear" w:color="auto" w:fill="F0FFFF"/>
        </w:rPr>
        <w:t>.</w:t>
      </w:r>
    </w:p>
    <w:p w:rsidR="00AC4101" w:rsidRPr="00AC4101" w:rsidRDefault="00AC4101" w:rsidP="00AC410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Таблица 1</w:t>
      </w:r>
    </w:p>
    <w:p w:rsidR="00AC4101" w:rsidRPr="00AC4101" w:rsidRDefault="00AC4101" w:rsidP="009605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Исходные данные</w:t>
      </w:r>
    </w:p>
    <w:tbl>
      <w:tblPr>
        <w:tblStyle w:val="ae"/>
        <w:tblW w:w="0" w:type="auto"/>
        <w:tblInd w:w="108" w:type="dxa"/>
        <w:tblLook w:val="04A0"/>
      </w:tblPr>
      <w:tblGrid>
        <w:gridCol w:w="3365"/>
        <w:gridCol w:w="3474"/>
        <w:gridCol w:w="3367"/>
      </w:tblGrid>
      <w:tr w:rsidR="00AC4101" w:rsidRPr="00AC4101" w:rsidTr="00AC4101">
        <w:tc>
          <w:tcPr>
            <w:tcW w:w="3365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C4101">
              <w:rPr>
                <w:b/>
                <w:color w:val="000000" w:themeColor="text1"/>
                <w:sz w:val="28"/>
                <w:szCs w:val="28"/>
              </w:rPr>
              <w:t>Вариант</w:t>
            </w:r>
          </w:p>
        </w:tc>
        <w:tc>
          <w:tcPr>
            <w:tcW w:w="3474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C4101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67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C410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AC4101" w:rsidRPr="00AC4101" w:rsidTr="00AC4101">
        <w:tc>
          <w:tcPr>
            <w:tcW w:w="3365" w:type="dxa"/>
            <w:vAlign w:val="center"/>
          </w:tcPr>
          <w:p w:rsidR="00AC4101" w:rsidRPr="00AC4101" w:rsidRDefault="00AC4101" w:rsidP="00AC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Длина контейнерной площадки, м</w:t>
            </w:r>
          </w:p>
        </w:tc>
        <w:tc>
          <w:tcPr>
            <w:tcW w:w="3474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940</w:t>
            </w:r>
          </w:p>
        </w:tc>
        <w:tc>
          <w:tcPr>
            <w:tcW w:w="3367" w:type="dxa"/>
            <w:vAlign w:val="bottom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876</w:t>
            </w:r>
          </w:p>
        </w:tc>
      </w:tr>
      <w:tr w:rsidR="00AC4101" w:rsidRPr="00AC4101" w:rsidTr="00AC4101">
        <w:tc>
          <w:tcPr>
            <w:tcW w:w="3365" w:type="dxa"/>
            <w:vAlign w:val="center"/>
          </w:tcPr>
          <w:p w:rsidR="00AC4101" w:rsidRPr="00AC4101" w:rsidRDefault="00AC4101" w:rsidP="00AC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 xml:space="preserve">Площадь контейнерной площадки,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oMath>
            <w:r w:rsidRPr="00AC410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shd w:val="clear" w:color="auto" w:fill="FFFFFF" w:themeFill="background1"/>
              </w:rPr>
              <w:t>,</w:t>
            </w:r>
          </w:p>
        </w:tc>
        <w:tc>
          <w:tcPr>
            <w:tcW w:w="3474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12426</w:t>
            </w:r>
          </w:p>
        </w:tc>
        <w:tc>
          <w:tcPr>
            <w:tcW w:w="3367" w:type="dxa"/>
            <w:vAlign w:val="bottom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11580</w:t>
            </w:r>
          </w:p>
        </w:tc>
      </w:tr>
      <w:tr w:rsidR="00AC4101" w:rsidRPr="00AC4101" w:rsidTr="00AC4101">
        <w:tc>
          <w:tcPr>
            <w:tcW w:w="3365" w:type="dxa"/>
            <w:vAlign w:val="center"/>
          </w:tcPr>
          <w:p w:rsidR="00AC4101" w:rsidRPr="00AC4101" w:rsidRDefault="00AC4101" w:rsidP="00AC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Козловой кран обслуживают</w:t>
            </w:r>
          </w:p>
        </w:tc>
        <w:tc>
          <w:tcPr>
            <w:tcW w:w="3474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 xml:space="preserve">8 механизаторов, </w:t>
            </w:r>
          </w:p>
          <w:p w:rsidR="00AC4101" w:rsidRPr="00AC4101" w:rsidRDefault="00AC4101" w:rsidP="00AC4101">
            <w:pPr>
              <w:pStyle w:val="a6"/>
              <w:ind w:left="0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16 стропальщиков</w:t>
            </w:r>
          </w:p>
        </w:tc>
        <w:tc>
          <w:tcPr>
            <w:tcW w:w="3367" w:type="dxa"/>
            <w:vAlign w:val="bottom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7 механизаторов,</w:t>
            </w:r>
          </w:p>
          <w:p w:rsidR="00AC4101" w:rsidRPr="00AC4101" w:rsidRDefault="00AC4101" w:rsidP="00AC4101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14 стропальщиков</w:t>
            </w:r>
          </w:p>
        </w:tc>
      </w:tr>
      <w:tr w:rsidR="00AC4101" w:rsidRPr="00AC4101" w:rsidTr="00AC4101">
        <w:tc>
          <w:tcPr>
            <w:tcW w:w="3365" w:type="dxa"/>
            <w:vAlign w:val="center"/>
          </w:tcPr>
          <w:p w:rsidR="00AC4101" w:rsidRPr="00AC4101" w:rsidRDefault="00AC4101" w:rsidP="00AC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Мостовой кран обслуживают</w:t>
            </w:r>
          </w:p>
        </w:tc>
        <w:tc>
          <w:tcPr>
            <w:tcW w:w="3474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 xml:space="preserve">7 механизаторов, </w:t>
            </w:r>
          </w:p>
          <w:p w:rsidR="00AC4101" w:rsidRPr="00AC4101" w:rsidRDefault="00AC4101" w:rsidP="00AC4101">
            <w:pPr>
              <w:pStyle w:val="a6"/>
              <w:ind w:left="0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14 стропальщиков</w:t>
            </w:r>
          </w:p>
        </w:tc>
        <w:tc>
          <w:tcPr>
            <w:tcW w:w="3367" w:type="dxa"/>
            <w:vAlign w:val="bottom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8 механизаторов,</w:t>
            </w:r>
          </w:p>
          <w:p w:rsidR="00AC4101" w:rsidRPr="00AC4101" w:rsidRDefault="00AC4101" w:rsidP="00AC4101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16 стропальщиков</w:t>
            </w:r>
          </w:p>
        </w:tc>
      </w:tr>
      <w:tr w:rsidR="00AC4101" w:rsidRPr="00AC4101" w:rsidTr="00AC4101">
        <w:tc>
          <w:tcPr>
            <w:tcW w:w="10206" w:type="dxa"/>
            <w:gridSpan w:val="3"/>
          </w:tcPr>
          <w:p w:rsidR="00AC4101" w:rsidRPr="00AC4101" w:rsidRDefault="00AC4101" w:rsidP="00AC4101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Продолжительность работы машин в течение года: козловой кран – 18074,5 часов, мостовой кран – 16682,6 часов;</w:t>
            </w:r>
          </w:p>
          <w:p w:rsidR="00AC4101" w:rsidRPr="00AC4101" w:rsidRDefault="00AC4101" w:rsidP="00AC4101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 xml:space="preserve">величина i-го слагаемого в определении амортизации для козлового крана – 2190613, для мостового - 2250488; </w:t>
            </w:r>
          </w:p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процент отчисления на амортизацию: для козлового крана 0,11, для мостового – 0,084.</w:t>
            </w:r>
          </w:p>
        </w:tc>
      </w:tr>
    </w:tbl>
    <w:p w:rsidR="00AC4101" w:rsidRPr="00AC4101" w:rsidRDefault="00AC4101" w:rsidP="00AC410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4101" w:rsidRPr="00AC4101" w:rsidRDefault="00AC4101" w:rsidP="00AC4101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b/>
          <w:color w:val="000000"/>
          <w:sz w:val="28"/>
          <w:szCs w:val="28"/>
        </w:rPr>
        <w:t>Определение капитальных затрат, годовых эксплуатационных расходов и себестоимости выполнения одной контейнеро-операции</w:t>
      </w:r>
    </w:p>
    <w:p w:rsidR="00AC4101" w:rsidRPr="00AC4101" w:rsidRDefault="00AC4101" w:rsidP="00AC4101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</w:p>
    <w:p w:rsidR="00AC4101" w:rsidRPr="00AC4101" w:rsidRDefault="00AC4101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color w:val="000000"/>
          <w:sz w:val="28"/>
          <w:szCs w:val="28"/>
        </w:rPr>
        <w:t>Расчёт капитальных затрат необходимо оформить как сводную ведомость капиталовложений (см. табл.2). Капитальные затраты (капиталовложения) – затраты на создание новых и реконструкцию действующих основных фондов. Капиталовложения осуществляются за счёт средств государственного бюджета, амортизационных отчислений, прибыли предприятий, кредитов банка.</w:t>
      </w: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AC4101">
        <w:rPr>
          <w:rFonts w:ascii="Times New Roman" w:hAnsi="Times New Roman" w:cs="Times New Roman"/>
          <w:color w:val="000000"/>
          <w:sz w:val="28"/>
          <w:szCs w:val="28"/>
        </w:rPr>
        <w:t>Основные фонды – средства труда (машины и оборудование, здания и сооружения, транспортные средства).</w:t>
      </w: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AC4101">
        <w:rPr>
          <w:rFonts w:ascii="Times New Roman" w:hAnsi="Times New Roman" w:cs="Times New Roman"/>
          <w:color w:val="000000"/>
          <w:sz w:val="28"/>
          <w:szCs w:val="28"/>
        </w:rPr>
        <w:t xml:space="preserve">Они служат длительный срок и переносят свою стоимость на готовый продукт частями, по мере износа. </w:t>
      </w:r>
    </w:p>
    <w:p w:rsidR="00AC4101" w:rsidRPr="00AC4101" w:rsidRDefault="00AC4101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color w:val="000000"/>
          <w:sz w:val="28"/>
          <w:szCs w:val="28"/>
        </w:rPr>
        <w:t>Расчёт капитальных вложений должен быть произведён по каждому варианту отдельно. Длина эстакады мостового крана и подкрановых путей для козлового крана выбирается примерно на 10 м больше длины контейнерной площадки: Lк+10   (м).</w:t>
      </w: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AC4101">
        <w:rPr>
          <w:rFonts w:ascii="Times New Roman" w:hAnsi="Times New Roman" w:cs="Times New Roman"/>
          <w:color w:val="000000"/>
          <w:sz w:val="28"/>
          <w:szCs w:val="28"/>
        </w:rPr>
        <w:t>Длина железнодорожного пути и водопроводно-канализационной  сети выбирается примерно равной длине контейнерной площадки, а электроосветительной сети – 2Lк. Площадь автопроезда определяется как произведение длины площадки</w:t>
      </w: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 (</w:t>
      </w:r>
      <w:r w:rsidRPr="00AC4101">
        <w:rPr>
          <w:rFonts w:ascii="Times New Roman" w:hAnsi="Times New Roman" w:cs="Times New Roman"/>
          <w:color w:val="000000"/>
          <w:sz w:val="28"/>
          <w:szCs w:val="28"/>
        </w:rPr>
        <w:t>Lк) на ширину автопроезда. Ширину автопроезда по I варианту следует принять 5 м, а по II варианту – 5,1 м.</w:t>
      </w:r>
    </w:p>
    <w:p w:rsidR="00AC4101" w:rsidRPr="00AC4101" w:rsidRDefault="00AC4101" w:rsidP="00AC4101">
      <w:pPr>
        <w:shd w:val="clear" w:color="auto" w:fill="FFFFFF" w:themeFill="background1"/>
        <w:spacing w:after="0" w:line="240" w:lineRule="auto"/>
        <w:ind w:firstLine="708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</w:pPr>
      <w:r w:rsidRPr="00AC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Таблица 2</w:t>
      </w:r>
    </w:p>
    <w:p w:rsidR="00AC4101" w:rsidRPr="00AC4101" w:rsidRDefault="00AC4101" w:rsidP="009605AB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Сводная ведомость капиталовложений</w:t>
      </w:r>
    </w:p>
    <w:tbl>
      <w:tblPr>
        <w:tblStyle w:val="ae"/>
        <w:tblW w:w="10206" w:type="dxa"/>
        <w:tblInd w:w="108" w:type="dxa"/>
        <w:tblLayout w:type="fixed"/>
        <w:tblLook w:val="04A0"/>
      </w:tblPr>
      <w:tblGrid>
        <w:gridCol w:w="3828"/>
        <w:gridCol w:w="1275"/>
        <w:gridCol w:w="2127"/>
        <w:gridCol w:w="1134"/>
        <w:gridCol w:w="1842"/>
      </w:tblGrid>
      <w:tr w:rsidR="00AC4101" w:rsidRPr="00AC4101" w:rsidTr="009605AB">
        <w:tc>
          <w:tcPr>
            <w:tcW w:w="3828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C4101" w:rsidRPr="00AC4101" w:rsidRDefault="00AC4101" w:rsidP="00AC4101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Ед.изм.</w:t>
            </w:r>
          </w:p>
        </w:tc>
        <w:tc>
          <w:tcPr>
            <w:tcW w:w="2127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Стоимость ед.измер., руб.</w:t>
            </w:r>
          </w:p>
        </w:tc>
        <w:tc>
          <w:tcPr>
            <w:tcW w:w="1134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Кол-во единиц</w:t>
            </w:r>
          </w:p>
        </w:tc>
        <w:tc>
          <w:tcPr>
            <w:tcW w:w="1842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Общая стоимость</w:t>
            </w: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Козловой кран</w:t>
            </w:r>
          </w:p>
        </w:tc>
        <w:tc>
          <w:tcPr>
            <w:tcW w:w="1275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400000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Подкрановый путь</w:t>
            </w:r>
          </w:p>
        </w:tc>
        <w:tc>
          <w:tcPr>
            <w:tcW w:w="1275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пог.м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контейнерной площадки</w:t>
            </w:r>
          </w:p>
        </w:tc>
        <w:tc>
          <w:tcPr>
            <w:tcW w:w="1275" w:type="dxa"/>
          </w:tcPr>
          <w:p w:rsidR="00AC4101" w:rsidRPr="00AC4101" w:rsidRDefault="004B68EE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oMath>
            <w:r w:rsidR="00AC4101" w:rsidRPr="00AC410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shd w:val="clear" w:color="auto" w:fill="FFFFFF" w:themeFill="background1"/>
              </w:rPr>
              <w:t>,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автопроездов</w:t>
            </w:r>
          </w:p>
        </w:tc>
        <w:tc>
          <w:tcPr>
            <w:tcW w:w="1275" w:type="dxa"/>
          </w:tcPr>
          <w:p w:rsidR="00AC4101" w:rsidRPr="00AC4101" w:rsidRDefault="004B68EE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oMath>
            <w:r w:rsidR="00AC4101" w:rsidRPr="00AC410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shd w:val="clear" w:color="auto" w:fill="FFFFFF" w:themeFill="background1"/>
              </w:rPr>
              <w:t>,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Ж/д путь</w:t>
            </w:r>
          </w:p>
        </w:tc>
        <w:tc>
          <w:tcPr>
            <w:tcW w:w="1275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Электрическая сеть</w:t>
            </w:r>
          </w:p>
        </w:tc>
        <w:tc>
          <w:tcPr>
            <w:tcW w:w="1275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Водопроводно-канализационная сеть</w:t>
            </w:r>
          </w:p>
        </w:tc>
        <w:tc>
          <w:tcPr>
            <w:tcW w:w="1275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AC4101">
        <w:tc>
          <w:tcPr>
            <w:tcW w:w="10206" w:type="dxa"/>
            <w:gridSpan w:val="5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Мостовой кран</w:t>
            </w:r>
          </w:p>
        </w:tc>
        <w:tc>
          <w:tcPr>
            <w:tcW w:w="1275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Подкрановая эстакада</w:t>
            </w:r>
          </w:p>
        </w:tc>
        <w:tc>
          <w:tcPr>
            <w:tcW w:w="1275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пог.м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контейнерной площадки</w:t>
            </w:r>
          </w:p>
        </w:tc>
        <w:tc>
          <w:tcPr>
            <w:tcW w:w="1275" w:type="dxa"/>
          </w:tcPr>
          <w:p w:rsidR="00AC4101" w:rsidRPr="00AC4101" w:rsidRDefault="004B68EE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oMath>
            <w:r w:rsidR="00AC4101" w:rsidRPr="00AC410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shd w:val="clear" w:color="auto" w:fill="FFFFFF" w:themeFill="background1"/>
              </w:rPr>
              <w:t>,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автопроездов</w:t>
            </w:r>
          </w:p>
        </w:tc>
        <w:tc>
          <w:tcPr>
            <w:tcW w:w="1275" w:type="dxa"/>
          </w:tcPr>
          <w:p w:rsidR="00AC4101" w:rsidRPr="00AC4101" w:rsidRDefault="004B68EE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oMath>
            <w:r w:rsidR="00AC4101" w:rsidRPr="00AC410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shd w:val="clear" w:color="auto" w:fill="FFFFFF" w:themeFill="background1"/>
              </w:rPr>
              <w:t>,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Ж/д путь</w:t>
            </w:r>
          </w:p>
        </w:tc>
        <w:tc>
          <w:tcPr>
            <w:tcW w:w="1275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Электрическая сеть</w:t>
            </w:r>
          </w:p>
        </w:tc>
        <w:tc>
          <w:tcPr>
            <w:tcW w:w="1275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Водопроводно-канализационная сеть</w:t>
            </w:r>
          </w:p>
        </w:tc>
        <w:tc>
          <w:tcPr>
            <w:tcW w:w="1275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AC4101">
        <w:tc>
          <w:tcPr>
            <w:tcW w:w="10206" w:type="dxa"/>
            <w:gridSpan w:val="5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</w:tr>
    </w:tbl>
    <w:p w:rsidR="00AC4101" w:rsidRPr="00AC4101" w:rsidRDefault="00AC4101" w:rsidP="00AC410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4101">
        <w:rPr>
          <w:rFonts w:ascii="Times New Roman" w:hAnsi="Times New Roman" w:cs="Times New Roman"/>
          <w:b/>
          <w:color w:val="000000"/>
          <w:sz w:val="28"/>
          <w:szCs w:val="28"/>
        </w:rPr>
        <w:t>Годовые эксплуатационные расходы определяются по формуле: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</w:p>
    <w:p w:rsidR="00AC4101" w:rsidRPr="00AC4101" w:rsidRDefault="004B68EE" w:rsidP="00AC410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shd w:val="clear" w:color="auto" w:fill="FFFFFF" w:themeFill="background1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FFFFF" w:themeFill="background1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FFFFF" w:themeFill="background1"/>
                </w:rPr>
                <m:t>э</m:t>
              </m:r>
            </m:sub>
          </m:sSub>
          <m:r>
            <w:rPr>
              <w:rFonts w:ascii="Cambria Math" w:hAnsi="Cambria Math" w:cs="Times New Roman"/>
              <w:color w:val="000000"/>
              <w:sz w:val="28"/>
              <w:szCs w:val="28"/>
              <w:shd w:val="clear" w:color="auto" w:fill="FFFFFF" w:themeFill="background1"/>
            </w:rPr>
            <m:t>=З+Э+О+А+</m:t>
          </m:r>
          <m:r>
            <w:rPr>
              <w:rFonts w:ascii="Cambria Math" w:hAnsi="Cambria Math" w:cs="Times New Roman"/>
              <w:color w:val="000000"/>
              <w:sz w:val="28"/>
              <w:szCs w:val="28"/>
              <w:shd w:val="clear" w:color="auto" w:fill="F0FFFF"/>
            </w:rPr>
            <m:t>Р</m:t>
          </m:r>
        </m:oMath>
      </m:oMathPara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где З – годовые расходы на заработную плату, руб</w:t>
      </w: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Э – стоимость электроэнергии, расходуемой кранами, руб</w:t>
      </w: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 – стоимость обтирочных и смазочных материалов, руб</w:t>
      </w: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.; 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 - расходы на амортизацию</w:t>
      </w: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;</w:t>
      </w:r>
    </w:p>
    <w:p w:rsidR="00AC4101" w:rsidRPr="00AC4101" w:rsidRDefault="00AC4101" w:rsidP="00AC4101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Р – расходы на средний и текущий ремонты, руб</w:t>
      </w: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</w:t>
      </w:r>
    </w:p>
    <w:p w:rsidR="009605AB" w:rsidRDefault="009605AB" w:rsidP="00AC4101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Расходы на заработную плату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З=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a</m:t>
          </m:r>
          <m:r>
            <w:rPr>
              <w:rFonts w:ascii="Cambria Math" w:hAnsi="Cambria Math" w:cs="Times New Roman"/>
              <w:sz w:val="28"/>
              <w:szCs w:val="28"/>
            </w:rPr>
            <m:t>×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b</m:t>
          </m:r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д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×ем+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×ес</m:t>
              </m:r>
            </m:e>
          </m:d>
        </m:oMath>
      </m:oMathPara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C4101">
        <w:rPr>
          <w:sz w:val="28"/>
          <w:szCs w:val="28"/>
        </w:rPr>
        <w:t>где</w:t>
      </w:r>
      <w:r w:rsidRPr="00AC4101">
        <w:rPr>
          <w:i/>
          <w:sz w:val="28"/>
          <w:szCs w:val="28"/>
        </w:rPr>
        <w:t xml:space="preserve"> </w:t>
      </w:r>
      <w:r w:rsidRPr="00AC4101">
        <w:rPr>
          <w:sz w:val="28"/>
          <w:szCs w:val="28"/>
        </w:rPr>
        <w:t>α - 1,5 - коэффициент, учитывающий начисления на заработную плату и прочие расходы на рабочую силу;</w:t>
      </w: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C4101">
        <w:rPr>
          <w:sz w:val="28"/>
          <w:szCs w:val="28"/>
        </w:rPr>
        <w:t>b - средняя продолжительность рабочего дня 12 ч;</w:t>
      </w: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C4101">
        <w:rPr>
          <w:sz w:val="28"/>
          <w:szCs w:val="28"/>
        </w:rPr>
        <w:t>Тд - число рабочих дней в году, 305 дней;</w:t>
      </w: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C4101">
        <w:rPr>
          <w:sz w:val="28"/>
          <w:szCs w:val="28"/>
        </w:rPr>
        <w:t>eм,eс, - часовая тарифная ставка крановщиков (принять стропальщика - 160 руб/час, механизатора - 220 руб/час);</w:t>
      </w: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C4101">
        <w:rPr>
          <w:sz w:val="28"/>
          <w:szCs w:val="28"/>
        </w:rPr>
        <w:t>Rм, Rс - количество механизаторов, стропальщиков чел.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1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Расходы на электроэнергию</w:t>
      </w:r>
      <w:r w:rsidRPr="00AC41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топливо определяют по количеству израсходованной энергии или топлива с умножением этого количества на стоимость одного киловатт-часа силовой электроэнергии или одной тонны топлива. Они определяются по формулам: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Э=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к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p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э</m:t>
                  </m:r>
                </m:sub>
              </m:sSub>
            </m:e>
          </m:nary>
        </m:oMath>
      </m:oMathPara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C4101">
        <w:rPr>
          <w:sz w:val="28"/>
          <w:szCs w:val="28"/>
        </w:rPr>
        <w:t>∑Nк - номинальная суммарная мощность двигателей машины или установки, кВт, для козлового крана 42,0 кВт, у мостового 36 кВт;</w:t>
      </w: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C4101">
        <w:rPr>
          <w:rStyle w:val="apple-converted-space"/>
          <w:sz w:val="28"/>
          <w:szCs w:val="28"/>
        </w:rPr>
        <w:t>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- </m:t>
        </m:r>
      </m:oMath>
      <w:r w:rsidRPr="00AC4101">
        <w:rPr>
          <w:sz w:val="28"/>
          <w:szCs w:val="28"/>
        </w:rPr>
        <w:t>коэффициент, учитывающий потери электрораспределительной сети машин и в аккумуляторах, 1,1;</w:t>
      </w:r>
    </w:p>
    <w:p w:rsidR="00AC4101" w:rsidRPr="00AC4101" w:rsidRDefault="004B68EE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- </m:t>
        </m:r>
      </m:oMath>
      <w:r w:rsidR="00AC4101" w:rsidRPr="00AC4101">
        <w:rPr>
          <w:rStyle w:val="apple-converted-space"/>
          <w:sz w:val="28"/>
          <w:szCs w:val="28"/>
        </w:rPr>
        <w:t> </w:t>
      </w:r>
      <w:r w:rsidR="00AC4101" w:rsidRPr="00AC4101">
        <w:rPr>
          <w:sz w:val="28"/>
          <w:szCs w:val="28"/>
        </w:rPr>
        <w:t>коэффициент, учитывающий использование двигателя по мощности и времени при средней его загрузке, 0,6;</w:t>
      </w: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C4101">
        <w:rPr>
          <w:sz w:val="28"/>
          <w:szCs w:val="28"/>
        </w:rPr>
        <w:t>Тр - продолжительность работы машин в течение года на переработке всего грузопотока, ч;</w:t>
      </w:r>
    </w:p>
    <w:p w:rsidR="00AC4101" w:rsidRPr="00AC4101" w:rsidRDefault="004B68EE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э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- </m:t>
        </m:r>
      </m:oMath>
      <w:r w:rsidR="00AC4101" w:rsidRPr="00AC4101">
        <w:rPr>
          <w:sz w:val="28"/>
          <w:szCs w:val="28"/>
          <w:shd w:val="clear" w:color="auto" w:fill="FFFFFF"/>
        </w:rPr>
        <w:t>стоимость 1 кВт силовой энергии, 1,5 руб.</w:t>
      </w: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1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Расходы на вспомогательные материалы</w:t>
      </w:r>
      <w:r w:rsidRPr="00AC41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тормозную жидкость, смазочные масла, обтирочные материалы и пр. - точно могут быть определены калькуляцией по нормам расхода этих материалов и их стоимости. При ориентировочных расчетах эти расходы принимают в зависимости от расходов на энергию или топливо.</w:t>
      </w:r>
    </w:p>
    <w:p w:rsidR="00AC4101" w:rsidRPr="00AC4101" w:rsidRDefault="00AC4101" w:rsidP="00AC4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О=0,02×Э</m:t>
          </m:r>
        </m:oMath>
      </m:oMathPara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1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Отчисления на амортизацию и ремонты</w:t>
      </w:r>
      <w:r w:rsidRPr="00AC41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определяют по основным средствам механизации и всем вспомогательным устройствам: зарядным пунктам, подкрановым и погрузочно-разгрузочным путям, стрелочным переводам, эстакадам, бункерам, а так же по зданиям и другим сооружениям. Все эти устройства и сооружения имеют различные сроки службы, различную стоимость ремонтов и, соответственно различные отчисления на амортизацию, поэтому ремонты для каждого оборудования и типа машин необходимо определять раздельно.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А=0,01×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</m:oMath>
      </m:oMathPara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C4101">
        <w:rPr>
          <w:sz w:val="28"/>
          <w:szCs w:val="28"/>
        </w:rPr>
        <w:t>Кi - величина i-го слагаемого;</w:t>
      </w: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C4101">
        <w:rPr>
          <w:sz w:val="28"/>
          <w:szCs w:val="28"/>
        </w:rPr>
        <w:t>Аi - процент отчисления на амортизацию;</w:t>
      </w: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C4101">
        <w:rPr>
          <w:sz w:val="28"/>
          <w:szCs w:val="28"/>
        </w:rPr>
        <w:t>n - количество слагаемых в формуле при определении ∑К</w:t>
      </w: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C4101">
        <w:rPr>
          <w:sz w:val="28"/>
          <w:szCs w:val="28"/>
          <w:shd w:val="clear" w:color="auto" w:fill="FFFFFF"/>
        </w:rPr>
        <w:t>Текущий ремонт и текущее обслуживание погрузочно-разгрузочных машин и устройств планируют на основе Положения о планово-предупредительном ремонте оборудования на предприятиях железнодорожного транспорта. Для ориентировочных расчетов расходы на эти виды ремонта могут быть приняты в размере от 2 до 10 %. Причем меньший процент отчислений - для капитальных сооружений и сложных машин, имеющих высокую первоначальную стоимость; более высокий процент отчислений - для машин и устройств менее сложных, имеющих небольшую первоначальную стоимость.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Р=0,02×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</m:oMath>
      </m:oMathPara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Получив результаты расчётов, их следует свести в таблицу, проанализировать и сделать вывод о том, какой из предложенных вариантов механизации оптимален (см. табл.3). Оптимальным является тот вариант, который требует меньших капитальных затрат и меньших годовых эксплуатационных расходов</w:t>
      </w: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</w:t>
      </w:r>
    </w:p>
    <w:p w:rsidR="00AC4101" w:rsidRPr="00AC4101" w:rsidRDefault="00AC4101" w:rsidP="00AC410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</w:pPr>
      <w:r w:rsidRPr="00AC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Таблица 3</w:t>
      </w:r>
    </w:p>
    <w:p w:rsidR="00AC4101" w:rsidRPr="00AC4101" w:rsidRDefault="00AC4101" w:rsidP="009605A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Выбор оптимального варианта механизаци</w:t>
      </w:r>
      <w:r w:rsidRPr="00AC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>и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0206" w:type="dxa"/>
        <w:tblInd w:w="108" w:type="dxa"/>
        <w:tblLook w:val="04A0"/>
      </w:tblPr>
      <w:tblGrid>
        <w:gridCol w:w="5812"/>
        <w:gridCol w:w="2268"/>
        <w:gridCol w:w="2126"/>
      </w:tblGrid>
      <w:tr w:rsidR="00AC4101" w:rsidRPr="00AC4101" w:rsidTr="00AC4101">
        <w:tc>
          <w:tcPr>
            <w:tcW w:w="581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268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вариант</w:t>
            </w:r>
          </w:p>
        </w:tc>
        <w:tc>
          <w:tcPr>
            <w:tcW w:w="2126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</w:tc>
      </w:tr>
      <w:tr w:rsidR="00AC4101" w:rsidRPr="00AC4101" w:rsidTr="00AC4101">
        <w:tc>
          <w:tcPr>
            <w:tcW w:w="581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Капиталовложения, руб.</w:t>
            </w:r>
          </w:p>
        </w:tc>
        <w:tc>
          <w:tcPr>
            <w:tcW w:w="226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101" w:rsidRPr="00AC4101" w:rsidTr="00AC4101">
        <w:tc>
          <w:tcPr>
            <w:tcW w:w="581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Годовые эксплуатационные расходы, руб.</w:t>
            </w:r>
          </w:p>
        </w:tc>
        <w:tc>
          <w:tcPr>
            <w:tcW w:w="226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101" w:rsidRPr="00AC4101" w:rsidTr="00AC4101">
        <w:tc>
          <w:tcPr>
            <w:tcW w:w="581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AB" w:rsidRDefault="009605AB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3954A6" w:rsidRPr="00AC4101" w:rsidRDefault="001111A3" w:rsidP="003954A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605AB">
        <w:rPr>
          <w:rFonts w:ascii="Times New Roman" w:hAnsi="Times New Roman" w:cs="Times New Roman"/>
          <w:b/>
          <w:sz w:val="28"/>
          <w:szCs w:val="28"/>
        </w:rPr>
        <w:t>Вопросы для устного опроса</w:t>
      </w:r>
    </w:p>
    <w:p w:rsidR="00AC4101" w:rsidRPr="00AC4101" w:rsidRDefault="00AC4101" w:rsidP="003B6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по теме Введение</w:t>
      </w:r>
    </w:p>
    <w:p w:rsidR="009605AB" w:rsidRDefault="009605AB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9605AB" w:rsidRPr="00AC4101" w:rsidRDefault="009605AB" w:rsidP="009605A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C4101">
        <w:rPr>
          <w:bCs/>
          <w:sz w:val="28"/>
          <w:szCs w:val="28"/>
        </w:rPr>
        <w:t>1. Дата и место открытия первой железной дороги необщего пользования.</w:t>
      </w:r>
    </w:p>
    <w:p w:rsidR="009605AB" w:rsidRPr="00AC4101" w:rsidRDefault="009605AB" w:rsidP="009605A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C4101">
        <w:rPr>
          <w:bCs/>
          <w:sz w:val="28"/>
          <w:szCs w:val="28"/>
        </w:rPr>
        <w:t>2. Дата и название первой железной дороги общего пользования.</w:t>
      </w:r>
    </w:p>
    <w:p w:rsidR="009605AB" w:rsidRPr="00AC4101" w:rsidRDefault="009605AB" w:rsidP="009605A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C4101">
        <w:rPr>
          <w:bCs/>
          <w:sz w:val="28"/>
          <w:szCs w:val="28"/>
        </w:rPr>
        <w:t>3. Протяженность и название первой по длине двухпутной магистрали в мире в 1851 г.</w:t>
      </w:r>
    </w:p>
    <w:p w:rsidR="009605AB" w:rsidRPr="00AC4101" w:rsidRDefault="009605AB" w:rsidP="009605A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C4101">
        <w:rPr>
          <w:bCs/>
          <w:sz w:val="28"/>
          <w:szCs w:val="28"/>
        </w:rPr>
        <w:t>4. Период строительства и географическое расположение Великой Транссибирской магистрали.</w:t>
      </w:r>
    </w:p>
    <w:p w:rsidR="009605AB" w:rsidRPr="00AC4101" w:rsidRDefault="009605AB" w:rsidP="009605A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C4101">
        <w:rPr>
          <w:bCs/>
          <w:sz w:val="28"/>
          <w:szCs w:val="28"/>
        </w:rPr>
        <w:t>5. Электрификация железных дорог.</w:t>
      </w:r>
    </w:p>
    <w:p w:rsidR="009605AB" w:rsidRPr="00AC4101" w:rsidRDefault="009605AB" w:rsidP="009605A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6. Сеть железных дорог РФ.</w:t>
      </w:r>
    </w:p>
    <w:p w:rsidR="009605AB" w:rsidRPr="00AC4101" w:rsidRDefault="009605AB" w:rsidP="009605A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7. Влияние ВОВ на железнодорожный подвижной состав.</w:t>
      </w:r>
    </w:p>
    <w:p w:rsidR="009605AB" w:rsidRPr="00AC4101" w:rsidRDefault="009605AB" w:rsidP="009605A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8. Железная дорога в послевоенный период.</w:t>
      </w:r>
    </w:p>
    <w:p w:rsidR="009605AB" w:rsidRDefault="009605AB" w:rsidP="009605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9605AB" w:rsidRDefault="009605AB" w:rsidP="009605AB">
      <w:pPr>
        <w:pStyle w:val="11"/>
        <w:widowControl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605AB">
        <w:rPr>
          <w:rFonts w:ascii="Times New Roman" w:hAnsi="Times New Roman"/>
          <w:sz w:val="28"/>
          <w:szCs w:val="28"/>
        </w:rPr>
        <w:t>Контролируемые компетенции ОК 02, ПК 1.1</w:t>
      </w:r>
      <w:r>
        <w:rPr>
          <w:rFonts w:ascii="Times New Roman" w:hAnsi="Times New Roman"/>
          <w:sz w:val="28"/>
          <w:szCs w:val="28"/>
        </w:rPr>
        <w:t>,</w:t>
      </w:r>
      <w:r w:rsidRPr="009605AB">
        <w:rPr>
          <w:rFonts w:ascii="Times New Roman" w:hAnsi="Times New Roman"/>
          <w:sz w:val="28"/>
          <w:szCs w:val="28"/>
        </w:rPr>
        <w:t xml:space="preserve"> ПК </w:t>
      </w:r>
      <w:r>
        <w:rPr>
          <w:rFonts w:ascii="Times New Roman" w:hAnsi="Times New Roman"/>
          <w:sz w:val="28"/>
          <w:szCs w:val="28"/>
        </w:rPr>
        <w:t>2.1, ПК 3.2</w:t>
      </w:r>
    </w:p>
    <w:p w:rsidR="0065449E" w:rsidRDefault="0065449E" w:rsidP="009605AB">
      <w:pPr>
        <w:pStyle w:val="11"/>
        <w:widowControl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65449E" w:rsidRPr="003954A6" w:rsidRDefault="0065449E" w:rsidP="0065449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4A6">
        <w:rPr>
          <w:rFonts w:ascii="Times New Roman" w:hAnsi="Times New Roman" w:cs="Times New Roman"/>
          <w:b/>
          <w:sz w:val="28"/>
          <w:szCs w:val="28"/>
        </w:rPr>
        <w:t>по разделу 3. Электроснабжение железных дорог</w:t>
      </w:r>
    </w:p>
    <w:p w:rsidR="0065449E" w:rsidRDefault="0065449E" w:rsidP="0065449E">
      <w:pPr>
        <w:pStyle w:val="6"/>
        <w:shd w:val="clear" w:color="auto" w:fill="auto"/>
        <w:tabs>
          <w:tab w:val="left" w:pos="993"/>
        </w:tabs>
        <w:spacing w:line="240" w:lineRule="auto"/>
        <w:ind w:left="567" w:firstLine="0"/>
        <w:jc w:val="both"/>
        <w:rPr>
          <w:sz w:val="28"/>
          <w:szCs w:val="28"/>
        </w:rPr>
      </w:pPr>
    </w:p>
    <w:p w:rsidR="0065449E" w:rsidRPr="003954A6" w:rsidRDefault="0065449E" w:rsidP="0065449E">
      <w:pPr>
        <w:pStyle w:val="6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954A6">
        <w:rPr>
          <w:sz w:val="28"/>
          <w:szCs w:val="28"/>
        </w:rPr>
        <w:t>Что обеспечивают устройства электроснабжения железных дорог?</w:t>
      </w:r>
    </w:p>
    <w:p w:rsidR="0065449E" w:rsidRPr="003954A6" w:rsidRDefault="0065449E" w:rsidP="0065449E">
      <w:pPr>
        <w:pStyle w:val="6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954A6">
        <w:rPr>
          <w:sz w:val="28"/>
          <w:szCs w:val="28"/>
        </w:rPr>
        <w:t>Опишите схему электроснабжения электрифицированной железной дороги.</w:t>
      </w:r>
    </w:p>
    <w:p w:rsidR="0065449E" w:rsidRPr="003954A6" w:rsidRDefault="0065449E" w:rsidP="0065449E">
      <w:pPr>
        <w:pStyle w:val="6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954A6">
        <w:rPr>
          <w:sz w:val="28"/>
          <w:szCs w:val="28"/>
        </w:rPr>
        <w:t>Опишите систему постоянного тока.</w:t>
      </w:r>
    </w:p>
    <w:p w:rsidR="0065449E" w:rsidRPr="003954A6" w:rsidRDefault="0065449E" w:rsidP="0065449E">
      <w:pPr>
        <w:pStyle w:val="6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954A6">
        <w:rPr>
          <w:sz w:val="28"/>
          <w:szCs w:val="28"/>
        </w:rPr>
        <w:t>Опишите систему однофазного тока промышленной частоты.</w:t>
      </w:r>
    </w:p>
    <w:p w:rsidR="0065449E" w:rsidRPr="003954A6" w:rsidRDefault="0065449E" w:rsidP="0065449E">
      <w:pPr>
        <w:pStyle w:val="6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954A6">
        <w:rPr>
          <w:sz w:val="28"/>
          <w:szCs w:val="28"/>
        </w:rPr>
        <w:t xml:space="preserve">Опишите систему переменного тока 2х25 кВ. </w:t>
      </w:r>
    </w:p>
    <w:p w:rsidR="0065449E" w:rsidRPr="003954A6" w:rsidRDefault="0065449E" w:rsidP="0065449E">
      <w:pPr>
        <w:pStyle w:val="6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954A6">
        <w:rPr>
          <w:sz w:val="28"/>
          <w:szCs w:val="28"/>
        </w:rPr>
        <w:t>Назовите назначение и классификацию тяговых подстанций.</w:t>
      </w:r>
    </w:p>
    <w:p w:rsidR="0065449E" w:rsidRPr="003954A6" w:rsidRDefault="0065449E" w:rsidP="0065449E">
      <w:pPr>
        <w:pStyle w:val="6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954A6">
        <w:rPr>
          <w:sz w:val="28"/>
          <w:szCs w:val="28"/>
        </w:rPr>
        <w:t>Перечислите требования согласно ПТЭ к уровню напряжения на токоприемнике электроподвижного состава.</w:t>
      </w:r>
    </w:p>
    <w:p w:rsidR="0065449E" w:rsidRPr="003954A6" w:rsidRDefault="0065449E" w:rsidP="0065449E">
      <w:pPr>
        <w:pStyle w:val="6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954A6">
        <w:rPr>
          <w:sz w:val="28"/>
          <w:szCs w:val="28"/>
        </w:rPr>
        <w:t>Назовите назначение контактной сети.</w:t>
      </w:r>
    </w:p>
    <w:p w:rsidR="0065449E" w:rsidRPr="003954A6" w:rsidRDefault="0065449E" w:rsidP="0065449E">
      <w:pPr>
        <w:pStyle w:val="6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954A6">
        <w:rPr>
          <w:sz w:val="28"/>
          <w:szCs w:val="28"/>
        </w:rPr>
        <w:t>Опишите виды контактных подвесок.</w:t>
      </w:r>
    </w:p>
    <w:p w:rsidR="0065449E" w:rsidRPr="003954A6" w:rsidRDefault="0065449E" w:rsidP="0065449E">
      <w:pPr>
        <w:pStyle w:val="6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954A6">
        <w:rPr>
          <w:sz w:val="28"/>
          <w:szCs w:val="28"/>
        </w:rPr>
        <w:t>Назовите требования к устройствам электроснабжения.</w:t>
      </w:r>
    </w:p>
    <w:p w:rsidR="0065449E" w:rsidRPr="009605AB" w:rsidRDefault="0065449E" w:rsidP="009605AB">
      <w:pPr>
        <w:pStyle w:val="11"/>
        <w:widowControl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65449E" w:rsidRDefault="0065449E" w:rsidP="0065449E">
      <w:pPr>
        <w:pStyle w:val="11"/>
        <w:widowControl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605AB">
        <w:rPr>
          <w:rFonts w:ascii="Times New Roman" w:hAnsi="Times New Roman"/>
          <w:sz w:val="28"/>
          <w:szCs w:val="28"/>
        </w:rPr>
        <w:t>Контролируемые компетенции ОК 02, ПК 1.1</w:t>
      </w:r>
      <w:r>
        <w:rPr>
          <w:rFonts w:ascii="Times New Roman" w:hAnsi="Times New Roman"/>
          <w:sz w:val="28"/>
          <w:szCs w:val="28"/>
        </w:rPr>
        <w:t>,</w:t>
      </w:r>
      <w:r w:rsidRPr="009605AB">
        <w:rPr>
          <w:rFonts w:ascii="Times New Roman" w:hAnsi="Times New Roman"/>
          <w:sz w:val="28"/>
          <w:szCs w:val="28"/>
        </w:rPr>
        <w:t xml:space="preserve"> ПК </w:t>
      </w:r>
      <w:r>
        <w:rPr>
          <w:rFonts w:ascii="Times New Roman" w:hAnsi="Times New Roman"/>
          <w:sz w:val="28"/>
          <w:szCs w:val="28"/>
        </w:rPr>
        <w:t>2.1, ПК 3.2</w:t>
      </w:r>
    </w:p>
    <w:p w:rsidR="009605AB" w:rsidRDefault="009605AB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AC4101" w:rsidRPr="0065449E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65449E">
        <w:rPr>
          <w:rFonts w:ascii="Times New Roman" w:hAnsi="Times New Roman" w:cs="Times New Roman"/>
          <w:b/>
          <w:spacing w:val="1"/>
          <w:sz w:val="28"/>
          <w:szCs w:val="28"/>
        </w:rPr>
        <w:t>Критерии оценки устных ответов обучающихся</w:t>
      </w:r>
      <w:r w:rsidR="00F72D26">
        <w:rPr>
          <w:rFonts w:ascii="Times New Roman" w:hAnsi="Times New Roman" w:cs="Times New Roman"/>
          <w:b/>
          <w:spacing w:val="1"/>
          <w:sz w:val="28"/>
          <w:szCs w:val="28"/>
        </w:rPr>
        <w:t>:</w:t>
      </w:r>
    </w:p>
    <w:p w:rsidR="00AC4101" w:rsidRPr="00AC4101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AC4101">
        <w:rPr>
          <w:rFonts w:ascii="Times New Roman" w:hAnsi="Times New Roman" w:cs="Times New Roman"/>
          <w:b/>
          <w:spacing w:val="1"/>
          <w:sz w:val="28"/>
          <w:szCs w:val="28"/>
        </w:rPr>
        <w:t xml:space="preserve">«5» </w:t>
      </w:r>
      <w:r w:rsidR="00441BF5">
        <w:rPr>
          <w:rFonts w:ascii="Times New Roman" w:hAnsi="Times New Roman" w:cs="Times New Roman"/>
          <w:b/>
          <w:spacing w:val="1"/>
          <w:sz w:val="28"/>
          <w:szCs w:val="28"/>
        </w:rPr>
        <w:t>баллов выставляется обучающемуся</w:t>
      </w:r>
      <w:r w:rsidRPr="00AC4101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AC4101" w:rsidRPr="00AC4101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C4101">
        <w:rPr>
          <w:rFonts w:ascii="Times New Roman" w:hAnsi="Times New Roman" w:cs="Times New Roman"/>
          <w:spacing w:val="1"/>
          <w:sz w:val="28"/>
          <w:szCs w:val="28"/>
        </w:rPr>
        <w:t>1) обучающийся полно излагает материал, дает правильное определение основных понятий;</w:t>
      </w:r>
    </w:p>
    <w:p w:rsidR="00AC4101" w:rsidRPr="00AC4101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C4101">
        <w:rPr>
          <w:rFonts w:ascii="Times New Roman" w:hAnsi="Times New Roman" w:cs="Times New Roman"/>
          <w:spacing w:val="1"/>
          <w:sz w:val="28"/>
          <w:szCs w:val="28"/>
        </w:rPr>
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</w:r>
    </w:p>
    <w:p w:rsidR="00AC4101" w:rsidRPr="00AC4101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C4101">
        <w:rPr>
          <w:rFonts w:ascii="Times New Roman" w:hAnsi="Times New Roman" w:cs="Times New Roman"/>
          <w:spacing w:val="1"/>
          <w:sz w:val="28"/>
          <w:szCs w:val="28"/>
        </w:rPr>
        <w:t>3) излагает материал последовательно и правильно с точки зрения норм литературного языка;</w:t>
      </w:r>
    </w:p>
    <w:p w:rsidR="00AC4101" w:rsidRPr="00AC4101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C4101">
        <w:rPr>
          <w:rFonts w:ascii="Times New Roman" w:hAnsi="Times New Roman" w:cs="Times New Roman"/>
          <w:spacing w:val="1"/>
          <w:sz w:val="28"/>
          <w:szCs w:val="28"/>
        </w:rPr>
        <w:t>4) отвечает самостоятельно, без наводящих вопросов преподавателя.</w:t>
      </w:r>
    </w:p>
    <w:p w:rsidR="00AC4101" w:rsidRPr="00AC4101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C4101">
        <w:rPr>
          <w:rFonts w:ascii="Times New Roman" w:hAnsi="Times New Roman" w:cs="Times New Roman"/>
          <w:b/>
          <w:spacing w:val="1"/>
          <w:sz w:val="28"/>
          <w:szCs w:val="28"/>
        </w:rPr>
        <w:t xml:space="preserve">«4» </w:t>
      </w:r>
      <w:r w:rsidR="00441BF5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AC4101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AC4101">
        <w:rPr>
          <w:rFonts w:ascii="Times New Roman" w:hAnsi="Times New Roman" w:cs="Times New Roman"/>
          <w:spacing w:val="1"/>
          <w:sz w:val="28"/>
          <w:szCs w:val="28"/>
        </w:rPr>
        <w:t>обучающийся дает ответ, удовлетворяющий тем же требованиям, что и для оценки «5», но допускает 1–2 ошибки, которые сам же исправляет, и 1–2 недочета в последовательности и языковом оформлении излагаемого.</w:t>
      </w:r>
    </w:p>
    <w:p w:rsidR="00AC4101" w:rsidRPr="00AC4101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C4101">
        <w:rPr>
          <w:rFonts w:ascii="Times New Roman" w:hAnsi="Times New Roman" w:cs="Times New Roman"/>
          <w:b/>
          <w:spacing w:val="1"/>
          <w:sz w:val="28"/>
          <w:szCs w:val="28"/>
        </w:rPr>
        <w:t>«3»</w:t>
      </w:r>
      <w:r w:rsidRPr="00AC41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41BF5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AC4101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AC4101">
        <w:rPr>
          <w:rFonts w:ascii="Times New Roman" w:hAnsi="Times New Roman" w:cs="Times New Roman"/>
          <w:spacing w:val="1"/>
          <w:sz w:val="28"/>
          <w:szCs w:val="28"/>
        </w:rPr>
        <w:t>обучающийся обнаруживает знание и понимание основных положений данной темы, но:</w:t>
      </w:r>
    </w:p>
    <w:p w:rsidR="00AC4101" w:rsidRPr="00AC4101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C4101">
        <w:rPr>
          <w:rFonts w:ascii="Times New Roman" w:hAnsi="Times New Roman" w:cs="Times New Roman"/>
          <w:spacing w:val="1"/>
          <w:sz w:val="28"/>
          <w:szCs w:val="28"/>
        </w:rPr>
        <w:t>1) излагает материал неполно и допускает неточности в определении понятий или формулировке правил;</w:t>
      </w:r>
    </w:p>
    <w:p w:rsidR="00AC4101" w:rsidRPr="00AC4101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C4101">
        <w:rPr>
          <w:rFonts w:ascii="Times New Roman" w:hAnsi="Times New Roman" w:cs="Times New Roman"/>
          <w:spacing w:val="1"/>
          <w:sz w:val="28"/>
          <w:szCs w:val="28"/>
        </w:rPr>
        <w:t>2) не умеет достаточно глубоко и доказательно обосновать свои суждения и привести свои примеры;</w:t>
      </w:r>
    </w:p>
    <w:p w:rsidR="00AC4101" w:rsidRPr="00AC4101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C4101">
        <w:rPr>
          <w:rFonts w:ascii="Times New Roman" w:hAnsi="Times New Roman" w:cs="Times New Roman"/>
          <w:spacing w:val="1"/>
          <w:sz w:val="28"/>
          <w:szCs w:val="28"/>
        </w:rPr>
        <w:t>3) излагает материал непоследовательно и допускает ошибки в языковом оформлении излагаемого.</w:t>
      </w:r>
    </w:p>
    <w:p w:rsidR="00AC4101" w:rsidRPr="00AC4101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C4101">
        <w:rPr>
          <w:rFonts w:ascii="Times New Roman" w:hAnsi="Times New Roman" w:cs="Times New Roman"/>
          <w:b/>
          <w:spacing w:val="1"/>
          <w:sz w:val="28"/>
          <w:szCs w:val="28"/>
        </w:rPr>
        <w:t xml:space="preserve">«2» </w:t>
      </w:r>
      <w:r w:rsidR="00441BF5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AC4101">
        <w:rPr>
          <w:rFonts w:ascii="Times New Roman" w:hAnsi="Times New Roman" w:cs="Times New Roman"/>
          <w:b/>
          <w:spacing w:val="1"/>
          <w:sz w:val="28"/>
          <w:szCs w:val="28"/>
        </w:rPr>
        <w:t>, если</w:t>
      </w:r>
      <w:r w:rsidRPr="00AC4101">
        <w:rPr>
          <w:rFonts w:ascii="Times New Roman" w:hAnsi="Times New Roman" w:cs="Times New Roman"/>
          <w:spacing w:val="1"/>
          <w:sz w:val="28"/>
          <w:szCs w:val="28"/>
        </w:rPr>
        <w:t xml:space="preserve"> обучающийся 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подготовке, которые являются серьезным препятствием к успешному овладению последующим материалом.</w:t>
      </w:r>
    </w:p>
    <w:p w:rsidR="006C3DA6" w:rsidRPr="00AC4101" w:rsidRDefault="006C3DA6" w:rsidP="00AC4101">
      <w:pPr>
        <w:pStyle w:val="12"/>
        <w:rPr>
          <w:lang w:eastAsia="ru-RU"/>
        </w:rPr>
      </w:pPr>
    </w:p>
    <w:p w:rsidR="009605AB" w:rsidRDefault="009605AB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AC4101" w:rsidRPr="00AC4101" w:rsidRDefault="001111A3" w:rsidP="00AC41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Тестовое задание</w:t>
      </w:r>
    </w:p>
    <w:p w:rsidR="00AC4101" w:rsidRPr="00AC4101" w:rsidRDefault="00AC4101" w:rsidP="00AC41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по разделу 1. Вагоны и вагонное хозяйство</w:t>
      </w:r>
    </w:p>
    <w:p w:rsidR="00AC4101" w:rsidRPr="00AC4101" w:rsidRDefault="00AC4101" w:rsidP="00AC41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4101" w:rsidRPr="00AC4101" w:rsidRDefault="00AC4101" w:rsidP="00AC410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C4101">
        <w:rPr>
          <w:rFonts w:ascii="Times New Roman" w:eastAsia="Calibri" w:hAnsi="Times New Roman" w:cs="Times New Roman"/>
          <w:b/>
          <w:sz w:val="28"/>
          <w:szCs w:val="28"/>
        </w:rPr>
        <w:t>Методические указания к тесту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101">
        <w:rPr>
          <w:rFonts w:ascii="Times New Roman" w:eastAsia="Calibri" w:hAnsi="Times New Roman" w:cs="Times New Roman"/>
          <w:sz w:val="28"/>
          <w:szCs w:val="28"/>
        </w:rPr>
        <w:t>Разработано 2 варианта заданий.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101">
        <w:rPr>
          <w:rFonts w:ascii="Times New Roman" w:eastAsia="Calibri" w:hAnsi="Times New Roman" w:cs="Times New Roman"/>
          <w:sz w:val="28"/>
          <w:szCs w:val="28"/>
        </w:rPr>
        <w:t>Заданий в варианте: 18.</w:t>
      </w:r>
    </w:p>
    <w:p w:rsidR="00AC4101" w:rsidRPr="00AC4101" w:rsidRDefault="00AC4101" w:rsidP="009605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101">
        <w:rPr>
          <w:rFonts w:ascii="Times New Roman" w:eastAsia="Calibri" w:hAnsi="Times New Roman" w:cs="Times New Roman"/>
          <w:sz w:val="28"/>
          <w:szCs w:val="28"/>
        </w:rPr>
        <w:t xml:space="preserve">Все варианты работы равноценны. </w:t>
      </w:r>
    </w:p>
    <w:p w:rsidR="00AC4101" w:rsidRPr="00AC4101" w:rsidRDefault="00AC4101" w:rsidP="009605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101">
        <w:rPr>
          <w:rFonts w:ascii="Times New Roman" w:eastAsia="Calibri" w:hAnsi="Times New Roman" w:cs="Times New Roman"/>
          <w:sz w:val="28"/>
          <w:szCs w:val="28"/>
        </w:rPr>
        <w:t>Время на подготовку и выполнение работы: 20 минут.</w:t>
      </w:r>
    </w:p>
    <w:p w:rsidR="009605AB" w:rsidRDefault="009605AB" w:rsidP="009605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C4101" w:rsidRDefault="009605AB" w:rsidP="00960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5AB">
        <w:rPr>
          <w:rFonts w:ascii="Times New Roman" w:hAnsi="Times New Roman" w:cs="Times New Roman"/>
          <w:sz w:val="28"/>
          <w:szCs w:val="28"/>
        </w:rPr>
        <w:t>Контролируемые компетенции</w:t>
      </w:r>
      <w:r w:rsidRPr="009605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05AB">
        <w:rPr>
          <w:rFonts w:ascii="Times New Roman" w:hAnsi="Times New Roman" w:cs="Times New Roman"/>
          <w:sz w:val="28"/>
          <w:szCs w:val="28"/>
        </w:rPr>
        <w:t>ОК 02, ПК 1.1, ПК 2.1, ПК 3.2</w:t>
      </w:r>
    </w:p>
    <w:p w:rsidR="009605AB" w:rsidRPr="00AC4101" w:rsidRDefault="009605AB" w:rsidP="009605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4101" w:rsidRPr="009605AB" w:rsidRDefault="00AC4101" w:rsidP="009605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605AB">
        <w:rPr>
          <w:rFonts w:ascii="Times New Roman" w:eastAsia="Calibri" w:hAnsi="Times New Roman" w:cs="Times New Roman"/>
          <w:b/>
          <w:sz w:val="28"/>
          <w:szCs w:val="28"/>
        </w:rPr>
        <w:t>Критерии оценки:</w:t>
      </w:r>
    </w:p>
    <w:p w:rsidR="00AC4101" w:rsidRPr="00AC4101" w:rsidRDefault="00AC4101" w:rsidP="009605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101">
        <w:rPr>
          <w:rFonts w:ascii="Times New Roman" w:eastAsia="Calibri" w:hAnsi="Times New Roman" w:cs="Times New Roman"/>
          <w:sz w:val="28"/>
          <w:szCs w:val="28"/>
        </w:rPr>
        <w:t>За каждый правильный ответ, начисляется 1 балл.</w:t>
      </w:r>
    </w:p>
    <w:p w:rsidR="00AC4101" w:rsidRPr="00AC4101" w:rsidRDefault="00AC4101" w:rsidP="00960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«5» - правильно выполнено 91 – 100% заданий (17-18 баллов);</w:t>
      </w:r>
    </w:p>
    <w:p w:rsidR="00AC4101" w:rsidRPr="00AC4101" w:rsidRDefault="00AC4101" w:rsidP="00960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«4» - правильно выполнено 71 – 90% заданий (13-16 баллов);</w:t>
      </w:r>
    </w:p>
    <w:p w:rsidR="00AC4101" w:rsidRPr="00AC4101" w:rsidRDefault="00AC4101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«3» - правильно выполнено 51 – 70% заданий (10-12 баллов);</w:t>
      </w:r>
    </w:p>
    <w:p w:rsidR="00AC4101" w:rsidRPr="00AC4101" w:rsidRDefault="00AC4101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«2» - правильно выполнено менее 51% заданий (0-9 баллов).</w:t>
      </w:r>
    </w:p>
    <w:p w:rsidR="00CF53C3" w:rsidRDefault="00CF53C3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1. Вагоны, служащие для перевозки насыпных, тарно-упаковочных и штучных грузов, требующих защиты от атмосферных садков: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А) Крытые; 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Полувагоны;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Платформы;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Цистерны.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2. Вагоны, предназначенные для перевозки жидких, затвердевающих, газообразных и пылевидных грузов: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А) Крытые; 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Полувагоны;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Платформы;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Цистерны.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3. Цистерны для перевозки светлых нефтепродуктов оборудуют устройствами: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Нижнего слива, т.к. они менее опасны, чем темные нефтепродукты;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Верхнего слива, т.к. они менее опасны, чем темные нефтепродукты;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Нижнего слива, т.к. они более опасны, чем темные нефтепродукты;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Верхнего слива, т.к. они более опасны, чем темные нефтепродукты.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4. Цистерны, оборудованные наружной подогревательной рубашкой, служат для перевозки: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Молока;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Спирта;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Высоковязких грузов;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Кислот.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5. Увеличенным удельным объемом кузова и возможностью объемного распределения за счет неполного заполнения котла отличаются цистерны для перевозки: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Молока;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Спирта;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Высоковязких грузов;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Кислот.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6. Цистерны для перевозки аммиака имеют полосу цвета: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Красного;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Желтого;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Защитного;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Синего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7. Изотермические вагоны с групповой системой охлаждения: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21-секционные, 12-секционные, 5-секционные, АРВ;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21-секционные, 12-секционные, 5-секционные;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21-секционные, 12-секционные;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5-секционные, АРВ.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8. Вагон, в котором происходит управление всеми системами электроснабжения в 21-секциооном рефрижераторном поезде: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Вагон-дизель-электростанция;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Вагон-машинное отделение;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Грузовой вагон;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Все ответы верны.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9. Центральны дизельный вагон в 5-вагонной секции имеет отделений: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5;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6;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В)7: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8.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10. Воздухоохладитель с вентиляторами и электронагревателями располагается: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Под крышей вагона, в перегородке, отделяющей грузовое помещение от машинного;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Со стороны грузового отделения;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Со стороны машинного отделения;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Верного ответа нет.</w:t>
      </w:r>
    </w:p>
    <w:p w:rsidR="00CF53C3" w:rsidRDefault="00CF53C3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185420</wp:posOffset>
            </wp:positionV>
            <wp:extent cx="2211070" cy="1650365"/>
            <wp:effectExtent l="19050" t="0" r="0" b="0"/>
            <wp:wrapTight wrapText="bothSides">
              <wp:wrapPolygon edited="0">
                <wp:start x="-186" y="0"/>
                <wp:lineTo x="-186" y="21442"/>
                <wp:lineTo x="21588" y="21442"/>
                <wp:lineTo x="21588" y="0"/>
                <wp:lineTo x="-186" y="0"/>
              </wp:wrapPolygon>
            </wp:wrapTight>
            <wp:docPr id="32" name="Picture 2" descr="http://www.classifieds24.ru/images/1454/1453714/larg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lassifieds24.ru/images/1454/1453714/large_4.jpg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165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11. На рисунке изображен: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Думпкар с неустойчивым кузовом;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Думпкар с устойчивым кузовом;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Трансферкар;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Вагон-весы.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3C3" w:rsidRPr="00AC4101" w:rsidRDefault="00CF53C3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CF53C3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-4445</wp:posOffset>
            </wp:positionV>
            <wp:extent cx="2237105" cy="1614805"/>
            <wp:effectExtent l="19050" t="0" r="0" b="0"/>
            <wp:wrapSquare wrapText="bothSides"/>
            <wp:docPr id="33" name="Picture 2" descr="http://www.newmsk-rail.ru/_ph/5/734056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ewmsk-rail.ru/_ph/5/734056373.jpg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161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4101" w:rsidRPr="00AC4101">
        <w:rPr>
          <w:rFonts w:ascii="Times New Roman" w:hAnsi="Times New Roman" w:cs="Times New Roman"/>
          <w:sz w:val="28"/>
          <w:szCs w:val="28"/>
        </w:rPr>
        <w:t>12. На рисунке изображен: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Чугуновоз;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Шлаковоз;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Коксотушильный вагон;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Трансферкар.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13. Контейнер, изготовленный металлическим со сварным кузовом, который укреплен на раме с колесами: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1,25 т;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3 т;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5 т;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20 т.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14. Контейнер с металлическим кузовом, снабжен 4 замкнутыминесущими шпангоутами: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1,25 т;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3 т;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5 т;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20 т.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15. Контейнер, в котором перевозят строительное стекло разных размеров: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СК-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СК-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В) 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CK</w:t>
      </w:r>
      <w:r w:rsidRPr="00AC4101">
        <w:rPr>
          <w:rFonts w:ascii="Times New Roman" w:hAnsi="Times New Roman" w:cs="Times New Roman"/>
          <w:sz w:val="28"/>
          <w:szCs w:val="28"/>
        </w:rPr>
        <w:t>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Г) 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CK</w:t>
      </w:r>
      <w:r w:rsidRPr="00AC4101">
        <w:rPr>
          <w:rFonts w:ascii="Times New Roman" w:hAnsi="Times New Roman" w:cs="Times New Roman"/>
          <w:sz w:val="28"/>
          <w:szCs w:val="28"/>
        </w:rPr>
        <w:t>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C4101">
        <w:rPr>
          <w:rFonts w:ascii="Times New Roman" w:hAnsi="Times New Roman" w:cs="Times New Roman"/>
          <w:sz w:val="28"/>
          <w:szCs w:val="28"/>
        </w:rPr>
        <w:t>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16. Контейнер, в котором перевозят полужидкие грузы.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СК-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СК-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В) 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CK</w:t>
      </w:r>
      <w:r w:rsidRPr="00AC4101">
        <w:rPr>
          <w:rFonts w:ascii="Times New Roman" w:hAnsi="Times New Roman" w:cs="Times New Roman"/>
          <w:sz w:val="28"/>
          <w:szCs w:val="28"/>
        </w:rPr>
        <w:t>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Г) 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CK</w:t>
      </w:r>
      <w:r w:rsidRPr="00AC4101">
        <w:rPr>
          <w:rFonts w:ascii="Times New Roman" w:hAnsi="Times New Roman" w:cs="Times New Roman"/>
          <w:sz w:val="28"/>
          <w:szCs w:val="28"/>
        </w:rPr>
        <w:t>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C4101">
        <w:rPr>
          <w:rFonts w:ascii="Times New Roman" w:hAnsi="Times New Roman" w:cs="Times New Roman"/>
          <w:sz w:val="28"/>
          <w:szCs w:val="28"/>
        </w:rPr>
        <w:t>.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17. Сопоставьте модель вагона с его описанием:</w:t>
      </w:r>
    </w:p>
    <w:tbl>
      <w:tblPr>
        <w:tblStyle w:val="ae"/>
        <w:tblW w:w="9571" w:type="dxa"/>
        <w:tblInd w:w="108" w:type="dxa"/>
        <w:tblLook w:val="04A0"/>
      </w:tblPr>
      <w:tblGrid>
        <w:gridCol w:w="4785"/>
        <w:gridCol w:w="4786"/>
      </w:tblGrid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b/>
                <w:sz w:val="24"/>
                <w:szCs w:val="24"/>
              </w:rPr>
              <w:t>Модель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1. 11-066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А – Вагон для перевозки скота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2. 11-260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Б – Имеет грузоподъемность 66 т и емкость кузова 120 м</w:t>
            </w:r>
            <w:r w:rsidRPr="00AC41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3. 11-246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В – Двухъярусный вагон для перевозки автомобилей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 xml:space="preserve">4. 11-835 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Г – Вагон-хоппер для перевозки зерна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5. 19-752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Д – Цельнометаллический, емкость кузова 140 м</w:t>
            </w:r>
            <w:r w:rsidRPr="00AC41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</w:tbl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18. Заполните таблицу:</w:t>
      </w:r>
    </w:p>
    <w:tbl>
      <w:tblPr>
        <w:tblStyle w:val="ae"/>
        <w:tblW w:w="0" w:type="auto"/>
        <w:tblLook w:val="04A0"/>
      </w:tblPr>
      <w:tblGrid>
        <w:gridCol w:w="4785"/>
        <w:gridCol w:w="4786"/>
      </w:tblGrid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Универсальный контейнер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Специализированный контейнер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Груз: </w:t>
      </w:r>
      <w:r w:rsidRPr="00AC4101">
        <w:rPr>
          <w:rFonts w:ascii="Times New Roman" w:hAnsi="Times New Roman" w:cs="Times New Roman"/>
          <w:i/>
          <w:sz w:val="28"/>
          <w:szCs w:val="28"/>
        </w:rPr>
        <w:t>Обувь, кондитерские изделия, кислоты, вино, ткань, шифер.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1. Вагоны, которые можно переоборудовать под перевозку людей: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А) Крытые; 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Полувагоны;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Платформы;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Цистерны.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2. Цистерны для перевозки тёмных нефтепродуктов оборудуют устройствами: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Нижнего слива, т.к. они менее опасны, чем светлые нефтепродукты;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Верхнего слива, т.к. они менее опасны, чем светлые нефтепродукты;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Нижнего слива, т.к. они более опасны, чем светлые нефтепродукты;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Верхнего слива, т.к. они более опасны, чем светлые нефтепродукты.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3. К достоинствам цистерн для перевозки высоковязких грузов не относится: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Сокращение времени слива;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Увеличение тары на 1 тонну;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Устранение обводнения груза;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Правильного ответа нет.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4. Цистерны, выполненные из двухслойной стали служат для перевозки: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Винопродуктов;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Спирта;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Высоковязких грузов;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Кислот.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5. Цистерны для перевозки пропана имеют полосу цвета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Красного;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Желтого;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Защитного;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Синего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6. Цистерны для перевозки хлора имеют полосу цвета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Красного;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Желтого;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Защитного;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Синего.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7. Вагоны, служащие для перевозки скоропортящихся грузов, а также грузов, требующих особых условий перевозки: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А) Крытые; 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Полувагоны;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Изотермические;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Цистерны.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8. Изотермические вагоны с индивидуальной системой охлаждения: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21-секционные, 12-секционные, 5-секционные, АРВ;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21-секционные, 12-секционные, 5-секционные;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21-секционные, 12-секционные;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5-секционные, АРВ.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9. Вагон, в котором происходит управление системой охлаждения в 21-секциооном рефрижераторном поезде: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Вагон-дизель-электростанция;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Вагон-машинное отделение;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Грузовой вагон;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Все ответы верны.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10. Холодильная установка в автономном рефрижераторном вагоне располагается: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Под крышей вагона, в перегородке, отделяющей грузовое помещение от машинного;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Со стороны грузового отделения;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Со стороны машинного отделения;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Верного ответа нет.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11. Компрессорно-конденсаторный агрегат с распределительным щитом располагается: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Под крышей вагона, в перегородке, отделяющей грузовое помещение от машинного;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Со стороны грузового отделения;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Со стороны машинного отделения;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Верного ответа нет.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12. На рисунке изображен: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-6040</wp:posOffset>
            </wp:positionV>
            <wp:extent cx="2043666" cy="1424763"/>
            <wp:effectExtent l="19050" t="0" r="0" b="0"/>
            <wp:wrapTight wrapText="bothSides">
              <wp:wrapPolygon edited="0">
                <wp:start x="-201" y="0"/>
                <wp:lineTo x="-201" y="21372"/>
                <wp:lineTo x="21544" y="21372"/>
                <wp:lineTo x="21544" y="0"/>
                <wp:lineTo x="-201" y="0"/>
              </wp:wrapPolygon>
            </wp:wrapTight>
            <wp:docPr id="34" name="Picture 2" descr="http://www.ua.all.biz/img/ua/catalog/16960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a.all.biz/img/ua/catalog/1696041.jpeg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666" cy="142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4101">
        <w:rPr>
          <w:rFonts w:ascii="Times New Roman" w:hAnsi="Times New Roman" w:cs="Times New Roman"/>
          <w:sz w:val="28"/>
          <w:szCs w:val="28"/>
        </w:rPr>
        <w:t>А) Чугуновоз;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Шлаковоз;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Коксотушильный вагон;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Трансферкар.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3C3" w:rsidRPr="00AC4101" w:rsidRDefault="00CF53C3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-2149475</wp:posOffset>
            </wp:positionH>
            <wp:positionV relativeFrom="paragraph">
              <wp:posOffset>190500</wp:posOffset>
            </wp:positionV>
            <wp:extent cx="2660650" cy="1602740"/>
            <wp:effectExtent l="19050" t="0" r="6350" b="0"/>
            <wp:wrapSquare wrapText="bothSides"/>
            <wp:docPr id="35" name="Picture 2" descr="http://foto-transporta.ru/main.php/v/Avto/bas/vengr/Ikarus/260/main.php?g2_view=core.DownloadItem&amp;g2_itemId=126771&amp;g2_serialNumber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oto-transporta.ru/main.php/v/Avto/bas/vengr/Ikarus/260/main.php?g2_view=core.DownloadItem&amp;g2_itemId=126771&amp;g2_serialNumber=2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13. На рисунке изображен: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Вагон-весы;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Коксотушильный вагон;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Думпкар с неустойчивым кузовом;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Трансферкар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14. Цельнометаллический контейнер, имеющий на кузове 5 замкнутых шпангоутов корытообразного сечения: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1,25 т;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3 т;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5 т;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20 т.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15. Контейнер, в котором перевозят сыпучие грузы с повышенной влажностью, требующие специальных условий перевозки: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СК-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СК-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В) 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CK</w:t>
      </w:r>
      <w:r w:rsidRPr="00AC4101">
        <w:rPr>
          <w:rFonts w:ascii="Times New Roman" w:hAnsi="Times New Roman" w:cs="Times New Roman"/>
          <w:sz w:val="28"/>
          <w:szCs w:val="28"/>
        </w:rPr>
        <w:t>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Г) 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CK</w:t>
      </w:r>
      <w:r w:rsidRPr="00AC4101">
        <w:rPr>
          <w:rFonts w:ascii="Times New Roman" w:hAnsi="Times New Roman" w:cs="Times New Roman"/>
          <w:sz w:val="28"/>
          <w:szCs w:val="28"/>
        </w:rPr>
        <w:t>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C4101">
        <w:rPr>
          <w:rFonts w:ascii="Times New Roman" w:hAnsi="Times New Roman" w:cs="Times New Roman"/>
          <w:sz w:val="28"/>
          <w:szCs w:val="28"/>
        </w:rPr>
        <w:t>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16. Контейнер, в котором перевозят наливные грузы, текучие, не требующие специальных устройств для подогрева перед наливом и сливом.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СК-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СК-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В) 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CK</w:t>
      </w:r>
      <w:r w:rsidRPr="00AC4101">
        <w:rPr>
          <w:rFonts w:ascii="Times New Roman" w:hAnsi="Times New Roman" w:cs="Times New Roman"/>
          <w:sz w:val="28"/>
          <w:szCs w:val="28"/>
        </w:rPr>
        <w:t>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Г) 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CK</w:t>
      </w:r>
      <w:r w:rsidRPr="00AC4101">
        <w:rPr>
          <w:rFonts w:ascii="Times New Roman" w:hAnsi="Times New Roman" w:cs="Times New Roman"/>
          <w:sz w:val="28"/>
          <w:szCs w:val="28"/>
        </w:rPr>
        <w:t>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C4101">
        <w:rPr>
          <w:rFonts w:ascii="Times New Roman" w:hAnsi="Times New Roman" w:cs="Times New Roman"/>
          <w:sz w:val="28"/>
          <w:szCs w:val="28"/>
        </w:rPr>
        <w:t>.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17. Сопоставьте модель вагона с его описанием:</w:t>
      </w:r>
    </w:p>
    <w:tbl>
      <w:tblPr>
        <w:tblStyle w:val="ae"/>
        <w:tblW w:w="9571" w:type="dxa"/>
        <w:tblInd w:w="108" w:type="dxa"/>
        <w:tblLook w:val="04A0"/>
      </w:tblPr>
      <w:tblGrid>
        <w:gridCol w:w="4785"/>
        <w:gridCol w:w="4786"/>
      </w:tblGrid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b/>
                <w:sz w:val="24"/>
                <w:szCs w:val="24"/>
              </w:rPr>
              <w:t>Модель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1. 19-923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А – Вагон для бестарной перевозки минеральных удобрений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2. 17-486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Б – Вагон для бестарной перевозки муки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3. 11-274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В – Вагон грузоподъемностью 12 т для перевозки легковесных грузов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 xml:space="preserve">4. 11-4164 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Г – Вагон грузоподъемностью 50 т для перевозки тарно-штучных и пакетированных грузов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5. 11-260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Д – Цельнометаллический, емкость кузова 140 м</w:t>
            </w:r>
            <w:r w:rsidRPr="00AC41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</w:tbl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18. Заполните таблицу:</w:t>
      </w:r>
    </w:p>
    <w:tbl>
      <w:tblPr>
        <w:tblStyle w:val="ae"/>
        <w:tblW w:w="0" w:type="auto"/>
        <w:tblLook w:val="04A0"/>
      </w:tblPr>
      <w:tblGrid>
        <w:gridCol w:w="4785"/>
        <w:gridCol w:w="4786"/>
      </w:tblGrid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Универсальный контейнер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Специализированный контейнер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Груз: </w:t>
      </w:r>
      <w:r w:rsidRPr="00AC4101">
        <w:rPr>
          <w:rFonts w:ascii="Times New Roman" w:hAnsi="Times New Roman" w:cs="Times New Roman"/>
          <w:i/>
          <w:sz w:val="28"/>
          <w:szCs w:val="28"/>
        </w:rPr>
        <w:t>Рудные концентраты, готовые платья, цветные металлы, книги, мелкие запасные части, огнеупоры.</w:t>
      </w:r>
    </w:p>
    <w:p w:rsidR="00AC4101" w:rsidRPr="00AC4101" w:rsidRDefault="00AC4101" w:rsidP="00AC41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Эталон выполнения</w:t>
      </w: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Вариант 1</w:t>
      </w:r>
    </w:p>
    <w:tbl>
      <w:tblPr>
        <w:tblStyle w:val="ae"/>
        <w:tblW w:w="0" w:type="auto"/>
        <w:tblLook w:val="04A0"/>
      </w:tblPr>
      <w:tblGrid>
        <w:gridCol w:w="1302"/>
        <w:gridCol w:w="1302"/>
        <w:gridCol w:w="1302"/>
        <w:gridCol w:w="1303"/>
        <w:gridCol w:w="1303"/>
        <w:gridCol w:w="1303"/>
        <w:gridCol w:w="1303"/>
        <w:gridCol w:w="1303"/>
      </w:tblGrid>
      <w:tr w:rsidR="00AC4101" w:rsidRPr="00AC4101" w:rsidTr="00AC4101"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C4101" w:rsidRPr="00AC4101" w:rsidTr="00AC4101"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C4101" w:rsidRPr="00AC4101" w:rsidTr="00AC4101"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AC4101" w:rsidRPr="00AC4101" w:rsidTr="00AC4101"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17                            18</w:t>
      </w:r>
    </w:p>
    <w:tbl>
      <w:tblPr>
        <w:tblStyle w:val="ae"/>
        <w:tblW w:w="10456" w:type="dxa"/>
        <w:tblLook w:val="04A0"/>
      </w:tblPr>
      <w:tblGrid>
        <w:gridCol w:w="817"/>
        <w:gridCol w:w="709"/>
        <w:gridCol w:w="709"/>
        <w:gridCol w:w="3827"/>
        <w:gridCol w:w="4394"/>
      </w:tblGrid>
      <w:tr w:rsidR="00AC4101" w:rsidRPr="00AC4101" w:rsidTr="00AC4101">
        <w:tc>
          <w:tcPr>
            <w:tcW w:w="817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i/>
                <w:sz w:val="28"/>
                <w:szCs w:val="28"/>
              </w:rPr>
              <w:t>Универсальный контейнер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Специализированный контейнер</w:t>
            </w:r>
          </w:p>
        </w:tc>
      </w:tr>
      <w:tr w:rsidR="00AC4101" w:rsidRPr="00AC4101" w:rsidTr="00AC4101">
        <w:tc>
          <w:tcPr>
            <w:tcW w:w="817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Обувь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Кислоты</w:t>
            </w:r>
          </w:p>
        </w:tc>
      </w:tr>
      <w:tr w:rsidR="00AC4101" w:rsidRPr="00AC4101" w:rsidTr="00AC4101">
        <w:tc>
          <w:tcPr>
            <w:tcW w:w="817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 xml:space="preserve">Вино </w:t>
            </w:r>
          </w:p>
        </w:tc>
      </w:tr>
      <w:tr w:rsidR="00AC4101" w:rsidRPr="00AC4101" w:rsidTr="00AC4101">
        <w:tc>
          <w:tcPr>
            <w:tcW w:w="817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Ткань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Шифер</w:t>
            </w:r>
          </w:p>
        </w:tc>
      </w:tr>
      <w:tr w:rsidR="00AC4101" w:rsidRPr="00AC4101" w:rsidTr="00AC4101">
        <w:tc>
          <w:tcPr>
            <w:tcW w:w="817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nil"/>
              <w:bottom w:val="nil"/>
              <w:right w:val="nil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Вариант 2</w:t>
      </w:r>
    </w:p>
    <w:tbl>
      <w:tblPr>
        <w:tblStyle w:val="ae"/>
        <w:tblW w:w="0" w:type="auto"/>
        <w:tblLook w:val="04A0"/>
      </w:tblPr>
      <w:tblGrid>
        <w:gridCol w:w="1302"/>
        <w:gridCol w:w="1302"/>
        <w:gridCol w:w="1302"/>
        <w:gridCol w:w="1303"/>
        <w:gridCol w:w="1303"/>
        <w:gridCol w:w="1303"/>
        <w:gridCol w:w="1303"/>
        <w:gridCol w:w="1303"/>
      </w:tblGrid>
      <w:tr w:rsidR="00AC4101" w:rsidRPr="00AC4101" w:rsidTr="00AC4101"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C4101" w:rsidRPr="00AC4101" w:rsidTr="00AC4101"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AC4101" w:rsidRPr="00AC4101" w:rsidTr="00AC4101"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AC4101" w:rsidRPr="00AC4101" w:rsidTr="00AC4101"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17                            18</w:t>
      </w:r>
    </w:p>
    <w:tbl>
      <w:tblPr>
        <w:tblStyle w:val="ae"/>
        <w:tblW w:w="10456" w:type="dxa"/>
        <w:tblLook w:val="04A0"/>
      </w:tblPr>
      <w:tblGrid>
        <w:gridCol w:w="817"/>
        <w:gridCol w:w="709"/>
        <w:gridCol w:w="709"/>
        <w:gridCol w:w="3827"/>
        <w:gridCol w:w="4394"/>
      </w:tblGrid>
      <w:tr w:rsidR="00AC4101" w:rsidRPr="00AC4101" w:rsidTr="00AC4101">
        <w:tc>
          <w:tcPr>
            <w:tcW w:w="817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i/>
                <w:sz w:val="28"/>
                <w:szCs w:val="28"/>
              </w:rPr>
              <w:t>Универсальный контейнер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Специализированный контейнер</w:t>
            </w:r>
          </w:p>
        </w:tc>
      </w:tr>
      <w:tr w:rsidR="00AC4101" w:rsidRPr="00AC4101" w:rsidTr="00AC4101">
        <w:tc>
          <w:tcPr>
            <w:tcW w:w="817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Готовые платья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Рудные концентраты</w:t>
            </w:r>
          </w:p>
        </w:tc>
      </w:tr>
      <w:tr w:rsidR="00AC4101" w:rsidRPr="00AC4101" w:rsidTr="00AC4101">
        <w:tc>
          <w:tcPr>
            <w:tcW w:w="817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Цветные металлы</w:t>
            </w:r>
          </w:p>
        </w:tc>
      </w:tr>
      <w:tr w:rsidR="00AC4101" w:rsidRPr="00AC4101" w:rsidTr="00AC4101">
        <w:tc>
          <w:tcPr>
            <w:tcW w:w="817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Мелкие запчасти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Огнеупоры</w:t>
            </w:r>
          </w:p>
        </w:tc>
      </w:tr>
      <w:tr w:rsidR="00AC4101" w:rsidRPr="00AC4101" w:rsidTr="00AC4101">
        <w:tc>
          <w:tcPr>
            <w:tcW w:w="817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nil"/>
              <w:bottom w:val="nil"/>
              <w:right w:val="nil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369" w:rsidRDefault="00F80369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F80369" w:rsidRDefault="001111A3" w:rsidP="00F8036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F80369">
        <w:rPr>
          <w:rFonts w:ascii="Times New Roman" w:hAnsi="Times New Roman" w:cs="Times New Roman"/>
          <w:b/>
          <w:spacing w:val="1"/>
          <w:sz w:val="28"/>
          <w:szCs w:val="28"/>
        </w:rPr>
        <w:t>Темы презентаций</w:t>
      </w:r>
    </w:p>
    <w:p w:rsidR="00F80369" w:rsidRPr="00F80369" w:rsidRDefault="00F80369" w:rsidP="00F8036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F80369" w:rsidRPr="00F80369" w:rsidRDefault="00F80369" w:rsidP="00054E4B">
      <w:pPr>
        <w:pStyle w:val="a6"/>
        <w:numPr>
          <w:ilvl w:val="0"/>
          <w:numId w:val="15"/>
        </w:numPr>
        <w:jc w:val="both"/>
        <w:rPr>
          <w:spacing w:val="1"/>
          <w:sz w:val="28"/>
          <w:szCs w:val="28"/>
        </w:rPr>
      </w:pPr>
      <w:r w:rsidRPr="00F80369">
        <w:rPr>
          <w:spacing w:val="1"/>
          <w:sz w:val="28"/>
          <w:szCs w:val="28"/>
        </w:rPr>
        <w:t>Соединительные переходные мостки.</w:t>
      </w:r>
    </w:p>
    <w:p w:rsidR="00F80369" w:rsidRPr="00F80369" w:rsidRDefault="00F80369" w:rsidP="00054E4B">
      <w:pPr>
        <w:pStyle w:val="a6"/>
        <w:numPr>
          <w:ilvl w:val="0"/>
          <w:numId w:val="15"/>
        </w:numPr>
        <w:jc w:val="both"/>
        <w:rPr>
          <w:spacing w:val="1"/>
          <w:sz w:val="28"/>
          <w:szCs w:val="28"/>
        </w:rPr>
      </w:pPr>
      <w:r w:rsidRPr="00F80369">
        <w:rPr>
          <w:spacing w:val="1"/>
          <w:sz w:val="28"/>
          <w:szCs w:val="28"/>
        </w:rPr>
        <w:t>Сходни или трапы.</w:t>
      </w:r>
    </w:p>
    <w:p w:rsidR="00F80369" w:rsidRPr="00F80369" w:rsidRDefault="00F80369" w:rsidP="00054E4B">
      <w:pPr>
        <w:pStyle w:val="a6"/>
        <w:numPr>
          <w:ilvl w:val="0"/>
          <w:numId w:val="15"/>
        </w:numPr>
        <w:jc w:val="both"/>
        <w:rPr>
          <w:spacing w:val="1"/>
          <w:sz w:val="28"/>
          <w:szCs w:val="28"/>
        </w:rPr>
      </w:pPr>
      <w:r w:rsidRPr="00F80369">
        <w:rPr>
          <w:spacing w:val="1"/>
          <w:sz w:val="28"/>
          <w:szCs w:val="28"/>
        </w:rPr>
        <w:t>Ручные тележки.</w:t>
      </w:r>
    </w:p>
    <w:p w:rsidR="00F80369" w:rsidRPr="00F80369" w:rsidRDefault="00F80369" w:rsidP="00054E4B">
      <w:pPr>
        <w:pStyle w:val="a6"/>
        <w:numPr>
          <w:ilvl w:val="0"/>
          <w:numId w:val="15"/>
        </w:numPr>
        <w:jc w:val="both"/>
        <w:rPr>
          <w:spacing w:val="1"/>
          <w:sz w:val="28"/>
          <w:szCs w:val="28"/>
        </w:rPr>
      </w:pPr>
      <w:r w:rsidRPr="00F80369">
        <w:rPr>
          <w:spacing w:val="1"/>
          <w:sz w:val="28"/>
          <w:szCs w:val="28"/>
        </w:rPr>
        <w:t>Домкраты.</w:t>
      </w:r>
    </w:p>
    <w:p w:rsidR="00F80369" w:rsidRPr="00F80369" w:rsidRDefault="00F80369" w:rsidP="00054E4B">
      <w:pPr>
        <w:pStyle w:val="a6"/>
        <w:numPr>
          <w:ilvl w:val="0"/>
          <w:numId w:val="15"/>
        </w:numPr>
        <w:jc w:val="both"/>
        <w:rPr>
          <w:spacing w:val="1"/>
          <w:sz w:val="28"/>
          <w:szCs w:val="28"/>
        </w:rPr>
      </w:pPr>
      <w:r w:rsidRPr="00F80369">
        <w:rPr>
          <w:spacing w:val="1"/>
          <w:sz w:val="28"/>
          <w:szCs w:val="28"/>
        </w:rPr>
        <w:t>Роликовые ломы.</w:t>
      </w:r>
    </w:p>
    <w:p w:rsidR="00F80369" w:rsidRPr="00F80369" w:rsidRDefault="00F80369" w:rsidP="00054E4B">
      <w:pPr>
        <w:pStyle w:val="a6"/>
        <w:numPr>
          <w:ilvl w:val="0"/>
          <w:numId w:val="15"/>
        </w:numPr>
        <w:jc w:val="both"/>
        <w:rPr>
          <w:spacing w:val="1"/>
          <w:sz w:val="28"/>
          <w:szCs w:val="28"/>
        </w:rPr>
      </w:pPr>
      <w:r w:rsidRPr="00F80369">
        <w:rPr>
          <w:spacing w:val="1"/>
          <w:sz w:val="28"/>
          <w:szCs w:val="28"/>
        </w:rPr>
        <w:t>Роликовые цепи.</w:t>
      </w:r>
    </w:p>
    <w:p w:rsidR="00F80369" w:rsidRPr="00F80369" w:rsidRDefault="00F80369" w:rsidP="00054E4B">
      <w:pPr>
        <w:pStyle w:val="a6"/>
        <w:numPr>
          <w:ilvl w:val="0"/>
          <w:numId w:val="15"/>
        </w:numPr>
        <w:jc w:val="both"/>
        <w:rPr>
          <w:spacing w:val="1"/>
          <w:sz w:val="28"/>
          <w:szCs w:val="28"/>
        </w:rPr>
      </w:pPr>
      <w:r w:rsidRPr="00F80369">
        <w:rPr>
          <w:spacing w:val="1"/>
          <w:sz w:val="28"/>
          <w:szCs w:val="28"/>
        </w:rPr>
        <w:t>Роликовые слеги.</w:t>
      </w:r>
    </w:p>
    <w:p w:rsidR="00F80369" w:rsidRDefault="00F80369" w:rsidP="00F8036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B97483" w:rsidRPr="0008701B" w:rsidRDefault="00B97483" w:rsidP="00B974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701B">
        <w:rPr>
          <w:rFonts w:ascii="Times New Roman" w:hAnsi="Times New Roman" w:cs="Times New Roman"/>
          <w:sz w:val="28"/>
          <w:szCs w:val="28"/>
        </w:rPr>
        <w:t>Контролируемые компетенции</w:t>
      </w:r>
      <w:r w:rsidRPr="000870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8701B">
        <w:rPr>
          <w:rFonts w:ascii="Times New Roman" w:hAnsi="Times New Roman" w:cs="Times New Roman"/>
          <w:sz w:val="28"/>
          <w:szCs w:val="28"/>
        </w:rPr>
        <w:t>ОК 02, ПК 1.1, ПК 1.2, ПК 2.1, ПК 2.2, ПК 2.3, ПК 3.2</w:t>
      </w:r>
    </w:p>
    <w:p w:rsidR="00B97483" w:rsidRPr="00F80369" w:rsidRDefault="00B97483" w:rsidP="00F8036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F80369" w:rsidRPr="00F80369" w:rsidRDefault="00F80369" w:rsidP="00F8036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F80369">
        <w:rPr>
          <w:rFonts w:ascii="Times New Roman" w:hAnsi="Times New Roman" w:cs="Times New Roman"/>
          <w:b/>
          <w:spacing w:val="1"/>
          <w:sz w:val="28"/>
          <w:szCs w:val="28"/>
        </w:rPr>
        <w:t>Критерии оценки презентаций</w:t>
      </w:r>
      <w:r w:rsidR="00F72D26">
        <w:rPr>
          <w:rFonts w:ascii="Times New Roman" w:hAnsi="Times New Roman" w:cs="Times New Roman"/>
          <w:b/>
          <w:spacing w:val="1"/>
          <w:sz w:val="28"/>
          <w:szCs w:val="28"/>
        </w:rPr>
        <w:t>:</w:t>
      </w:r>
    </w:p>
    <w:p w:rsidR="00F72D26" w:rsidRPr="0036154F" w:rsidRDefault="00F72D26" w:rsidP="00F72D2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«5» </w:t>
      </w:r>
      <w:r w:rsidR="00441BF5">
        <w:rPr>
          <w:rFonts w:ascii="Times New Roman" w:hAnsi="Times New Roman" w:cs="Times New Roman"/>
          <w:b/>
          <w:spacing w:val="1"/>
          <w:sz w:val="28"/>
          <w:szCs w:val="28"/>
        </w:rPr>
        <w:t>баллов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F72D26" w:rsidRPr="0036154F" w:rsidRDefault="00F72D26" w:rsidP="00F72D26">
      <w:pPr>
        <w:pStyle w:val="Default"/>
        <w:numPr>
          <w:ilvl w:val="0"/>
          <w:numId w:val="33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тема раскрыта полностью; выдержан объѐм, соблюдены требования к внешнему оформлению; проведен анализ работы с привлечением дополнительной литературы; сформулированы выводы;</w:t>
      </w:r>
    </w:p>
    <w:p w:rsidR="00F72D26" w:rsidRPr="0036154F" w:rsidRDefault="00F72D26" w:rsidP="00F72D26">
      <w:pPr>
        <w:pStyle w:val="Default"/>
        <w:numPr>
          <w:ilvl w:val="0"/>
          <w:numId w:val="33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представляемая информация систематизирована, последовательна и логически связана;</w:t>
      </w:r>
    </w:p>
    <w:p w:rsidR="00F72D26" w:rsidRPr="0036154F" w:rsidRDefault="00F72D26" w:rsidP="00F72D26">
      <w:pPr>
        <w:pStyle w:val="Default"/>
        <w:numPr>
          <w:ilvl w:val="0"/>
          <w:numId w:val="33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широко использованы информационные технологии (PowerPoint и пр.);</w:t>
      </w:r>
    </w:p>
    <w:p w:rsidR="00F72D26" w:rsidRPr="0036154F" w:rsidRDefault="00F72D26" w:rsidP="00F72D26">
      <w:pPr>
        <w:pStyle w:val="Default"/>
        <w:numPr>
          <w:ilvl w:val="0"/>
          <w:numId w:val="33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отсутствуют ошибки в представляемой информации;</w:t>
      </w:r>
    </w:p>
    <w:p w:rsidR="00F72D26" w:rsidRPr="0036154F" w:rsidRDefault="00F72D26" w:rsidP="00F72D26">
      <w:pPr>
        <w:pStyle w:val="Default"/>
        <w:numPr>
          <w:ilvl w:val="0"/>
          <w:numId w:val="33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даны ответы на дополнительные вопросы полные с привидением примеров и/или пояснений.</w:t>
      </w:r>
    </w:p>
    <w:p w:rsidR="00F72D26" w:rsidRPr="0036154F" w:rsidRDefault="00F72D26" w:rsidP="00F72D2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«4» </w:t>
      </w:r>
      <w:r w:rsidR="00441BF5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F72D26" w:rsidRPr="0036154F" w:rsidRDefault="00F72D26" w:rsidP="00F72D26">
      <w:pPr>
        <w:pStyle w:val="Default"/>
        <w:numPr>
          <w:ilvl w:val="0"/>
          <w:numId w:val="34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 xml:space="preserve">тема раскрыта; проведен анализ работы без привлечения дополнительной литературы; не все выводы сделаны и/или обоснованы; </w:t>
      </w:r>
    </w:p>
    <w:p w:rsidR="00F72D26" w:rsidRPr="0036154F" w:rsidRDefault="00F72D26" w:rsidP="00F72D26">
      <w:pPr>
        <w:pStyle w:val="Default"/>
        <w:numPr>
          <w:ilvl w:val="0"/>
          <w:numId w:val="34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представляемая информация систематизирована и последовательна;</w:t>
      </w:r>
    </w:p>
    <w:p w:rsidR="00F72D26" w:rsidRPr="0036154F" w:rsidRDefault="00F72D26" w:rsidP="00F72D26">
      <w:pPr>
        <w:pStyle w:val="Default"/>
        <w:numPr>
          <w:ilvl w:val="0"/>
          <w:numId w:val="34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использованы информационные технологии (PowerPoint и пр.);</w:t>
      </w:r>
    </w:p>
    <w:p w:rsidR="00F72D26" w:rsidRPr="0036154F" w:rsidRDefault="00F72D26" w:rsidP="00F72D26">
      <w:pPr>
        <w:pStyle w:val="Default"/>
        <w:numPr>
          <w:ilvl w:val="0"/>
          <w:numId w:val="34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допущено не более 2 ошибок в представляемой информации;</w:t>
      </w:r>
    </w:p>
    <w:p w:rsidR="00F72D26" w:rsidRPr="0036154F" w:rsidRDefault="00F72D26" w:rsidP="00F72D26">
      <w:pPr>
        <w:pStyle w:val="Default"/>
        <w:numPr>
          <w:ilvl w:val="0"/>
          <w:numId w:val="34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 xml:space="preserve">даны ответы на дополнительные вопросы полные и/или частично полные. </w:t>
      </w:r>
    </w:p>
    <w:p w:rsidR="00F72D26" w:rsidRPr="0036154F" w:rsidRDefault="00F72D26" w:rsidP="00F72D2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«3»</w:t>
      </w:r>
      <w:r w:rsidRPr="003615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41BF5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F72D26" w:rsidRPr="0036154F" w:rsidRDefault="00F72D26" w:rsidP="00F72D26">
      <w:pPr>
        <w:pStyle w:val="Default"/>
        <w:numPr>
          <w:ilvl w:val="0"/>
          <w:numId w:val="35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тема раскрыта не полностью; выводы не сделаны и/или выводы не обоснованы;</w:t>
      </w:r>
    </w:p>
    <w:p w:rsidR="00F72D26" w:rsidRPr="0036154F" w:rsidRDefault="00F72D26" w:rsidP="00F72D26">
      <w:pPr>
        <w:pStyle w:val="Default"/>
        <w:numPr>
          <w:ilvl w:val="0"/>
          <w:numId w:val="35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представляемая информация не систематизирована и/или не последовательна;</w:t>
      </w:r>
    </w:p>
    <w:p w:rsidR="00F72D26" w:rsidRPr="0036154F" w:rsidRDefault="00F72D26" w:rsidP="00F72D26">
      <w:pPr>
        <w:pStyle w:val="Default"/>
        <w:numPr>
          <w:ilvl w:val="0"/>
          <w:numId w:val="35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использованы информационные технологии (PowerPoint и пр.) частично;</w:t>
      </w:r>
    </w:p>
    <w:p w:rsidR="00F72D26" w:rsidRPr="0036154F" w:rsidRDefault="00F72D26" w:rsidP="00F72D26">
      <w:pPr>
        <w:pStyle w:val="Default"/>
        <w:numPr>
          <w:ilvl w:val="0"/>
          <w:numId w:val="35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допущены 3-4 ошибки в представляемой информации;</w:t>
      </w:r>
    </w:p>
    <w:p w:rsidR="00F72D26" w:rsidRPr="0036154F" w:rsidRDefault="00F72D26" w:rsidP="00F72D26">
      <w:pPr>
        <w:pStyle w:val="Default"/>
        <w:numPr>
          <w:ilvl w:val="0"/>
          <w:numId w:val="35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 xml:space="preserve">даны ответы только на элементарные дополнительные вопросы. </w:t>
      </w:r>
    </w:p>
    <w:p w:rsidR="00F72D26" w:rsidRPr="0036154F" w:rsidRDefault="00F72D26" w:rsidP="00F72D2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«2» </w:t>
      </w:r>
      <w:r w:rsidR="00441BF5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F72D26" w:rsidRPr="0036154F" w:rsidRDefault="00F72D26" w:rsidP="00F72D26">
      <w:pPr>
        <w:pStyle w:val="Default"/>
        <w:numPr>
          <w:ilvl w:val="0"/>
          <w:numId w:val="36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тема не раскрыта; отсутствуют выводы;</w:t>
      </w:r>
    </w:p>
    <w:p w:rsidR="00F72D26" w:rsidRPr="0036154F" w:rsidRDefault="00F72D26" w:rsidP="00F72D26">
      <w:pPr>
        <w:pStyle w:val="Default"/>
        <w:numPr>
          <w:ilvl w:val="0"/>
          <w:numId w:val="36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представляемая информация логически не связана;</w:t>
      </w:r>
    </w:p>
    <w:p w:rsidR="00F72D26" w:rsidRPr="0036154F" w:rsidRDefault="00F72D26" w:rsidP="00F72D26">
      <w:pPr>
        <w:pStyle w:val="Default"/>
        <w:numPr>
          <w:ilvl w:val="0"/>
          <w:numId w:val="36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не использованы информационные технологии (PowerPoint и пр.);</w:t>
      </w:r>
    </w:p>
    <w:p w:rsidR="00F72D26" w:rsidRPr="0036154F" w:rsidRDefault="00F72D26" w:rsidP="00F72D26">
      <w:pPr>
        <w:pStyle w:val="Default"/>
        <w:numPr>
          <w:ilvl w:val="0"/>
          <w:numId w:val="36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допущено больше 4 ошибок в представляемой информации;</w:t>
      </w:r>
    </w:p>
    <w:p w:rsidR="00F72D26" w:rsidRPr="008E667C" w:rsidRDefault="00F72D26" w:rsidP="00F72D26">
      <w:pPr>
        <w:pStyle w:val="Default"/>
        <w:numPr>
          <w:ilvl w:val="0"/>
          <w:numId w:val="36"/>
        </w:numPr>
        <w:tabs>
          <w:tab w:val="left" w:pos="426"/>
          <w:tab w:val="left" w:pos="993"/>
        </w:tabs>
        <w:ind w:left="0" w:firstLine="709"/>
        <w:jc w:val="both"/>
        <w:rPr>
          <w:b/>
          <w:caps/>
          <w:sz w:val="28"/>
          <w:szCs w:val="28"/>
        </w:rPr>
      </w:pPr>
      <w:r w:rsidRPr="008E667C">
        <w:rPr>
          <w:sz w:val="28"/>
          <w:szCs w:val="28"/>
        </w:rPr>
        <w:t xml:space="preserve">нет ответов на дополнительные вопросы. </w:t>
      </w:r>
      <w:r w:rsidRPr="008E667C">
        <w:rPr>
          <w:b/>
          <w:caps/>
          <w:sz w:val="28"/>
          <w:szCs w:val="28"/>
        </w:rPr>
        <w:br w:type="page"/>
      </w:r>
    </w:p>
    <w:p w:rsidR="00562B22" w:rsidRPr="00236536" w:rsidRDefault="00562B22" w:rsidP="00562B22">
      <w:pPr>
        <w:shd w:val="clear" w:color="auto" w:fill="D9D9D9" w:themeFill="background1" w:themeFillShade="D9"/>
        <w:tabs>
          <w:tab w:val="left" w:pos="284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РУБЕЖНЫЙ</w:t>
      </w:r>
      <w:r w:rsidRPr="00236536">
        <w:rPr>
          <w:rFonts w:ascii="Times New Roman" w:hAnsi="Times New Roman"/>
          <w:b/>
          <w:caps/>
          <w:sz w:val="28"/>
          <w:szCs w:val="28"/>
        </w:rPr>
        <w:t xml:space="preserve"> контроль </w:t>
      </w:r>
    </w:p>
    <w:p w:rsidR="00562B22" w:rsidRDefault="00562B22" w:rsidP="00AC410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C4101" w:rsidRPr="00AC4101" w:rsidRDefault="001111A3" w:rsidP="00AC410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C4101">
        <w:rPr>
          <w:rFonts w:ascii="Times New Roman" w:hAnsi="Times New Roman" w:cs="Times New Roman"/>
          <w:b/>
          <w:sz w:val="28"/>
          <w:szCs w:val="28"/>
        </w:rPr>
        <w:t>роверочная работа</w:t>
      </w: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по разделу 2. Локомотивы и локомотивное хозяйство</w:t>
      </w: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Данная работа может быть использована на этапе повторения и контроля знаний. Разработано 2 варианта заданий. Все варианты работы равноценны.</w:t>
      </w:r>
    </w:p>
    <w:p w:rsidR="00AC4101" w:rsidRPr="00CF53C3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3C3">
        <w:rPr>
          <w:rFonts w:ascii="Times New Roman" w:hAnsi="Times New Roman" w:cs="Times New Roman"/>
          <w:sz w:val="28"/>
          <w:szCs w:val="28"/>
        </w:rPr>
        <w:t xml:space="preserve">Работа рассчитана на 90 минут. </w:t>
      </w:r>
    </w:p>
    <w:p w:rsidR="00CF53C3" w:rsidRPr="00CF53C3" w:rsidRDefault="00CF53C3" w:rsidP="00CF5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101" w:rsidRPr="0008701B" w:rsidRDefault="00CF53C3" w:rsidP="00654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01B">
        <w:rPr>
          <w:rFonts w:ascii="Times New Roman" w:hAnsi="Times New Roman" w:cs="Times New Roman"/>
          <w:sz w:val="28"/>
          <w:szCs w:val="28"/>
        </w:rPr>
        <w:t>Контролируемые компетенции</w:t>
      </w:r>
      <w:r w:rsidRPr="000870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5449E" w:rsidRPr="0008701B">
        <w:rPr>
          <w:rFonts w:ascii="Times New Roman" w:hAnsi="Times New Roman" w:cs="Times New Roman"/>
          <w:sz w:val="28"/>
          <w:szCs w:val="28"/>
        </w:rPr>
        <w:t>ОК 02, ПК 1.1, ПК 2.1, ПК 3.2</w:t>
      </w:r>
    </w:p>
    <w:p w:rsidR="00CF53C3" w:rsidRPr="00CF53C3" w:rsidRDefault="00CF53C3" w:rsidP="00CF5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101" w:rsidRPr="00CF53C3" w:rsidRDefault="00AC4101" w:rsidP="00CF53C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3C3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AC4101" w:rsidRPr="00AC4101" w:rsidRDefault="00AC4101" w:rsidP="00CF53C3">
      <w:pPr>
        <w:pStyle w:val="a8"/>
        <w:widowControl w:val="0"/>
        <w:spacing w:before="0" w:beforeAutospacing="0" w:after="0" w:afterAutospacing="0"/>
        <w:jc w:val="both"/>
        <w:rPr>
          <w:b/>
          <w:sz w:val="28"/>
          <w:szCs w:val="28"/>
        </w:rPr>
      </w:pPr>
      <w:r w:rsidRPr="00AC4101">
        <w:rPr>
          <w:b/>
          <w:sz w:val="28"/>
          <w:szCs w:val="28"/>
        </w:rPr>
        <w:t xml:space="preserve">«5» </w:t>
      </w:r>
      <w:r w:rsidR="00441BF5">
        <w:rPr>
          <w:b/>
          <w:spacing w:val="1"/>
          <w:sz w:val="28"/>
          <w:szCs w:val="28"/>
        </w:rPr>
        <w:t>баллов выставляется обучающемуся</w:t>
      </w:r>
      <w:r w:rsidRPr="00AC4101">
        <w:rPr>
          <w:b/>
          <w:sz w:val="28"/>
          <w:szCs w:val="28"/>
        </w:rPr>
        <w:t>, если:</w:t>
      </w:r>
    </w:p>
    <w:p w:rsidR="00AC4101" w:rsidRPr="00AC4101" w:rsidRDefault="00AC4101" w:rsidP="00CF53C3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- работа выполнена полностью;</w:t>
      </w:r>
    </w:p>
    <w:p w:rsidR="00AC4101" w:rsidRPr="00AC4101" w:rsidRDefault="00AC4101" w:rsidP="00CF53C3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AC4101" w:rsidRPr="00AC4101" w:rsidRDefault="00AC4101" w:rsidP="00CF53C3">
      <w:pPr>
        <w:pStyle w:val="a8"/>
        <w:widowControl w:val="0"/>
        <w:spacing w:before="0" w:beforeAutospacing="0" w:after="0" w:afterAutospacing="0"/>
        <w:jc w:val="both"/>
        <w:rPr>
          <w:b/>
          <w:sz w:val="28"/>
          <w:szCs w:val="28"/>
        </w:rPr>
      </w:pPr>
      <w:r w:rsidRPr="00AC4101">
        <w:rPr>
          <w:b/>
          <w:sz w:val="28"/>
          <w:szCs w:val="28"/>
        </w:rPr>
        <w:t xml:space="preserve">«4» </w:t>
      </w:r>
      <w:r w:rsidR="00441BF5">
        <w:rPr>
          <w:b/>
          <w:spacing w:val="1"/>
          <w:sz w:val="28"/>
          <w:szCs w:val="28"/>
        </w:rPr>
        <w:t>балла выставляется обучающемуся</w:t>
      </w:r>
      <w:r w:rsidRPr="00AC4101">
        <w:rPr>
          <w:b/>
          <w:sz w:val="28"/>
          <w:szCs w:val="28"/>
        </w:rPr>
        <w:t>, если:</w:t>
      </w:r>
    </w:p>
    <w:p w:rsidR="00AC4101" w:rsidRPr="00AC4101" w:rsidRDefault="00AC4101" w:rsidP="00CF53C3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AC4101" w:rsidRPr="00AC4101" w:rsidRDefault="00AC4101" w:rsidP="00CF53C3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задачи;</w:t>
      </w:r>
    </w:p>
    <w:p w:rsidR="00AC4101" w:rsidRPr="00AC4101" w:rsidRDefault="00AC4101" w:rsidP="00CF53C3">
      <w:pPr>
        <w:pStyle w:val="a8"/>
        <w:widowControl w:val="0"/>
        <w:spacing w:before="0" w:beforeAutospacing="0" w:after="0" w:afterAutospacing="0"/>
        <w:jc w:val="both"/>
        <w:rPr>
          <w:b/>
          <w:sz w:val="28"/>
          <w:szCs w:val="28"/>
        </w:rPr>
      </w:pPr>
      <w:r w:rsidRPr="00AC4101">
        <w:rPr>
          <w:b/>
          <w:sz w:val="28"/>
          <w:szCs w:val="28"/>
        </w:rPr>
        <w:t xml:space="preserve">«3» </w:t>
      </w:r>
      <w:r w:rsidR="00441BF5">
        <w:rPr>
          <w:b/>
          <w:spacing w:val="1"/>
          <w:sz w:val="28"/>
          <w:szCs w:val="28"/>
        </w:rPr>
        <w:t>балла выставляется обучающемуся</w:t>
      </w:r>
      <w:r w:rsidRPr="00AC4101">
        <w:rPr>
          <w:b/>
          <w:sz w:val="28"/>
          <w:szCs w:val="28"/>
        </w:rPr>
        <w:t>, если:</w:t>
      </w:r>
    </w:p>
    <w:p w:rsidR="00AC4101" w:rsidRPr="00AC4101" w:rsidRDefault="00AC4101" w:rsidP="00CF53C3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- работа выполнена более чем наполовину, допущено более трех ошибок;</w:t>
      </w:r>
    </w:p>
    <w:p w:rsidR="00AC4101" w:rsidRPr="00AC4101" w:rsidRDefault="00AC4101" w:rsidP="00CF53C3">
      <w:pPr>
        <w:pStyle w:val="a8"/>
        <w:widowControl w:val="0"/>
        <w:spacing w:before="0" w:beforeAutospacing="0" w:after="0" w:afterAutospacing="0"/>
        <w:jc w:val="both"/>
        <w:rPr>
          <w:b/>
          <w:sz w:val="28"/>
          <w:szCs w:val="28"/>
        </w:rPr>
      </w:pPr>
      <w:r w:rsidRPr="00AC4101">
        <w:rPr>
          <w:b/>
          <w:sz w:val="28"/>
          <w:szCs w:val="28"/>
        </w:rPr>
        <w:t xml:space="preserve">«2» </w:t>
      </w:r>
      <w:r w:rsidR="00441BF5">
        <w:rPr>
          <w:b/>
          <w:spacing w:val="1"/>
          <w:sz w:val="28"/>
          <w:szCs w:val="28"/>
        </w:rPr>
        <w:t>балла выставляется обучающемуся</w:t>
      </w:r>
      <w:r w:rsidRPr="00AC4101">
        <w:rPr>
          <w:b/>
          <w:sz w:val="28"/>
          <w:szCs w:val="28"/>
        </w:rPr>
        <w:t>, если:</w:t>
      </w:r>
    </w:p>
    <w:p w:rsidR="00AC4101" w:rsidRPr="00AC4101" w:rsidRDefault="00AC4101" w:rsidP="00CF53C3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- работа выполнена меньше чем наполовину или содержит несколько существенных ошибок; работа не выполнена.</w:t>
      </w:r>
    </w:p>
    <w:p w:rsidR="00CF53C3" w:rsidRDefault="00CF53C3" w:rsidP="00CF53C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C4101" w:rsidRPr="00AC4101" w:rsidRDefault="00AC4101" w:rsidP="00CF53C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C4101">
        <w:rPr>
          <w:rFonts w:ascii="Times New Roman" w:hAnsi="Times New Roman" w:cs="Times New Roman"/>
          <w:b/>
          <w:iCs/>
          <w:sz w:val="28"/>
          <w:szCs w:val="28"/>
        </w:rPr>
        <w:t>ВАРИАНТ 1.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1. Дайте определение и приведите примеры автономного вида транспорта.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2. Дайте определение следующим видам ТПС: электровоз, паровоз, дизель-поезд.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3. Расшифруйте серию локомотивов: ТЭП10, ВЛ-85.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4. По номеру локомотива определите его основные характеристики, проверьте правильность контрольного знака: 12087389.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5. Назовите основные требования, предъявляемые к локомотивам.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6. Назовите чем отличается индивидуальный привод электровоза от группового.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7. Опишите механическую часть электровоза.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8. Опишите электрическую часть тепловоза.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9. Опишите схему, обозначьте виды энергии:</w:t>
      </w:r>
    </w:p>
    <w:p w:rsidR="00AC4101" w:rsidRPr="00AC4101" w:rsidRDefault="00AC4101" w:rsidP="00AC4101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86255" cy="1233170"/>
            <wp:effectExtent l="19050" t="0" r="4445" b="0"/>
            <wp:docPr id="226" name="Рисунок 1" descr="C:\Users\Prepodavatel\AppData\Local\Microsoft\Windows\INetCache\Content.Word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Prepodavatel\AppData\Local\Microsoft\Windows\INetCache\Content.Word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101" w:rsidRDefault="00AC4101" w:rsidP="00AC4101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CF5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ВАРИАНТ 2.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1. Дайте определение и приведите примеры неавтономного вида транспорта.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2. Дайте определение следующим видам ТПС: тепловоз, электропоезд, газотурбовоз.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3. Расшифруйте серию локомотивов: 2ТЭ116, ВЛ-15.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4. По номеру локомотива определите его основные характеристики, проверьте правильность контрольного знака: 15097265.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5. Назовите, что включает в себя локомотивный парк (2 критерия для классификации).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6. Назовите чем отличается групповой привод электровоза от индивидуального.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7. Опишите электрическую часть электровоза.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8. Опишите механическую часть тепловоза.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9. Опишите схему, обозначьте виды энергии:</w:t>
      </w:r>
    </w:p>
    <w:p w:rsidR="00AC4101" w:rsidRPr="00AC4101" w:rsidRDefault="00AC4101" w:rsidP="00AC4101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86255" cy="1233170"/>
            <wp:effectExtent l="19050" t="0" r="4445" b="0"/>
            <wp:docPr id="227" name="Рисунок 1" descr="C:\Users\Prepodavatel\AppData\Local\Microsoft\Windows\INetCache\Content.Word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Prepodavatel\AppData\Local\Microsoft\Windows\INetCache\Content.Word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E07" w:rsidRDefault="003B6E07" w:rsidP="003954A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B6E07" w:rsidRDefault="003B6E07" w:rsidP="003954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5449E" w:rsidRDefault="0065449E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3954A6" w:rsidRPr="00BE6130" w:rsidRDefault="001111A3" w:rsidP="003954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3954A6" w:rsidRPr="00257822" w:rsidRDefault="003954A6" w:rsidP="003954A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разделу 4. </w:t>
      </w:r>
      <w:r w:rsidRPr="00C16555">
        <w:rPr>
          <w:rFonts w:ascii="Times New Roman" w:hAnsi="Times New Roman" w:cs="Times New Roman"/>
          <w:b/>
          <w:sz w:val="28"/>
          <w:szCs w:val="28"/>
        </w:rPr>
        <w:t>Средства механизации</w:t>
      </w:r>
    </w:p>
    <w:p w:rsidR="00F80369" w:rsidRDefault="00F80369" w:rsidP="003954A6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54A6" w:rsidRPr="006B03AC" w:rsidRDefault="003954A6" w:rsidP="003954A6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B03AC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Методические указания к </w:t>
      </w:r>
      <w:r>
        <w:rPr>
          <w:rFonts w:ascii="Times New Roman" w:eastAsia="Calibri" w:hAnsi="Times New Roman" w:cs="Times New Roman"/>
          <w:b/>
          <w:sz w:val="28"/>
          <w:szCs w:val="28"/>
        </w:rPr>
        <w:t>контрольной работе</w:t>
      </w:r>
    </w:p>
    <w:p w:rsidR="003954A6" w:rsidRDefault="003954A6" w:rsidP="003954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Контрольная работа проводится в форме тестирования.</w:t>
      </w:r>
    </w:p>
    <w:p w:rsidR="003954A6" w:rsidRDefault="003954A6" w:rsidP="003954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3AC">
        <w:rPr>
          <w:rFonts w:ascii="Times New Roman" w:eastAsia="Calibri" w:hAnsi="Times New Roman" w:cs="Times New Roman"/>
          <w:sz w:val="28"/>
          <w:szCs w:val="28"/>
        </w:rPr>
        <w:t xml:space="preserve">Разработано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B03AC">
        <w:rPr>
          <w:rFonts w:ascii="Times New Roman" w:eastAsia="Calibri" w:hAnsi="Times New Roman" w:cs="Times New Roman"/>
          <w:sz w:val="28"/>
          <w:szCs w:val="28"/>
        </w:rPr>
        <w:t xml:space="preserve"> вариант</w:t>
      </w:r>
      <w:r>
        <w:rPr>
          <w:rFonts w:ascii="Times New Roman" w:eastAsia="Calibri" w:hAnsi="Times New Roman" w:cs="Times New Roman"/>
          <w:sz w:val="28"/>
          <w:szCs w:val="28"/>
        </w:rPr>
        <w:t>а заданий.</w:t>
      </w:r>
    </w:p>
    <w:p w:rsidR="003954A6" w:rsidRDefault="003954A6" w:rsidP="003954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Заданий в варианте: 30.</w:t>
      </w:r>
    </w:p>
    <w:p w:rsidR="003954A6" w:rsidRPr="006B03AC" w:rsidRDefault="003954A6" w:rsidP="003954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3AC">
        <w:rPr>
          <w:rFonts w:ascii="Times New Roman" w:eastAsia="Calibri" w:hAnsi="Times New Roman" w:cs="Times New Roman"/>
          <w:sz w:val="28"/>
          <w:szCs w:val="28"/>
        </w:rPr>
        <w:t xml:space="preserve">Все варианты работы равноценны. </w:t>
      </w:r>
    </w:p>
    <w:p w:rsidR="003954A6" w:rsidRDefault="003954A6" w:rsidP="003954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0E1">
        <w:rPr>
          <w:rFonts w:ascii="Times New Roman" w:eastAsia="Calibri" w:hAnsi="Times New Roman" w:cs="Times New Roman"/>
          <w:sz w:val="28"/>
          <w:szCs w:val="28"/>
        </w:rPr>
        <w:t xml:space="preserve">Время на подготовку и выполнение работы: </w:t>
      </w:r>
      <w:r>
        <w:rPr>
          <w:rFonts w:ascii="Times New Roman" w:eastAsia="Calibri" w:hAnsi="Times New Roman" w:cs="Times New Roman"/>
          <w:sz w:val="28"/>
          <w:szCs w:val="28"/>
        </w:rPr>
        <w:t>45</w:t>
      </w:r>
      <w:r w:rsidRPr="001C10E1">
        <w:rPr>
          <w:rFonts w:ascii="Times New Roman" w:eastAsia="Calibri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0369" w:rsidRPr="00F80369" w:rsidRDefault="00F80369" w:rsidP="00F803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54A6" w:rsidRPr="0008701B" w:rsidRDefault="00F80369" w:rsidP="00F8036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8701B">
        <w:rPr>
          <w:rFonts w:ascii="Times New Roman" w:hAnsi="Times New Roman" w:cs="Times New Roman"/>
          <w:sz w:val="28"/>
          <w:szCs w:val="28"/>
        </w:rPr>
        <w:t>Контролируемые компетенции</w:t>
      </w:r>
      <w:r w:rsidRPr="000870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8701B">
        <w:rPr>
          <w:rFonts w:ascii="Times New Roman" w:hAnsi="Times New Roman" w:cs="Times New Roman"/>
          <w:sz w:val="28"/>
          <w:szCs w:val="28"/>
        </w:rPr>
        <w:t>ОК 02, ПК 1.1, ПК 1.2, ПК 2.1, ПК 2.2, ПК 2.3, ПК 3.2</w:t>
      </w:r>
    </w:p>
    <w:p w:rsidR="00F80369" w:rsidRPr="00F80369" w:rsidRDefault="00F80369" w:rsidP="00F803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54A6" w:rsidRPr="00F80369" w:rsidRDefault="003954A6" w:rsidP="00F803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0369">
        <w:rPr>
          <w:rFonts w:ascii="Times New Roman" w:eastAsia="Calibri" w:hAnsi="Times New Roman" w:cs="Times New Roman"/>
          <w:b/>
          <w:sz w:val="28"/>
          <w:szCs w:val="28"/>
        </w:rPr>
        <w:t>Критерии оценки:</w:t>
      </w:r>
    </w:p>
    <w:p w:rsidR="003954A6" w:rsidRPr="00733361" w:rsidRDefault="003954A6" w:rsidP="00F803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361">
        <w:rPr>
          <w:rFonts w:ascii="Times New Roman" w:eastAsia="Calibri" w:hAnsi="Times New Roman" w:cs="Times New Roman"/>
          <w:sz w:val="28"/>
          <w:szCs w:val="28"/>
        </w:rPr>
        <w:t>За каждый правильный ответ, начисляется 1 балл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54A6" w:rsidRPr="001C10E1" w:rsidRDefault="003954A6" w:rsidP="00F8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 - правильно выполнено 91</w:t>
      </w:r>
      <w:r w:rsidRPr="001C10E1">
        <w:rPr>
          <w:rFonts w:ascii="Times New Roman" w:hAnsi="Times New Roman" w:cs="Times New Roman"/>
          <w:sz w:val="28"/>
          <w:szCs w:val="28"/>
        </w:rPr>
        <w:t xml:space="preserve"> – 100% заданий</w:t>
      </w:r>
      <w:r>
        <w:rPr>
          <w:rFonts w:ascii="Times New Roman" w:hAnsi="Times New Roman" w:cs="Times New Roman"/>
          <w:sz w:val="28"/>
          <w:szCs w:val="28"/>
        </w:rPr>
        <w:t xml:space="preserve"> (27-30 баллов)</w:t>
      </w:r>
      <w:r w:rsidRPr="001C10E1">
        <w:rPr>
          <w:rFonts w:ascii="Times New Roman" w:hAnsi="Times New Roman" w:cs="Times New Roman"/>
          <w:sz w:val="28"/>
          <w:szCs w:val="28"/>
        </w:rPr>
        <w:t>;</w:t>
      </w:r>
    </w:p>
    <w:p w:rsidR="003954A6" w:rsidRPr="001C10E1" w:rsidRDefault="003954A6" w:rsidP="00F8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0E1">
        <w:rPr>
          <w:rFonts w:ascii="Times New Roman" w:hAnsi="Times New Roman" w:cs="Times New Roman"/>
          <w:sz w:val="28"/>
          <w:szCs w:val="28"/>
        </w:rPr>
        <w:t>«4» - правильно выполнено 7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C10E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1C10E1">
        <w:rPr>
          <w:rFonts w:ascii="Times New Roman" w:hAnsi="Times New Roman" w:cs="Times New Roman"/>
          <w:sz w:val="28"/>
          <w:szCs w:val="28"/>
        </w:rPr>
        <w:t>% заданий</w:t>
      </w:r>
      <w:r>
        <w:rPr>
          <w:rFonts w:ascii="Times New Roman" w:hAnsi="Times New Roman" w:cs="Times New Roman"/>
          <w:sz w:val="28"/>
          <w:szCs w:val="28"/>
        </w:rPr>
        <w:t xml:space="preserve"> (23-26 баллов)</w:t>
      </w:r>
      <w:r w:rsidRPr="001C10E1">
        <w:rPr>
          <w:rFonts w:ascii="Times New Roman" w:hAnsi="Times New Roman" w:cs="Times New Roman"/>
          <w:sz w:val="28"/>
          <w:szCs w:val="28"/>
        </w:rPr>
        <w:t>;</w:t>
      </w:r>
    </w:p>
    <w:p w:rsidR="003954A6" w:rsidRPr="001C10E1" w:rsidRDefault="003954A6" w:rsidP="00395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0E1">
        <w:rPr>
          <w:rFonts w:ascii="Times New Roman" w:hAnsi="Times New Roman" w:cs="Times New Roman"/>
          <w:sz w:val="28"/>
          <w:szCs w:val="28"/>
        </w:rPr>
        <w:t>«3» - правильно выполнено 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C10E1">
        <w:rPr>
          <w:rFonts w:ascii="Times New Roman" w:hAnsi="Times New Roman" w:cs="Times New Roman"/>
          <w:sz w:val="28"/>
          <w:szCs w:val="28"/>
        </w:rPr>
        <w:t xml:space="preserve"> – 7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C10E1">
        <w:rPr>
          <w:rFonts w:ascii="Times New Roman" w:hAnsi="Times New Roman" w:cs="Times New Roman"/>
          <w:sz w:val="28"/>
          <w:szCs w:val="28"/>
        </w:rPr>
        <w:t>% заданий</w:t>
      </w:r>
      <w:r>
        <w:rPr>
          <w:rFonts w:ascii="Times New Roman" w:hAnsi="Times New Roman" w:cs="Times New Roman"/>
          <w:sz w:val="28"/>
          <w:szCs w:val="28"/>
        </w:rPr>
        <w:t xml:space="preserve"> (17-22 баллов)</w:t>
      </w:r>
      <w:r w:rsidRPr="001C10E1">
        <w:rPr>
          <w:rFonts w:ascii="Times New Roman" w:hAnsi="Times New Roman" w:cs="Times New Roman"/>
          <w:sz w:val="28"/>
          <w:szCs w:val="28"/>
        </w:rPr>
        <w:t>;</w:t>
      </w: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0E1">
        <w:rPr>
          <w:rFonts w:ascii="Times New Roman" w:hAnsi="Times New Roman" w:cs="Times New Roman"/>
          <w:sz w:val="28"/>
          <w:szCs w:val="28"/>
        </w:rPr>
        <w:t>«2» - правильно выполнено менее 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C10E1">
        <w:rPr>
          <w:rFonts w:ascii="Times New Roman" w:hAnsi="Times New Roman" w:cs="Times New Roman"/>
          <w:sz w:val="28"/>
          <w:szCs w:val="28"/>
        </w:rPr>
        <w:t>% заданий</w:t>
      </w:r>
      <w:r>
        <w:rPr>
          <w:rFonts w:ascii="Times New Roman" w:hAnsi="Times New Roman" w:cs="Times New Roman"/>
          <w:sz w:val="28"/>
          <w:szCs w:val="28"/>
        </w:rPr>
        <w:t xml:space="preserve"> (0-16 баллов)</w:t>
      </w:r>
      <w:r w:rsidRPr="001C10E1">
        <w:rPr>
          <w:rFonts w:ascii="Times New Roman" w:hAnsi="Times New Roman" w:cs="Times New Roman"/>
          <w:sz w:val="28"/>
          <w:szCs w:val="28"/>
        </w:rPr>
        <w:t>.</w:t>
      </w:r>
    </w:p>
    <w:p w:rsidR="00F80369" w:rsidRDefault="00F80369" w:rsidP="00F80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4A6" w:rsidRDefault="003954A6" w:rsidP="00F80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3954A6" w:rsidRPr="00C16555" w:rsidRDefault="003954A6" w:rsidP="00F803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Выберите один правильный ответ</w:t>
      </w:r>
    </w:p>
    <w:p w:rsidR="003954A6" w:rsidRPr="00FC0C69" w:rsidRDefault="003954A6" w:rsidP="00F803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1. Машины, перемещающие груз отдельными порциями через определенный интервал времени: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Машины периодического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непрерывного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Машины комбинированного действия;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циклического действия.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2. Вагоноопрокидыватели относятся к следующей группе: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Машины периодического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непрерывного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Машины комбинированного действия;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циклического действия.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3. Машины, перемещающие грузы непрерывным потоком, без остановок для захвата и освобождения груза: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Машины периодического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непрерывного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Машины комбинированного действия;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циклического действия.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4. Машины, служащие для подъема груза под большим углом наклона к горизонту: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Грузоподъемные машины;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комбинированного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Передвижные машины;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напольного транспорта.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5. Машины, перемещающиеся по полу, грунту, дорожному покрытию: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Грузоподъемные машины;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комбинированного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Передвижные машины;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напольного транспорта.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6. Свойство изделия сохранять работоспособность до наступления предельного состояния при определенной системе технического обслуживания и ремонтов: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Безотказность;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Долговечность;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Ремонтопригодность;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Сохраняемость.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7. Свойство изделий сохранять работоспособность в течение заданной наработки без вынужденных перерывов (отказов):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Безотказность;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Долговечность;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Ремонтопригодность;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Сохраняемость.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8. Свойство изделий непрерывно сохранять исправное и работоспособное состояние после установленного срока хранения и транспортирования: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Безотказность;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Долговечность;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Ремонтопригодность;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Сохраняемость.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9. Производительность характеризует количество конкретно перегружаемого груза в течение одной рабочей смены при правильной организации труда, передовых ее методах и на определенном месте работы: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Теоретическая;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Техническая;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Расчетная;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Эксплуатационная.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10. Производительность характеризует непрерывную работу машины за 1 ч, но с учетом фактической массы груза, перемещаемого машиной (установкой):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Теоретическая;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Техническая;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Расчетная;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Эксплуатационная.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11. Устройства, которые используют, когда пол склада расположен на уровне головки рельса и ниже, а также при укладке грузов в штабеля высотой свыше 2 м: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Сходни;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Ручные 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12. Устройства, применяющиеся для перекрытия пространства между дверным проемом вагона и полом рампы склада: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Сходни;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Ручные 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13. Устройства, служащие для подъема тяжелых грузов на небольшую высоту: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Сходни;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Ручные 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14. Устройства, служащие для перемещения тяжелых грузов на небольшие расстояния по ровной и твердой поверхности: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Роликовые слеги;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Роликовые ломы.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15. Устройства, предназначенные для погрузки, выгрузки и перемещения штучных грузов с жесткой и ровной нижней поверхностью: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Роликовые слеги;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Роликовые ломы.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16. Диск, вращающийся на оси и имеющий на ободе желоб, огибаемый тросом или цепью: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17. Устройство, предназначенное для подъема и перемещения сыпучих грузов: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18. Устройство, предназначенное для подъема и перемещения штучных грузов по рельсовому подвесному пути: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19. Совокупность подвижных и неподвижных блоков, огибаемых гибким элементом: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20. Устройства, служащие для транспортирования грузов, размещенных на прицепных тележках: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Автокар;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Грузовой мотороллер;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Электро- и мототягачи;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Пневмотележки.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21. Четырехколесная тележка на пневмошинах, имеет безбортовую платформу и приводится в движение двигателем внутреннего сгорания: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Автокар;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Грузовой мотороллер;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Электро- и мототягачи;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Пневмотележки.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22. Устройства, работающие от пневмодвигателя, сжатый газ или воздух в который поступает из баллонов через систему компенсаторных устройств: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А) Автокар;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Грузовой мотороллер;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Электро- и мототягачи;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Пневмотележки.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23. Устройства, которые используются для захвата штучного груза, уложенного на поддон или прокладки или сформированного в пакете с соответствующими проемами: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24. Устройства, служащие для захвата грузов, имеющих отверстия: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25. Устройства, применяющиеся при укладке автопогрузчиком в штабель проката, досок, бревен и других длинномерных грузов: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26. Устройства, использующиеся для переработки угля, песка, гравия и других сыпучих грузов: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27. Краны, у которых груз перемещается с помощью укосины стрелы или консоли, поворачивающейся в горизонтальной плоскости или в горизонтальной и вертикальной: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Стреловые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Мостовые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Кабельные краны;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Козловые краны.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28. Краны, грузовая тележка которых перемещается по несущему канату, размещенному между двумя опорами: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Стреловые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Мостовые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Кабельные краны;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Козловые краны.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195580</wp:posOffset>
            </wp:positionV>
            <wp:extent cx="1524000" cy="1143000"/>
            <wp:effectExtent l="19050" t="0" r="0" b="0"/>
            <wp:wrapTight wrapText="bothSides">
              <wp:wrapPolygon edited="0">
                <wp:start x="-270" y="0"/>
                <wp:lineTo x="-270" y="21240"/>
                <wp:lineTo x="21600" y="21240"/>
                <wp:lineTo x="21600" y="0"/>
                <wp:lineTo x="-270" y="0"/>
              </wp:wrapPolygon>
            </wp:wrapTight>
            <wp:docPr id="36" name="Рисунок 1" descr="http://belsks.by/images/lentochnye-konvey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lsks.by/images/lentochnye-konveyery.jpg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0C69">
        <w:rPr>
          <w:rFonts w:ascii="Times New Roman" w:hAnsi="Times New Roman" w:cs="Times New Roman"/>
          <w:b/>
          <w:sz w:val="24"/>
          <w:szCs w:val="24"/>
        </w:rPr>
        <w:t>29. На рисунке изображен: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Скребковый конвейер;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Ленточный конвейер;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Элеватор;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Пластинчатый конвейер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30. На рисунке изображен: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466850" cy="1257300"/>
            <wp:effectExtent l="19050" t="0" r="0" b="0"/>
            <wp:wrapTight wrapText="bothSides">
              <wp:wrapPolygon edited="0">
                <wp:start x="-281" y="0"/>
                <wp:lineTo x="-281" y="21273"/>
                <wp:lineTo x="21600" y="21273"/>
                <wp:lineTo x="21600" y="0"/>
                <wp:lineTo x="-281" y="0"/>
              </wp:wrapPolygon>
            </wp:wrapTight>
            <wp:docPr id="37" name="Рисунок 4" descr="http://www.td-v.ru/upload/gallery/550/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d-v.ru/upload/gallery/550/909.jpg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6555">
        <w:rPr>
          <w:rFonts w:ascii="Times New Roman" w:hAnsi="Times New Roman" w:cs="Times New Roman"/>
          <w:sz w:val="24"/>
          <w:szCs w:val="24"/>
        </w:rPr>
        <w:t xml:space="preserve">А) Скребковый конвейер;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Ленточный конвейер;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Элеватор;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Пластинчатый конвейер.</w:t>
      </w:r>
    </w:p>
    <w:p w:rsidR="003954A6" w:rsidRDefault="003954A6" w:rsidP="003954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Выберите один правильный ответ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1. Вагоноопрокидыватели относятся к следующей группе: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Машины периодического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непрерывного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Машины комбинированного действия;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циклического действия.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2. Машины, перемещающие груз отдельными порциями через определенный интервал времени: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Машины периодического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непрерывного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Машины комбинированного действия;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циклического действия.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3. Машины, перемещающие грузы непрерывным потоком, без остановок для захвата и освобождения груза: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Машины периодического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непрерывного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Машины комбинированного действия;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циклического действия.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4. Машины, служащие для подъема груза под большим углом наклона к горизонту: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Грузоподъемные машины;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комбинированного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Передвижные машины;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напольного транспорта.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5. Свойство изделия сохранять работоспособность до наступления предельного состояния при определенной системе технического обслуживания и ремонтов: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Безотказность;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Долговечность;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Ремонтопригодность;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Сохраняемость.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6. Машины, перемещающиеся по полу, грунту, дорожному покрытию: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Грузоподъемные машины;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комбинированного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Передвижные машины;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напольного транспорта.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7. Свойство изделий сохранять работоспособность в течение заданной наработки без вынужденных перерывов (отказов):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Безотказность;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Долговечность;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Ремонтопригодность;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Сохраняемость.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8. Свойство изделий непрерывно сохранять исправное и работоспособное состояние после установленного срока хранения и транспортирования: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Безотказность;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Долговечность;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Ремонтопригодность;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Сохраняемость.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9. Производительность характеризует непрерывную работу машины за 1 ч, но с учетом фактической массы груза, перемещаемого машиной (установкой):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Теоретическая;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Техническая;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Расчетная;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Эксплуатационная.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10. Производительность характеризует количество конкретно перегружаемого груза в течение одной рабочей смены при правильной организации труда, передовых ее методах и на определенном месте работы: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Теоретическая;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Техническая;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Расчетная;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Эксплуатационная.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11. Устройства, которые используют, когда пол склада расположен на уровне головки рельса и ниже, а также при укладке грузов в штабеля высотой свыше 2 м: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Сходни;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Ручные 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12. Устройства, применяющиеся для перекрытия пространства между дверным проемом вагона и полом рампы склада: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Сходни;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Ручные 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13. Устройства, служащие для подъема тяжелых грузов на небольшую высоту: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Сходни;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Ручные 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14. Устройства, служащие для перемещения тяжелых грузов на небольшие расстояния по ровной и твердой поверхности: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Роликовые слеги;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Роликовые ломы.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15. Устройства, предназначенные для погрузки, выгрузки и перемещения штучных грузов с жесткой и ровной нижней поверхностью: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Роликовые слеги;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Роликовые ломы.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16. Диск, вращающийся на оси и имеющий на ободе желоб, огибаемый тросом или цепью: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17. Устройство, предназначенное для подъема и перемещения сыпучих грузов: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18. Устройство, предназначенное для подъема и перемещения штучных грузов по рельсовому подвесному пути: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19. Совокупность подвижных и неподвижных блоков, огибаемых гибким элементом: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20. Устройства, служащие для транспортирования грузов, размещенных на прицепных тележках: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Автокар;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Грузовой мотороллер;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Электро- и мототягачи;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Пневмотележки.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21. Четырехколесная тележка на пневмошинах, имеет безбортовую платформу и приводится в движение двигателем внутреннего сгорания: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Автокар;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Грузовой мотороллер;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Электро- и мототягачи;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Пневмотележки.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22. Устройства, работающие от пневмодвигателя, сжатый газ или воздух в который поступает из баллонов через систему компенсаторных устройств: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А) Автокар;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Грузовой мотороллер;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Электро- и мототягачи;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Пневмотележки.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23. Устройства, которые используются для захвата штучного груза, уложенного на поддон или прокладки или сформированного в пакете с соответствующими проемами: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24. Устройства, служащие для захвата грузов, имеющих отверстия: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25. Устройства, применяющиеся при укладке автопогрузчиком в штабель проката, досок, бревен и других длинномерных грузов: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26. Устройства, использующиеся для переработки угля, песка, гравия и других сыпучих грузов: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27. Краны, грузовая тележка которых перемещается по несущему канату, размещенному между двумя опорами: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Стреловые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Мостовые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Кабельные краны;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Козловые краны.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28. Краны, у которых груз перемещается с помощью укосины стрелы или консоли, поворачивающейся в горизонтальной плоскости или в горизонтальной и вертикальной: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Стреловые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Мостовые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Кабельные краны;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Козловые краны.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195580</wp:posOffset>
            </wp:positionV>
            <wp:extent cx="1524000" cy="1143000"/>
            <wp:effectExtent l="19050" t="0" r="0" b="0"/>
            <wp:wrapTight wrapText="bothSides">
              <wp:wrapPolygon edited="0">
                <wp:start x="-270" y="0"/>
                <wp:lineTo x="-270" y="21240"/>
                <wp:lineTo x="21600" y="21240"/>
                <wp:lineTo x="21600" y="0"/>
                <wp:lineTo x="-270" y="0"/>
              </wp:wrapPolygon>
            </wp:wrapTight>
            <wp:docPr id="38" name="Рисунок 1" descr="http://belsks.by/images/lentochnye-konvey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lsks.by/images/lentochnye-konveyery.jpg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0C69">
        <w:rPr>
          <w:rFonts w:ascii="Times New Roman" w:hAnsi="Times New Roman" w:cs="Times New Roman"/>
          <w:b/>
          <w:sz w:val="24"/>
          <w:szCs w:val="24"/>
        </w:rPr>
        <w:t>29. На рисунке изображен: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Скребковый конвейер;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Ленточный конвейер;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Элеватор;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Пластинчатый конвейер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30. На рисунке изображен: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466850" cy="1257300"/>
            <wp:effectExtent l="19050" t="0" r="0" b="0"/>
            <wp:wrapTight wrapText="bothSides">
              <wp:wrapPolygon edited="0">
                <wp:start x="-281" y="0"/>
                <wp:lineTo x="-281" y="21273"/>
                <wp:lineTo x="21600" y="21273"/>
                <wp:lineTo x="21600" y="0"/>
                <wp:lineTo x="-281" y="0"/>
              </wp:wrapPolygon>
            </wp:wrapTight>
            <wp:docPr id="39" name="Рисунок 4" descr="http://www.td-v.ru/upload/gallery/550/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d-v.ru/upload/gallery/550/909.jpg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6555">
        <w:rPr>
          <w:rFonts w:ascii="Times New Roman" w:hAnsi="Times New Roman" w:cs="Times New Roman"/>
          <w:sz w:val="24"/>
          <w:szCs w:val="24"/>
        </w:rPr>
        <w:t xml:space="preserve">А) Скребковый конвейер;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Ленточный конвейер;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Элеватор;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Пластинчатый конвейер.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Default="003954A6" w:rsidP="003954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954A6" w:rsidRDefault="003954A6" w:rsidP="003954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Выберите один правильный ответ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1. Машины, перемещающие грузы непрерывным потоком, без остановок для захвата и освобождения груза: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Машины периодического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непрерывного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Машины комбинированного действия;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циклического действия.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2. Машины, перемещающие груз отдельными порциями через определенный интервал времени: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Машины периодического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непрерывного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Машины комбинированного действия;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циклического действия.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3. Вагоноопрокидыватели относятся к следующей группе: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Машины периодического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непрерывного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Машины комбинированного действия;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циклического действия.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4. Машины, служащие для подъема груза под большим углом наклона к горизонту: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Грузоподъемные машины;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комбинированного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Передвижные машины;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напольного транспорта.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5. Свойство изделия сохранять работоспособность до наступления предельного состояния при определенной системе технического обслуживания и ремонтов: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Безотказность;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Долговечность;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Ремонтопригодность;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Сохраняемость.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6. Свойство изделий сохранять работоспособность в течение заданной наработки без вынужденных перерывов (отказов):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Безотказность;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Долговечность;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Ремонтопригодность;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Сохраняемость.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7. Машины, перемещающиеся по полу, грунту, дорожному покрытию: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Грузоподъемные машины;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комбинированного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Передвижные машины;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напольного транспорта.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8. Свойство изделий непрерывно сохранять исправное и работоспособное состояние после установленного срока хранения и транспортирования: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Безотказность;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Долговечность;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Ремонтопригодность;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Сохраняемость.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9. Производительность характеризует непрерывную работу машины за 1 ч, но с учетом фактической массы груза, перемещаемого машиной (установкой):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Теоретическая;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Техническая;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Расчетная;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Эксплуатационная.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10. Производительность характеризует количество конкретно перегружаемого груза в течение одной рабочей смены при правильной организации труда, передовых ее методах и на определенном месте работы: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Теоретическая;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Техническая;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Расчетная;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Эксплуатационная.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11. Устройства, которые используют, когда пол склада расположен на уровне головки рельса и ниже, а также при укладке грузов в штабеля высотой свыше 2 м: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Сходни;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Ручные 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C0C69">
        <w:rPr>
          <w:rFonts w:ascii="Times New Roman" w:hAnsi="Times New Roman" w:cs="Times New Roman"/>
          <w:b/>
          <w:sz w:val="24"/>
          <w:szCs w:val="24"/>
        </w:rPr>
        <w:t>. Устройства, служащие для подъема тяжелых грузов на небольшую высоту: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Сходни;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Ручные 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FC0C69">
        <w:rPr>
          <w:rFonts w:ascii="Times New Roman" w:hAnsi="Times New Roman" w:cs="Times New Roman"/>
          <w:b/>
          <w:sz w:val="24"/>
          <w:szCs w:val="24"/>
        </w:rPr>
        <w:t>. Устройства, применяющиеся для перекрытия пространства между дверным проемом вагона и полом рампы склада: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Сходни;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Ручные 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14. Устройства, служащие для перемещения тяжелых грузов на небольшие расстояния по ровной и твердой поверхности: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Роликовые слеги;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Роликовые ломы.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15. Устройства, предназначенные для погрузки, выгрузки и перемещения штучных грузов с жесткой и ровной нижней поверхностью: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Роликовые слеги;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Роликовые ломы.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16. Диск, вращающийся на оси и имеющий на ободе желоб, огибаемый тросом или цепью: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17. Устройство, предназначенное для подъема и перемещения сыпучих грузов</w:t>
      </w:r>
      <w:r w:rsidRPr="00C16555">
        <w:rPr>
          <w:rFonts w:ascii="Times New Roman" w:hAnsi="Times New Roman" w:cs="Times New Roman"/>
          <w:sz w:val="24"/>
          <w:szCs w:val="24"/>
        </w:rPr>
        <w:t>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18. Устройство, предназначенное для подъема и перемещения штучных грузов по рельсовому подвесному пути: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19. Устройства, служащие для транспортирования грузов, размещенных на прицепных тележках: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Автокар;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Грузовой мотороллер;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Электро- и мототягачи; 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20. Совокупность подвижных и неподвижных блоков, огибаемых гибким элементом: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F77E34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E34">
        <w:rPr>
          <w:rFonts w:ascii="Times New Roman" w:hAnsi="Times New Roman" w:cs="Times New Roman"/>
          <w:b/>
          <w:sz w:val="24"/>
          <w:szCs w:val="24"/>
        </w:rPr>
        <w:t>21. Четырехколесная тележка на пневмошинах, имеет безбортовую платформу и приводится в движение двигателем внутреннего сгорания: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Автокар;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Грузовой мотороллер;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Электро- и мототягачи;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Пневмотележки.</w:t>
      </w:r>
    </w:p>
    <w:p w:rsidR="003954A6" w:rsidRPr="00F77E34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E34">
        <w:rPr>
          <w:rFonts w:ascii="Times New Roman" w:hAnsi="Times New Roman" w:cs="Times New Roman"/>
          <w:b/>
          <w:sz w:val="24"/>
          <w:szCs w:val="24"/>
        </w:rPr>
        <w:t>22. Устройства, работающие от пневмодвигателя, сжатый газ или воздух в который поступает из баллонов через систему компенсаторных устройств: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А) Автокар;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Грузовой мотороллер;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Электро- и мототягачи;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Пневмотележки.</w:t>
      </w:r>
    </w:p>
    <w:p w:rsidR="003954A6" w:rsidRPr="00F77E34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E34">
        <w:rPr>
          <w:rFonts w:ascii="Times New Roman" w:hAnsi="Times New Roman" w:cs="Times New Roman"/>
          <w:b/>
          <w:sz w:val="24"/>
          <w:szCs w:val="24"/>
        </w:rPr>
        <w:t>23. Устройства, которые используются для захвата штучного груза, уложенного на поддон или прокладки или сформированного в пакете с соответствующими проемами: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77E34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E34">
        <w:rPr>
          <w:rFonts w:ascii="Times New Roman" w:hAnsi="Times New Roman" w:cs="Times New Roman"/>
          <w:b/>
          <w:sz w:val="24"/>
          <w:szCs w:val="24"/>
        </w:rPr>
        <w:t>24. Устройства, служащие для захвата грузов, имеющих отверстия: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77E34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E34">
        <w:rPr>
          <w:rFonts w:ascii="Times New Roman" w:hAnsi="Times New Roman" w:cs="Times New Roman"/>
          <w:b/>
          <w:sz w:val="24"/>
          <w:szCs w:val="24"/>
        </w:rPr>
        <w:t>25. Устройства, применяющиеся при укладке автопогрузчиком в штабель проката, досок, бревен и других длинномерных грузов: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77E34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E34">
        <w:rPr>
          <w:rFonts w:ascii="Times New Roman" w:hAnsi="Times New Roman" w:cs="Times New Roman"/>
          <w:b/>
          <w:sz w:val="24"/>
          <w:szCs w:val="24"/>
        </w:rPr>
        <w:t>26. Устройства, использующиеся для переработки угля, песка, гравия и других сыпучих грузов: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77E34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E34">
        <w:rPr>
          <w:rFonts w:ascii="Times New Roman" w:hAnsi="Times New Roman" w:cs="Times New Roman"/>
          <w:b/>
          <w:sz w:val="24"/>
          <w:szCs w:val="24"/>
        </w:rPr>
        <w:t>27. Краны, грузовая тележка которых перемещается по несущему канату, размещенному между двумя опорами: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Стреловые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Мостовые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Кабельные краны;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Козловые краны.</w:t>
      </w:r>
    </w:p>
    <w:p w:rsidR="003954A6" w:rsidRPr="00F77E34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E34">
        <w:rPr>
          <w:rFonts w:ascii="Times New Roman" w:hAnsi="Times New Roman" w:cs="Times New Roman"/>
          <w:b/>
          <w:sz w:val="24"/>
          <w:szCs w:val="24"/>
        </w:rPr>
        <w:t>28. Краны, у которых груз перемещается с помощью укосины стрелы или консоли, поворачивающейся в горизонтальной плоскости или в горизонтальной и вертикальной: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Стреловые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Мостовые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Кабельные краны;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Козловые краны.</w:t>
      </w:r>
    </w:p>
    <w:p w:rsidR="003954A6" w:rsidRPr="00F77E34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E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195580</wp:posOffset>
            </wp:positionV>
            <wp:extent cx="1524000" cy="1143000"/>
            <wp:effectExtent l="19050" t="0" r="0" b="0"/>
            <wp:wrapTight wrapText="bothSides">
              <wp:wrapPolygon edited="0">
                <wp:start x="-270" y="0"/>
                <wp:lineTo x="-270" y="21240"/>
                <wp:lineTo x="21600" y="21240"/>
                <wp:lineTo x="21600" y="0"/>
                <wp:lineTo x="-270" y="0"/>
              </wp:wrapPolygon>
            </wp:wrapTight>
            <wp:docPr id="40" name="Рисунок 1" descr="http://belsks.by/images/lentochnye-konvey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lsks.by/images/lentochnye-konveyery.jpg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7E34">
        <w:rPr>
          <w:rFonts w:ascii="Times New Roman" w:hAnsi="Times New Roman" w:cs="Times New Roman"/>
          <w:b/>
          <w:sz w:val="24"/>
          <w:szCs w:val="24"/>
        </w:rPr>
        <w:t>29. На рисунке изображен: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Скребковый конвейер;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Ленточный конвейер;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Элеватор;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Пластинчатый конвейер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F77E34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E34">
        <w:rPr>
          <w:rFonts w:ascii="Times New Roman" w:hAnsi="Times New Roman" w:cs="Times New Roman"/>
          <w:b/>
          <w:sz w:val="24"/>
          <w:szCs w:val="24"/>
        </w:rPr>
        <w:t>30. На рисунке изображен: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466850" cy="1257300"/>
            <wp:effectExtent l="19050" t="0" r="0" b="0"/>
            <wp:wrapTight wrapText="bothSides">
              <wp:wrapPolygon edited="0">
                <wp:start x="-281" y="0"/>
                <wp:lineTo x="-281" y="21273"/>
                <wp:lineTo x="21600" y="21273"/>
                <wp:lineTo x="21600" y="0"/>
                <wp:lineTo x="-281" y="0"/>
              </wp:wrapPolygon>
            </wp:wrapTight>
            <wp:docPr id="41" name="Рисунок 4" descr="http://www.td-v.ru/upload/gallery/550/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d-v.ru/upload/gallery/550/909.jpg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6555">
        <w:rPr>
          <w:rFonts w:ascii="Times New Roman" w:hAnsi="Times New Roman" w:cs="Times New Roman"/>
          <w:sz w:val="24"/>
          <w:szCs w:val="24"/>
        </w:rPr>
        <w:t xml:space="preserve">А) Скребковый конвейер;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Ленточный конвейер;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Элеватор;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Пластинчатый конвейер.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C16555" w:rsidRDefault="003954A6" w:rsidP="003954A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Default="003954A6" w:rsidP="003954A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3954A6" w:rsidRDefault="003954A6" w:rsidP="00395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44A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Эталон выполнения</w:t>
      </w:r>
    </w:p>
    <w:p w:rsidR="003954A6" w:rsidRPr="00844A96" w:rsidRDefault="003954A6" w:rsidP="003954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ae"/>
        <w:tblW w:w="0" w:type="auto"/>
        <w:tblInd w:w="108" w:type="dxa"/>
        <w:tblLook w:val="04A0"/>
      </w:tblPr>
      <w:tblGrid>
        <w:gridCol w:w="2392"/>
        <w:gridCol w:w="2392"/>
        <w:gridCol w:w="2393"/>
        <w:gridCol w:w="2393"/>
      </w:tblGrid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вариант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</w:tbl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6E07" w:rsidRDefault="003B6E07" w:rsidP="0088757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4A6" w:rsidRPr="005C641E" w:rsidRDefault="003954A6" w:rsidP="0088757A">
      <w:pPr>
        <w:shd w:val="clear" w:color="auto" w:fill="D9D9D9" w:themeFill="background1" w:themeFillShade="D9"/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C641E">
        <w:rPr>
          <w:rFonts w:ascii="Times New Roman" w:hAnsi="Times New Roman"/>
          <w:b/>
          <w:bCs/>
          <w:caps/>
          <w:sz w:val="28"/>
          <w:szCs w:val="28"/>
        </w:rPr>
        <w:t>Промежуточная аттестация</w:t>
      </w:r>
    </w:p>
    <w:p w:rsidR="00B613AE" w:rsidRDefault="00B613AE" w:rsidP="0088757A">
      <w:pPr>
        <w:pStyle w:val="a6"/>
        <w:widowControl w:val="0"/>
        <w:ind w:left="0" w:firstLine="284"/>
        <w:jc w:val="both"/>
        <w:rPr>
          <w:b/>
          <w:sz w:val="28"/>
          <w:szCs w:val="28"/>
          <w:u w:val="single"/>
        </w:rPr>
      </w:pPr>
    </w:p>
    <w:p w:rsidR="001111A3" w:rsidRPr="001111A3" w:rsidRDefault="00441BF5" w:rsidP="001111A3">
      <w:pPr>
        <w:pStyle w:val="a6"/>
        <w:widowControl w:val="0"/>
        <w:ind w:left="0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в</w:t>
      </w:r>
      <w:r w:rsidR="001111A3" w:rsidRPr="001111A3">
        <w:rPr>
          <w:b/>
          <w:sz w:val="28"/>
          <w:szCs w:val="28"/>
        </w:rPr>
        <w:t>опрос</w:t>
      </w:r>
      <w:r>
        <w:rPr>
          <w:b/>
          <w:sz w:val="28"/>
          <w:szCs w:val="28"/>
        </w:rPr>
        <w:t>ов</w:t>
      </w:r>
      <w:r w:rsidR="001111A3" w:rsidRPr="001111A3">
        <w:rPr>
          <w:b/>
          <w:sz w:val="28"/>
          <w:szCs w:val="28"/>
        </w:rPr>
        <w:t xml:space="preserve"> для </w:t>
      </w:r>
      <w:r>
        <w:rPr>
          <w:b/>
          <w:sz w:val="28"/>
          <w:szCs w:val="28"/>
        </w:rPr>
        <w:t>промежуточной аттестации (экзамен)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0"/>
        </w:rPr>
      </w:pPr>
      <w:r w:rsidRPr="00A01A81">
        <w:rPr>
          <w:sz w:val="28"/>
          <w:szCs w:val="28"/>
        </w:rPr>
        <w:t>Роль технических средств железнодорожного транспорта в организации перевозок пассажиров и различных грузов.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0"/>
        </w:rPr>
      </w:pPr>
      <w:r w:rsidRPr="00A01A81">
        <w:rPr>
          <w:sz w:val="28"/>
          <w:szCs w:val="20"/>
        </w:rPr>
        <w:t>Общие требования к подвижному составу.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0"/>
        </w:rPr>
      </w:pPr>
      <w:r w:rsidRPr="00A01A81">
        <w:rPr>
          <w:sz w:val="28"/>
          <w:szCs w:val="20"/>
        </w:rPr>
        <w:t>Габариты на железнодорожном транспорте.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0"/>
        </w:rPr>
      </w:pPr>
      <w:r w:rsidRPr="00A01A81">
        <w:rPr>
          <w:sz w:val="28"/>
          <w:szCs w:val="20"/>
        </w:rPr>
        <w:t>Надежность подвижного состава.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Назначение и классификация вагонов. Основные элементы вагонов.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Технико-экономические характеристики вагонов.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 xml:space="preserve">Пассажирский и грузовой парки вагонов. 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Знаки и надписи на грузовых вагонах.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Система нумерации подвижного состава.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Назначение и устройство колесных пар вагонов.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Требования к содержанию колесных пар. Неисправности колесных пар.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Назначение и типы букс, рессорное подвешивание.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Назначение и классификация тележек вагонов.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Назначение и строение автосцепного устройства.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Требования ПТЭ к автосцепному устройству.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Назначение и классификация кузовов грузовых вагонов.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Назначение и виды контейнеров.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Кузова пассажирских вагонов. Отопление, водоснабжение.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Электрооборудование, система вентиляции и кондиционирование пассажирских вагонов.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Основные сооружения и устройства вагонного хозяйства.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Система технического обслуживания и ремонта вагонов.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color w:val="000000"/>
          <w:sz w:val="28"/>
          <w:szCs w:val="28"/>
        </w:rPr>
        <w:t>Работа ремонтно-экипировочного депо.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Назначение и классификация тормозов. Тормозное оборудование вагонов.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Схема тормозного оборудования. Полное и сокращенное опробование тормозов.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Сравнение различных видов тяги. Классификация тягового подвижного состава.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 xml:space="preserve">Нумерация локомотивов. </w:t>
      </w:r>
      <w:r w:rsidRPr="00A01A81">
        <w:rPr>
          <w:bCs/>
          <w:spacing w:val="-1"/>
          <w:sz w:val="28"/>
          <w:szCs w:val="28"/>
        </w:rPr>
        <w:t>Основные требования к локомотивам и моторвагонному подвижному составу.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Общие сведения об электровозах.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Механическое оборудование электровоза.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Электрическое оборудование электровоза.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z w:val="28"/>
          <w:szCs w:val="28"/>
        </w:rPr>
        <w:t>Устройство тепловоза. Основные технические характеристики.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Локомотивное депо. Обслуживание локомотивов и организация их работы.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Система технического обслуживания и ремонта локомотивов.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Схема электроснабжения железных дорог. Требования ПТЭ (уровень напряжения, габариты подвески контактного провода и опоры контактной сети).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Устройства сигнализации, централизации, блокировки на перегонах (автоматическая блокировка, диспетчерский контроль за движением поездов).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Устройства сигнализации, централизации, блокировки на перегонах (полуавтоматическая блокировка, АЛСН, автоматическая переездная сигнализация).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Устройства сигнализации, централизации, блокировки на станциях.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Классификация погрузочно-разгрузочных машин и устройств. Производительность машины и установки.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z w:val="28"/>
          <w:szCs w:val="28"/>
        </w:rPr>
        <w:t xml:space="preserve">Средства малой механизации и простейшие приспособления. </w:t>
      </w:r>
      <w:r w:rsidRPr="00A01A81">
        <w:rPr>
          <w:sz w:val="28"/>
          <w:szCs w:val="28"/>
        </w:rPr>
        <w:t>Классификация погрузчиков.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Электропогрузчики, автопогрузчики. Вилочные и ковшовые погрузчики.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Классификация кранов. Краны мостового типа, стреловые, кабельные.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Назначение и классификация конвейеров. Ленточные конвейеры, винтовые. Элеваторы, вагоноопрокидыватели.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Техническое обслуживание и ремонт погрузочно-разгрузочных машин.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Назначение и техническое оснащение транспортно-складских комплексов.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Назначение и классификация складов. Устройство складов.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Повышенные пути, эстакады. Элементная и комплексная механизация и автоматизация погрузочно-разгрузочных работ.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Санитарно-технические устройства складов, освещения. Охранная и пожарная сигнализация и противопожарное оборудование.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Характеристика и классификация тарно-упаковочных и штучных грузов. Способы упаковки.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Понятия о транспортных пакетах. Способы пакетирования.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Механизация погрузочно-разгрузочных работ с тарно-упаковочными и штучными грузами.  Схема комплексной механизации.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Определение площади и основных параметров склада для тарно-упаковочных и штучных грузов.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Контейнерная транспортная система, ее технические средства, оснащение контейнерных пунктов.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Определение вместимости и основных параметров контейнерной площадки и специализированного контейнерного пункта.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Характеристика и способы хранения лесных грузов. Перевозка лесоматериалов в пакетах.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Комплексная механизация погрузочно-разгрузочных работ и складских операций с лесными грузами. Требования техники безопасности и противопожарные мероприятия.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Условия хранения металлов и металлоизделий. Схемы комплексной механизации.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Характеристика грузов, перевозимых насыпью и навалом. Склады для их хранения.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Комплексная механизация погрузочно-разгрузочных работ с грузами, перевозимыми насыпью и навалом. Складские операции с цементом, минеральными удобрениями и др. пылевидными и химическими грузами. Требования техники безопасности.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Характеристика наливных грузов, склады нефтепродуктов, налив и слив грузов.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Качественная характеристика зерновых грузов, склады для хранения.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Технико-экономическое сравнение схем механизации погрузочно-разгрузочных работ.</w:t>
      </w:r>
    </w:p>
    <w:p w:rsidR="001111A3" w:rsidRDefault="001111A3" w:rsidP="001111A3">
      <w:pPr>
        <w:jc w:val="center"/>
        <w:rPr>
          <w:b/>
          <w:caps/>
          <w:sz w:val="28"/>
          <w:szCs w:val="20"/>
          <w:u w:val="single"/>
        </w:rPr>
      </w:pPr>
    </w:p>
    <w:p w:rsidR="001111A3" w:rsidRPr="002040A6" w:rsidRDefault="001111A3" w:rsidP="001111A3">
      <w:pPr>
        <w:jc w:val="center"/>
        <w:rPr>
          <w:b/>
          <w:caps/>
          <w:sz w:val="28"/>
          <w:szCs w:val="20"/>
          <w:u w:val="single"/>
        </w:rPr>
      </w:pPr>
    </w:p>
    <w:p w:rsidR="001111A3" w:rsidRDefault="001111A3" w:rsidP="0046269A">
      <w:pPr>
        <w:spacing w:after="0" w:line="240" w:lineRule="auto"/>
        <w:jc w:val="center"/>
        <w:rPr>
          <w:rStyle w:val="24"/>
        </w:rPr>
      </w:pPr>
      <w:r w:rsidRPr="00804888">
        <w:rPr>
          <w:rStyle w:val="24"/>
        </w:rPr>
        <w:t xml:space="preserve">Билеты для проведения </w:t>
      </w:r>
      <w:r>
        <w:rPr>
          <w:rStyle w:val="24"/>
        </w:rPr>
        <w:t>экзамена</w:t>
      </w:r>
    </w:p>
    <w:p w:rsidR="001111A3" w:rsidRDefault="001111A3" w:rsidP="0046269A">
      <w:pPr>
        <w:pStyle w:val="a6"/>
        <w:widowControl w:val="0"/>
        <w:ind w:left="0" w:firstLine="284"/>
        <w:jc w:val="both"/>
        <w:rPr>
          <w:b/>
          <w:sz w:val="28"/>
          <w:szCs w:val="28"/>
          <w:u w:val="single"/>
        </w:rPr>
      </w:pPr>
    </w:p>
    <w:p w:rsidR="003954A6" w:rsidRPr="000454D8" w:rsidRDefault="003954A6" w:rsidP="00441BF5">
      <w:pPr>
        <w:pStyle w:val="a6"/>
        <w:widowControl w:val="0"/>
        <w:ind w:left="0" w:firstLine="709"/>
        <w:jc w:val="both"/>
        <w:rPr>
          <w:b/>
          <w:sz w:val="28"/>
          <w:szCs w:val="28"/>
        </w:rPr>
      </w:pPr>
      <w:r w:rsidRPr="000454D8">
        <w:rPr>
          <w:b/>
          <w:sz w:val="28"/>
          <w:szCs w:val="28"/>
        </w:rPr>
        <w:t>Инструкция для экзаменующегося:</w:t>
      </w:r>
    </w:p>
    <w:p w:rsidR="003954A6" w:rsidRPr="001A23F1" w:rsidRDefault="003954A6" w:rsidP="00441BF5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1. Прочтите внимательно инструкцию.</w:t>
      </w:r>
    </w:p>
    <w:p w:rsidR="003954A6" w:rsidRPr="001A23F1" w:rsidRDefault="003954A6" w:rsidP="00441BF5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2. При подготовке к ответу и непосредственно во время ответа на дифференцированном зачете обучающимся разрешается пользоваться лабораторным и демонстрационным оборудованием, калькуляторами, справочниками и таблицами, не содержащими прямого ответа на вопросы билетов.</w:t>
      </w:r>
    </w:p>
    <w:p w:rsidR="003954A6" w:rsidRPr="001A23F1" w:rsidRDefault="003954A6" w:rsidP="00441BF5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3. При выполнении заданий Вы можете пользоваться черновиком. Советуем выполнять задания в том порядке, в котором они даны. Для экономии времени пропускайте задание, которое не уда</w:t>
      </w:r>
      <w:r>
        <w:rPr>
          <w:sz w:val="28"/>
          <w:szCs w:val="28"/>
        </w:rPr>
        <w:t>е</w:t>
      </w:r>
      <w:r w:rsidRPr="001A23F1">
        <w:rPr>
          <w:sz w:val="28"/>
          <w:szCs w:val="28"/>
        </w:rPr>
        <w:t>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3954A6" w:rsidRPr="001A23F1" w:rsidRDefault="003954A6" w:rsidP="00441BF5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4. Время на подготовку – 20 минут.</w:t>
      </w:r>
    </w:p>
    <w:p w:rsidR="00E7634D" w:rsidRDefault="00E7634D" w:rsidP="00E7634D">
      <w:pPr>
        <w:pStyle w:val="a6"/>
        <w:widowControl w:val="0"/>
        <w:ind w:left="0" w:firstLine="709"/>
        <w:jc w:val="both"/>
        <w:rPr>
          <w:sz w:val="28"/>
          <w:szCs w:val="28"/>
        </w:rPr>
      </w:pPr>
    </w:p>
    <w:p w:rsidR="00E7634D" w:rsidRPr="0008701B" w:rsidRDefault="00E7634D" w:rsidP="00E7634D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08701B">
        <w:rPr>
          <w:sz w:val="28"/>
          <w:szCs w:val="28"/>
        </w:rPr>
        <w:t>Контролируемые компетенции</w:t>
      </w:r>
      <w:r w:rsidRPr="0008701B">
        <w:rPr>
          <w:color w:val="FF0000"/>
          <w:sz w:val="28"/>
          <w:szCs w:val="28"/>
        </w:rPr>
        <w:t xml:space="preserve"> </w:t>
      </w:r>
      <w:r w:rsidRPr="0008701B">
        <w:rPr>
          <w:sz w:val="28"/>
          <w:szCs w:val="28"/>
        </w:rPr>
        <w:t xml:space="preserve">ОК 02, ПК.1.1, ПК1.2, ПК 2.1-ПК 2.3, ПК 3.2 </w:t>
      </w:r>
    </w:p>
    <w:p w:rsidR="00E7634D" w:rsidRDefault="00E7634D" w:rsidP="003954A6">
      <w:pPr>
        <w:pStyle w:val="a6"/>
        <w:widowControl w:val="0"/>
        <w:ind w:left="0" w:firstLine="709"/>
        <w:jc w:val="both"/>
        <w:rPr>
          <w:b/>
          <w:sz w:val="28"/>
          <w:szCs w:val="28"/>
        </w:rPr>
      </w:pPr>
    </w:p>
    <w:p w:rsidR="003954A6" w:rsidRPr="000454D8" w:rsidRDefault="003954A6" w:rsidP="003954A6">
      <w:pPr>
        <w:pStyle w:val="a6"/>
        <w:widowControl w:val="0"/>
        <w:ind w:left="0" w:firstLine="709"/>
        <w:jc w:val="both"/>
        <w:rPr>
          <w:b/>
          <w:sz w:val="28"/>
          <w:szCs w:val="28"/>
        </w:rPr>
      </w:pPr>
      <w:r w:rsidRPr="000454D8">
        <w:rPr>
          <w:b/>
          <w:sz w:val="28"/>
          <w:szCs w:val="28"/>
        </w:rPr>
        <w:t>Критерии оценки:</w:t>
      </w:r>
    </w:p>
    <w:p w:rsidR="003954A6" w:rsidRPr="0050302F" w:rsidRDefault="003954A6" w:rsidP="003954A6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«отлично»</w:t>
      </w:r>
      <w:r w:rsidR="00441BF5">
        <w:rPr>
          <w:b/>
          <w:sz w:val="28"/>
          <w:szCs w:val="28"/>
        </w:rPr>
        <w:t xml:space="preserve"> </w:t>
      </w:r>
      <w:r w:rsidRPr="0050302F">
        <w:rPr>
          <w:sz w:val="28"/>
          <w:szCs w:val="28"/>
        </w:rPr>
        <w:t>– заслуживает обучающийся, показавший глубокий и всесторонний уровень знания дисциплины, успешно выполнивший задания, предусмотренные программой.</w:t>
      </w:r>
    </w:p>
    <w:p w:rsidR="003954A6" w:rsidRPr="0050302F" w:rsidRDefault="003954A6" w:rsidP="003954A6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«хорошо»</w:t>
      </w:r>
      <w:r w:rsidRPr="0050302F">
        <w:rPr>
          <w:sz w:val="28"/>
          <w:szCs w:val="28"/>
        </w:rPr>
        <w:t xml:space="preserve"> </w:t>
      </w:r>
      <w:r w:rsidR="00441BF5">
        <w:rPr>
          <w:b/>
          <w:sz w:val="28"/>
          <w:szCs w:val="28"/>
        </w:rPr>
        <w:t xml:space="preserve"> </w:t>
      </w:r>
      <w:r w:rsidRPr="0050302F">
        <w:rPr>
          <w:sz w:val="28"/>
          <w:szCs w:val="28"/>
        </w:rPr>
        <w:t>– заслуживает обучающийся, показавший полное знание дисциплины, успешно выполнивший задания, предусмотренные программой, но допустивший незначительные недочеты в ответе.</w:t>
      </w:r>
    </w:p>
    <w:p w:rsidR="003954A6" w:rsidRPr="0050302F" w:rsidRDefault="003954A6" w:rsidP="003954A6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«удовлетворительно»</w:t>
      </w:r>
      <w:r w:rsidR="00441BF5">
        <w:rPr>
          <w:b/>
          <w:sz w:val="28"/>
          <w:szCs w:val="28"/>
        </w:rPr>
        <w:t xml:space="preserve"> </w:t>
      </w:r>
      <w:r w:rsidRPr="0050302F">
        <w:rPr>
          <w:sz w:val="28"/>
          <w:szCs w:val="28"/>
        </w:rPr>
        <w:t>– заслуживает обучающийся, показавший знание дисциплины в объеме, достаточном для продолжения обучения, справившийся с заданиями, предусмотренными программой (допускаются неполные ответы на поставленные вопросы).</w:t>
      </w:r>
    </w:p>
    <w:p w:rsidR="003954A6" w:rsidRDefault="003954A6" w:rsidP="003954A6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«неудовлетворительно»</w:t>
      </w:r>
      <w:r w:rsidR="00441BF5">
        <w:rPr>
          <w:b/>
          <w:sz w:val="28"/>
          <w:szCs w:val="28"/>
        </w:rPr>
        <w:t xml:space="preserve"> </w:t>
      </w:r>
      <w:r w:rsidRPr="0050302F">
        <w:rPr>
          <w:sz w:val="28"/>
          <w:szCs w:val="28"/>
        </w:rPr>
        <w:t>– заслуживает обучающийся, обнаруживший значительные пробелы в знании дисциплины, допустивший принципиальные ошибки при выполнении заданий, предусмотренных программой.</w:t>
      </w: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11A3" w:rsidRDefault="001111A3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«</w:t>
      </w:r>
      <w:r w:rsidR="0037312F">
        <w:rPr>
          <w:rFonts w:ascii="Times New Roman" w:hAnsi="Times New Roman" w:cs="Times New Roman"/>
          <w:b/>
          <w:sz w:val="20"/>
          <w:szCs w:val="20"/>
        </w:rPr>
        <w:t>Приволжский</w:t>
      </w:r>
      <w:r w:rsidRPr="001111A3">
        <w:rPr>
          <w:rFonts w:ascii="Times New Roman" w:hAnsi="Times New Roman" w:cs="Times New Roman"/>
          <w:b/>
          <w:sz w:val="20"/>
          <w:szCs w:val="20"/>
        </w:rPr>
        <w:t xml:space="preserve">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№1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18"/>
              </w:numPr>
              <w:jc w:val="both"/>
            </w:pPr>
          </w:p>
        </w:tc>
        <w:tc>
          <w:tcPr>
            <w:tcW w:w="9781" w:type="dxa"/>
            <w:vAlign w:val="center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Роль технических средств железнодорожного транспорта в организации перевозок пассажиров и различных грузов.</w:t>
            </w:r>
          </w:p>
        </w:tc>
      </w:tr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18"/>
              </w:numPr>
              <w:jc w:val="both"/>
            </w:pPr>
          </w:p>
        </w:tc>
        <w:tc>
          <w:tcPr>
            <w:tcW w:w="9781" w:type="dxa"/>
            <w:vAlign w:val="center"/>
          </w:tcPr>
          <w:p w:rsidR="001111A3" w:rsidRPr="001111A3" w:rsidRDefault="001111A3" w:rsidP="001111A3">
            <w:pPr>
              <w:pStyle w:val="a6"/>
              <w:ind w:left="0"/>
              <w:jc w:val="both"/>
            </w:pPr>
            <w:r w:rsidRPr="001111A3">
              <w:t>Схема тормозного оборудования. Полное и сокращенное опробование тормозов.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«</w:t>
      </w:r>
      <w:r w:rsidR="0037312F">
        <w:rPr>
          <w:rFonts w:ascii="Times New Roman" w:hAnsi="Times New Roman" w:cs="Times New Roman"/>
          <w:b/>
          <w:sz w:val="20"/>
          <w:szCs w:val="20"/>
        </w:rPr>
        <w:t>Приволжский</w:t>
      </w:r>
      <w:r w:rsidRPr="001111A3">
        <w:rPr>
          <w:rFonts w:ascii="Times New Roman" w:hAnsi="Times New Roman" w:cs="Times New Roman"/>
          <w:b/>
          <w:sz w:val="20"/>
          <w:szCs w:val="20"/>
        </w:rPr>
        <w:t xml:space="preserve">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№2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>Назначение и классификация кузовов грузовых вагонов.</w:t>
            </w:r>
          </w:p>
        </w:tc>
      </w:tr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  <w:vAlign w:val="center"/>
          </w:tcPr>
          <w:p w:rsidR="001111A3" w:rsidRPr="001111A3" w:rsidRDefault="001111A3" w:rsidP="001111A3">
            <w:pPr>
              <w:pStyle w:val="a6"/>
              <w:ind w:left="0"/>
              <w:jc w:val="both"/>
            </w:pPr>
            <w:r w:rsidRPr="001111A3">
              <w:t>Электропогрузчики, автопогрузчики. Вилочные и ковшовые погрузчики.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</w:rPr>
        <w:br w:type="page"/>
      </w: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«</w:t>
      </w:r>
      <w:r w:rsidR="0037312F">
        <w:rPr>
          <w:rFonts w:ascii="Times New Roman" w:hAnsi="Times New Roman" w:cs="Times New Roman"/>
          <w:b/>
          <w:sz w:val="20"/>
          <w:szCs w:val="20"/>
        </w:rPr>
        <w:t>Приволжский</w:t>
      </w:r>
      <w:r w:rsidRPr="001111A3">
        <w:rPr>
          <w:rFonts w:ascii="Times New Roman" w:hAnsi="Times New Roman" w:cs="Times New Roman"/>
          <w:b/>
          <w:sz w:val="20"/>
          <w:szCs w:val="20"/>
        </w:rPr>
        <w:t xml:space="preserve">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№3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19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>Габариты на железнодорожном транспорте.</w:t>
            </w:r>
          </w:p>
        </w:tc>
      </w:tr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19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Общие сведения об электровозах.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«</w:t>
      </w:r>
      <w:r w:rsidR="0037312F">
        <w:rPr>
          <w:rFonts w:ascii="Times New Roman" w:hAnsi="Times New Roman" w:cs="Times New Roman"/>
          <w:b/>
          <w:sz w:val="20"/>
          <w:szCs w:val="20"/>
        </w:rPr>
        <w:t>Приволжский</w:t>
      </w:r>
      <w:r w:rsidRPr="001111A3">
        <w:rPr>
          <w:rFonts w:ascii="Times New Roman" w:hAnsi="Times New Roman" w:cs="Times New Roman"/>
          <w:b/>
          <w:sz w:val="20"/>
          <w:szCs w:val="20"/>
        </w:rPr>
        <w:t xml:space="preserve">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№4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>Общие требования к подвижному составу.</w:t>
            </w:r>
          </w:p>
        </w:tc>
      </w:tr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  <w:color w:val="000000"/>
              </w:rPr>
              <w:t>Работа ремонтно-экипировочного депо.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</w:rPr>
        <w:br w:type="page"/>
      </w: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«</w:t>
      </w:r>
      <w:r w:rsidR="0037312F">
        <w:rPr>
          <w:rFonts w:ascii="Times New Roman" w:hAnsi="Times New Roman" w:cs="Times New Roman"/>
          <w:b/>
          <w:sz w:val="20"/>
          <w:szCs w:val="20"/>
        </w:rPr>
        <w:t>Приволжский</w:t>
      </w:r>
      <w:r w:rsidRPr="001111A3">
        <w:rPr>
          <w:rFonts w:ascii="Times New Roman" w:hAnsi="Times New Roman" w:cs="Times New Roman"/>
          <w:b/>
          <w:sz w:val="20"/>
          <w:szCs w:val="20"/>
        </w:rPr>
        <w:t xml:space="preserve">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№5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0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>Назначение и строение автосцепного устройства.</w:t>
            </w:r>
          </w:p>
        </w:tc>
      </w:tr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0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Санитарно-технические устройства складов, освещения.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Охранная и пожарная сигнализация и противопожарное оборудование.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«</w:t>
      </w:r>
      <w:r w:rsidR="0037312F">
        <w:rPr>
          <w:rFonts w:ascii="Times New Roman" w:hAnsi="Times New Roman" w:cs="Times New Roman"/>
          <w:b/>
          <w:sz w:val="20"/>
          <w:szCs w:val="20"/>
        </w:rPr>
        <w:t>Приволжский</w:t>
      </w:r>
      <w:r w:rsidRPr="001111A3">
        <w:rPr>
          <w:rFonts w:ascii="Times New Roman" w:hAnsi="Times New Roman" w:cs="Times New Roman"/>
          <w:b/>
          <w:sz w:val="20"/>
          <w:szCs w:val="20"/>
        </w:rPr>
        <w:t xml:space="preserve">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№6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Назначение и устройство колесных пар вагонов.</w:t>
            </w:r>
          </w:p>
        </w:tc>
      </w:tr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Характеристика и способы хранения лесных грузов. Перевозка лесоматериалов в пакетах.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pStyle w:val="a6"/>
        <w:ind w:left="284"/>
        <w:jc w:val="both"/>
      </w:pP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«</w:t>
      </w:r>
      <w:r w:rsidR="0037312F">
        <w:rPr>
          <w:rFonts w:ascii="Times New Roman" w:hAnsi="Times New Roman" w:cs="Times New Roman"/>
          <w:b/>
          <w:sz w:val="20"/>
          <w:szCs w:val="20"/>
        </w:rPr>
        <w:t>Приволжский</w:t>
      </w:r>
      <w:r w:rsidRPr="001111A3">
        <w:rPr>
          <w:rFonts w:ascii="Times New Roman" w:hAnsi="Times New Roman" w:cs="Times New Roman"/>
          <w:b/>
          <w:sz w:val="20"/>
          <w:szCs w:val="20"/>
        </w:rPr>
        <w:t xml:space="preserve">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№7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1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Электрооборудование, система вентиляции и кондиционирование пассажирских вагонов.</w:t>
            </w:r>
          </w:p>
        </w:tc>
      </w:tr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1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Условия хранения металлов и металлоизделий. Схемы комплексной механизации.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«</w:t>
      </w:r>
      <w:r w:rsidR="0037312F">
        <w:rPr>
          <w:rFonts w:ascii="Times New Roman" w:hAnsi="Times New Roman" w:cs="Times New Roman"/>
          <w:b/>
          <w:sz w:val="20"/>
          <w:szCs w:val="20"/>
        </w:rPr>
        <w:t>Приволжский</w:t>
      </w:r>
      <w:r w:rsidRPr="001111A3">
        <w:rPr>
          <w:rFonts w:ascii="Times New Roman" w:hAnsi="Times New Roman" w:cs="Times New Roman"/>
          <w:b/>
          <w:sz w:val="20"/>
          <w:szCs w:val="20"/>
        </w:rPr>
        <w:t xml:space="preserve">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№8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Технико-экономические характеристики вагонов.</w:t>
            </w:r>
          </w:p>
        </w:tc>
      </w:tr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Понятия о транспортных пакетах. Способы пакетирования.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«</w:t>
      </w:r>
      <w:r w:rsidR="0037312F">
        <w:rPr>
          <w:rFonts w:ascii="Times New Roman" w:hAnsi="Times New Roman" w:cs="Times New Roman"/>
          <w:b/>
          <w:sz w:val="20"/>
          <w:szCs w:val="20"/>
        </w:rPr>
        <w:t>Приволжский</w:t>
      </w:r>
      <w:r w:rsidRPr="001111A3">
        <w:rPr>
          <w:rFonts w:ascii="Times New Roman" w:hAnsi="Times New Roman" w:cs="Times New Roman"/>
          <w:b/>
          <w:sz w:val="20"/>
          <w:szCs w:val="20"/>
        </w:rPr>
        <w:t xml:space="preserve">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№9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2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Сравнение различных видов тяги. Классификация тягового подвижного состава.</w:t>
            </w:r>
          </w:p>
        </w:tc>
      </w:tr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2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Назначение и техническое оснащение транспортно-складских комплексов.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«</w:t>
      </w:r>
      <w:r w:rsidR="0037312F">
        <w:rPr>
          <w:rFonts w:ascii="Times New Roman" w:hAnsi="Times New Roman" w:cs="Times New Roman"/>
          <w:b/>
          <w:sz w:val="20"/>
          <w:szCs w:val="20"/>
        </w:rPr>
        <w:t>Приволжский</w:t>
      </w:r>
      <w:r w:rsidRPr="001111A3">
        <w:rPr>
          <w:rFonts w:ascii="Times New Roman" w:hAnsi="Times New Roman" w:cs="Times New Roman"/>
          <w:b/>
          <w:sz w:val="20"/>
          <w:szCs w:val="20"/>
        </w:rPr>
        <w:t xml:space="preserve">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№10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Назначение и типы букс, рессорное подвешивание.</w:t>
            </w:r>
          </w:p>
        </w:tc>
      </w:tr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Назначение и классификация конвейеров. Ленточные конвейеры, винтовые.</w:t>
            </w:r>
            <w:r w:rsidRPr="001111A3">
              <w:rPr>
                <w:rFonts w:ascii="Times New Roman" w:hAnsi="Times New Roman" w:cs="Times New Roman"/>
              </w:rPr>
              <w:t xml:space="preserve"> Элеваторы, вагоноопрокидыватели.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«</w:t>
      </w:r>
      <w:r w:rsidR="0037312F">
        <w:rPr>
          <w:rFonts w:ascii="Times New Roman" w:hAnsi="Times New Roman" w:cs="Times New Roman"/>
          <w:b/>
          <w:sz w:val="20"/>
          <w:szCs w:val="20"/>
        </w:rPr>
        <w:t>Приволжский</w:t>
      </w:r>
      <w:r w:rsidRPr="001111A3">
        <w:rPr>
          <w:rFonts w:ascii="Times New Roman" w:hAnsi="Times New Roman" w:cs="Times New Roman"/>
          <w:b/>
          <w:sz w:val="20"/>
          <w:szCs w:val="20"/>
        </w:rPr>
        <w:t xml:space="preserve">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№11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3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>Требования к содержанию колесных пар. Неисправности колесных пар.</w:t>
            </w:r>
          </w:p>
        </w:tc>
      </w:tr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3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>Устройства сигнализации, централизации, блокировки на станциях.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«</w:t>
      </w:r>
      <w:r w:rsidR="0037312F">
        <w:rPr>
          <w:rFonts w:ascii="Times New Roman" w:hAnsi="Times New Roman" w:cs="Times New Roman"/>
          <w:b/>
          <w:sz w:val="20"/>
          <w:szCs w:val="20"/>
        </w:rPr>
        <w:t>Приволжский</w:t>
      </w:r>
      <w:r w:rsidRPr="001111A3">
        <w:rPr>
          <w:rFonts w:ascii="Times New Roman" w:hAnsi="Times New Roman" w:cs="Times New Roman"/>
          <w:b/>
          <w:sz w:val="20"/>
          <w:szCs w:val="20"/>
        </w:rPr>
        <w:t xml:space="preserve">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№12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>Надежность подвижного состава.</w:t>
            </w:r>
          </w:p>
        </w:tc>
      </w:tr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Характеристика наливных грузов, склады нефтепродуктов, налив и слив грузов.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pStyle w:val="a6"/>
        <w:ind w:left="284"/>
        <w:jc w:val="both"/>
      </w:pP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«</w:t>
      </w:r>
      <w:r w:rsidR="0037312F">
        <w:rPr>
          <w:rFonts w:ascii="Times New Roman" w:hAnsi="Times New Roman" w:cs="Times New Roman"/>
          <w:b/>
          <w:sz w:val="20"/>
          <w:szCs w:val="20"/>
        </w:rPr>
        <w:t>Приволжский</w:t>
      </w:r>
      <w:r w:rsidRPr="001111A3">
        <w:rPr>
          <w:rFonts w:ascii="Times New Roman" w:hAnsi="Times New Roman" w:cs="Times New Roman"/>
          <w:b/>
          <w:sz w:val="20"/>
          <w:szCs w:val="20"/>
        </w:rPr>
        <w:t xml:space="preserve">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№13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4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Система технического обслуживания и ремонта вагонов.</w:t>
            </w:r>
          </w:p>
        </w:tc>
      </w:tr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4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Определение вместимости и основных параметров контейнерной площадки и специализированного контейнерного пункта.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«</w:t>
      </w:r>
      <w:r w:rsidR="0037312F">
        <w:rPr>
          <w:rFonts w:ascii="Times New Roman" w:hAnsi="Times New Roman" w:cs="Times New Roman"/>
          <w:b/>
          <w:sz w:val="20"/>
          <w:szCs w:val="20"/>
        </w:rPr>
        <w:t>Приволжский</w:t>
      </w:r>
      <w:r w:rsidRPr="001111A3">
        <w:rPr>
          <w:rFonts w:ascii="Times New Roman" w:hAnsi="Times New Roman" w:cs="Times New Roman"/>
          <w:b/>
          <w:sz w:val="20"/>
          <w:szCs w:val="20"/>
        </w:rPr>
        <w:t xml:space="preserve">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№14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>Требования ПТЭ к автосцепному устройству.</w:t>
            </w:r>
          </w:p>
        </w:tc>
      </w:tr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Качественная характеристика зерновых грузов, склады для хранения.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«</w:t>
      </w:r>
      <w:r w:rsidR="0037312F">
        <w:rPr>
          <w:rFonts w:ascii="Times New Roman" w:hAnsi="Times New Roman" w:cs="Times New Roman"/>
          <w:b/>
          <w:sz w:val="20"/>
          <w:szCs w:val="20"/>
        </w:rPr>
        <w:t>Приволжский</w:t>
      </w:r>
      <w:r w:rsidRPr="001111A3">
        <w:rPr>
          <w:rFonts w:ascii="Times New Roman" w:hAnsi="Times New Roman" w:cs="Times New Roman"/>
          <w:b/>
          <w:sz w:val="20"/>
          <w:szCs w:val="20"/>
        </w:rPr>
        <w:t xml:space="preserve">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№15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5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Назначение и классификация вагонов. Основные элементы вагонов.</w:t>
            </w:r>
          </w:p>
        </w:tc>
      </w:tr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5"/>
              </w:numPr>
              <w:jc w:val="both"/>
            </w:pPr>
          </w:p>
        </w:tc>
        <w:tc>
          <w:tcPr>
            <w:tcW w:w="9781" w:type="dxa"/>
            <w:vAlign w:val="center"/>
          </w:tcPr>
          <w:p w:rsidR="001111A3" w:rsidRPr="001111A3" w:rsidRDefault="001111A3" w:rsidP="001111A3">
            <w:pPr>
              <w:pStyle w:val="a6"/>
              <w:ind w:left="0"/>
              <w:jc w:val="both"/>
            </w:pPr>
            <w:r w:rsidRPr="001111A3">
              <w:t>Устройства сигнализации, централизации, блокировки на перегонах (автоматическая блокировка, диспетчерский контроль за движением поездов).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«</w:t>
      </w:r>
      <w:r w:rsidR="0037312F">
        <w:rPr>
          <w:rFonts w:ascii="Times New Roman" w:hAnsi="Times New Roman" w:cs="Times New Roman"/>
          <w:b/>
          <w:sz w:val="20"/>
          <w:szCs w:val="20"/>
        </w:rPr>
        <w:t>Приволжский</w:t>
      </w:r>
      <w:r w:rsidRPr="001111A3">
        <w:rPr>
          <w:rFonts w:ascii="Times New Roman" w:hAnsi="Times New Roman" w:cs="Times New Roman"/>
          <w:b/>
          <w:sz w:val="20"/>
          <w:szCs w:val="20"/>
        </w:rPr>
        <w:t xml:space="preserve">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№16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  <w:bCs/>
                <w:spacing w:val="-1"/>
              </w:rPr>
              <w:t>М</w:t>
            </w: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еханиче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>ское оборудование</w:t>
            </w: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 xml:space="preserve"> электровоза.</w:t>
            </w:r>
          </w:p>
        </w:tc>
      </w:tr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  <w:bCs/>
                <w:spacing w:val="-1"/>
              </w:rPr>
              <w:t>Повышенные пути, эстакады. Элементная и комплексная механизация и автоматизация погрузочно-разгрузочных работ.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«</w:t>
      </w:r>
      <w:r w:rsidR="0037312F">
        <w:rPr>
          <w:rFonts w:ascii="Times New Roman" w:hAnsi="Times New Roman" w:cs="Times New Roman"/>
          <w:b/>
          <w:sz w:val="20"/>
          <w:szCs w:val="20"/>
        </w:rPr>
        <w:t>Приволжский</w:t>
      </w:r>
      <w:r w:rsidRPr="001111A3">
        <w:rPr>
          <w:rFonts w:ascii="Times New Roman" w:hAnsi="Times New Roman" w:cs="Times New Roman"/>
          <w:b/>
          <w:sz w:val="20"/>
          <w:szCs w:val="20"/>
        </w:rPr>
        <w:t xml:space="preserve">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№17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6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>Система технического обслуживания и ремонта локомотивов.</w:t>
            </w:r>
          </w:p>
        </w:tc>
      </w:tr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6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Комплексная механизация погрузочно-разгрузочных работ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 xml:space="preserve"> с грузами, перевозимыми насыпью и навалом. С</w:t>
            </w: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кладски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>е</w:t>
            </w: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 xml:space="preserve"> операци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>и</w:t>
            </w: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 xml:space="preserve"> с цементом, минеральными удобрениями и др. пылевидными и химическими грузами.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 xml:space="preserve"> Требования техники безопасности.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«</w:t>
      </w:r>
      <w:r w:rsidR="0037312F">
        <w:rPr>
          <w:rFonts w:ascii="Times New Roman" w:hAnsi="Times New Roman" w:cs="Times New Roman"/>
          <w:b/>
          <w:sz w:val="20"/>
          <w:szCs w:val="20"/>
        </w:rPr>
        <w:t>Приволжский</w:t>
      </w:r>
      <w:r w:rsidRPr="001111A3">
        <w:rPr>
          <w:rFonts w:ascii="Times New Roman" w:hAnsi="Times New Roman" w:cs="Times New Roman"/>
          <w:b/>
          <w:sz w:val="20"/>
          <w:szCs w:val="20"/>
        </w:rPr>
        <w:t xml:space="preserve">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№18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  <w:bCs/>
                <w:spacing w:val="-1"/>
              </w:rPr>
              <w:t>Знаки и надписи на грузовых вагонах.</w:t>
            </w:r>
          </w:p>
        </w:tc>
      </w:tr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pStyle w:val="a6"/>
              <w:ind w:left="0"/>
              <w:jc w:val="both"/>
            </w:pPr>
            <w:r w:rsidRPr="001111A3">
              <w:t>Схема электроснабжения железных дорог. Требования ПТЭ (уровень напряжения, габариты подвески контактного провода и опоры контактной сети).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«</w:t>
      </w:r>
      <w:r w:rsidR="0037312F">
        <w:rPr>
          <w:rFonts w:ascii="Times New Roman" w:hAnsi="Times New Roman" w:cs="Times New Roman"/>
          <w:b/>
          <w:sz w:val="20"/>
          <w:szCs w:val="20"/>
        </w:rPr>
        <w:t>Приволжский</w:t>
      </w:r>
      <w:r w:rsidRPr="001111A3">
        <w:rPr>
          <w:rFonts w:ascii="Times New Roman" w:hAnsi="Times New Roman" w:cs="Times New Roman"/>
          <w:b/>
          <w:sz w:val="20"/>
          <w:szCs w:val="20"/>
        </w:rPr>
        <w:t xml:space="preserve">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№19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7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Электр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 xml:space="preserve">ическое оборудование </w:t>
            </w: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электровоза.</w:t>
            </w:r>
          </w:p>
        </w:tc>
      </w:tr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7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Контейнерная транспортная система, ее технические средства, оснащение контейнерных пунктов.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«</w:t>
      </w:r>
      <w:r w:rsidR="0037312F">
        <w:rPr>
          <w:rFonts w:ascii="Times New Roman" w:hAnsi="Times New Roman" w:cs="Times New Roman"/>
          <w:b/>
          <w:sz w:val="20"/>
          <w:szCs w:val="20"/>
        </w:rPr>
        <w:t>Приволжский</w:t>
      </w:r>
      <w:r w:rsidRPr="001111A3">
        <w:rPr>
          <w:rFonts w:ascii="Times New Roman" w:hAnsi="Times New Roman" w:cs="Times New Roman"/>
          <w:b/>
          <w:sz w:val="20"/>
          <w:szCs w:val="20"/>
        </w:rPr>
        <w:t xml:space="preserve">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№20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Система нумерации подвижного состава.</w:t>
            </w:r>
          </w:p>
        </w:tc>
      </w:tr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Комплексная механизация погрузочно-разгрузочных работ и складских операций с лесными грузами.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 xml:space="preserve"> Требования техники безопасности и противопожарные мероприятия.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«</w:t>
      </w:r>
      <w:r w:rsidR="0037312F">
        <w:rPr>
          <w:rFonts w:ascii="Times New Roman" w:hAnsi="Times New Roman" w:cs="Times New Roman"/>
          <w:b/>
          <w:sz w:val="20"/>
          <w:szCs w:val="20"/>
        </w:rPr>
        <w:t>Приволжский</w:t>
      </w:r>
      <w:r w:rsidRPr="001111A3">
        <w:rPr>
          <w:rFonts w:ascii="Times New Roman" w:hAnsi="Times New Roman" w:cs="Times New Roman"/>
          <w:b/>
          <w:sz w:val="20"/>
          <w:szCs w:val="20"/>
        </w:rPr>
        <w:t xml:space="preserve">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№21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8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Пассажирский и грузовой парки вагонов.</w:t>
            </w:r>
          </w:p>
        </w:tc>
      </w:tr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8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Технико-экономическое сравнение схем механизации погрузочно-разгрузочных работ.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«</w:t>
      </w:r>
      <w:r w:rsidR="0037312F">
        <w:rPr>
          <w:rFonts w:ascii="Times New Roman" w:hAnsi="Times New Roman" w:cs="Times New Roman"/>
          <w:b/>
          <w:sz w:val="20"/>
          <w:szCs w:val="20"/>
        </w:rPr>
        <w:t>Приволжский</w:t>
      </w:r>
      <w:r w:rsidRPr="001111A3">
        <w:rPr>
          <w:rFonts w:ascii="Times New Roman" w:hAnsi="Times New Roman" w:cs="Times New Roman"/>
          <w:b/>
          <w:sz w:val="20"/>
          <w:szCs w:val="20"/>
        </w:rPr>
        <w:t xml:space="preserve">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№22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>Назначение и виды контейнеров.</w:t>
            </w:r>
          </w:p>
        </w:tc>
      </w:tr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Механизация погрузочно-разгрузочных работ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 xml:space="preserve"> с тарно-упаковочными и штучными грузами.  Схема комплексной механизации.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«</w:t>
      </w:r>
      <w:r w:rsidR="0037312F">
        <w:rPr>
          <w:rFonts w:ascii="Times New Roman" w:hAnsi="Times New Roman" w:cs="Times New Roman"/>
          <w:b/>
          <w:sz w:val="20"/>
          <w:szCs w:val="20"/>
        </w:rPr>
        <w:t>Приволжский</w:t>
      </w:r>
      <w:r w:rsidRPr="001111A3">
        <w:rPr>
          <w:rFonts w:ascii="Times New Roman" w:hAnsi="Times New Roman" w:cs="Times New Roman"/>
          <w:b/>
          <w:sz w:val="20"/>
          <w:szCs w:val="20"/>
        </w:rPr>
        <w:t xml:space="preserve">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№23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9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 xml:space="preserve">Нумерация локомотивов. </w:t>
            </w: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Основные требования к локомотивам и моторвагонному подвижному составу</w:t>
            </w:r>
          </w:p>
        </w:tc>
      </w:tr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9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Техническое обслуживание и ремонт погрузочно-разгрузочных машин.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«</w:t>
      </w:r>
      <w:r w:rsidR="0037312F">
        <w:rPr>
          <w:rFonts w:ascii="Times New Roman" w:hAnsi="Times New Roman" w:cs="Times New Roman"/>
          <w:b/>
          <w:sz w:val="20"/>
          <w:szCs w:val="20"/>
        </w:rPr>
        <w:t>Приволжский</w:t>
      </w:r>
      <w:r w:rsidRPr="001111A3">
        <w:rPr>
          <w:rFonts w:ascii="Times New Roman" w:hAnsi="Times New Roman" w:cs="Times New Roman"/>
          <w:b/>
          <w:sz w:val="20"/>
          <w:szCs w:val="20"/>
        </w:rPr>
        <w:t xml:space="preserve">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№24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Назначение и классификация тележек вагонов.</w:t>
            </w:r>
          </w:p>
        </w:tc>
      </w:tr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</w:rPr>
              <w:t>Средства малой механизации и простейшие приспособления.</w:t>
            </w:r>
            <w:r w:rsidRPr="001111A3">
              <w:rPr>
                <w:rFonts w:ascii="Times New Roman" w:hAnsi="Times New Roman" w:cs="Times New Roman"/>
                <w:bCs/>
              </w:rPr>
              <w:t xml:space="preserve"> </w:t>
            </w:r>
            <w:r w:rsidRPr="001111A3">
              <w:rPr>
                <w:rFonts w:ascii="Times New Roman" w:eastAsia="Calibri" w:hAnsi="Times New Roman" w:cs="Times New Roman"/>
              </w:rPr>
              <w:t>Классификация погрузчиков.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pStyle w:val="a6"/>
        <w:ind w:left="284"/>
        <w:jc w:val="both"/>
      </w:pP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«</w:t>
      </w:r>
      <w:r w:rsidR="0037312F">
        <w:rPr>
          <w:rFonts w:ascii="Times New Roman" w:hAnsi="Times New Roman" w:cs="Times New Roman"/>
          <w:b/>
          <w:sz w:val="20"/>
          <w:szCs w:val="20"/>
        </w:rPr>
        <w:t>Приволжский</w:t>
      </w:r>
      <w:r w:rsidRPr="001111A3">
        <w:rPr>
          <w:rFonts w:ascii="Times New Roman" w:hAnsi="Times New Roman" w:cs="Times New Roman"/>
          <w:b/>
          <w:sz w:val="20"/>
          <w:szCs w:val="20"/>
        </w:rPr>
        <w:t xml:space="preserve">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№25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30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pStyle w:val="a6"/>
              <w:ind w:left="0"/>
              <w:jc w:val="both"/>
            </w:pPr>
            <w:r w:rsidRPr="001111A3">
              <w:t>Устройства сигнализации, централизации, блокировки на перегонах (полуавтоматическая блокировка, АЛСН, автоматическая переездная сигнализация).</w:t>
            </w:r>
          </w:p>
        </w:tc>
      </w:tr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30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Характеристика грузов, перевозимых насыпью и навалом. Склады для их хранения.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«</w:t>
      </w:r>
      <w:r w:rsidR="0037312F">
        <w:rPr>
          <w:rFonts w:ascii="Times New Roman" w:hAnsi="Times New Roman" w:cs="Times New Roman"/>
          <w:b/>
          <w:sz w:val="20"/>
          <w:szCs w:val="20"/>
        </w:rPr>
        <w:t>Приволжский</w:t>
      </w:r>
      <w:r w:rsidRPr="001111A3">
        <w:rPr>
          <w:rFonts w:ascii="Times New Roman" w:hAnsi="Times New Roman" w:cs="Times New Roman"/>
          <w:b/>
          <w:sz w:val="20"/>
          <w:szCs w:val="20"/>
        </w:rPr>
        <w:t xml:space="preserve">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№26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Кузова пассажирских вагонов. Ото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 xml:space="preserve">пление, </w:t>
            </w: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водоснабжение.</w:t>
            </w:r>
          </w:p>
        </w:tc>
      </w:tr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Классификация кранов. Краны мостового типа</w:t>
            </w:r>
            <w:r w:rsidRPr="001111A3">
              <w:rPr>
                <w:rFonts w:ascii="Times New Roman" w:hAnsi="Times New Roman" w:cs="Times New Roman"/>
              </w:rPr>
              <w:t>,</w:t>
            </w:r>
            <w:r w:rsidRPr="001111A3">
              <w:rPr>
                <w:rFonts w:ascii="Times New Roman" w:eastAsia="Calibri" w:hAnsi="Times New Roman" w:cs="Times New Roman"/>
              </w:rPr>
              <w:t xml:space="preserve"> </w:t>
            </w:r>
            <w:r w:rsidRPr="001111A3">
              <w:rPr>
                <w:rFonts w:ascii="Times New Roman" w:hAnsi="Times New Roman" w:cs="Times New Roman"/>
              </w:rPr>
              <w:t>стреловые, к</w:t>
            </w:r>
            <w:r w:rsidRPr="001111A3">
              <w:rPr>
                <w:rFonts w:ascii="Times New Roman" w:eastAsia="Calibri" w:hAnsi="Times New Roman" w:cs="Times New Roman"/>
              </w:rPr>
              <w:t>абельные.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pStyle w:val="a6"/>
        <w:ind w:left="284"/>
        <w:jc w:val="both"/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«</w:t>
      </w:r>
      <w:r w:rsidR="0037312F">
        <w:rPr>
          <w:rFonts w:ascii="Times New Roman" w:hAnsi="Times New Roman" w:cs="Times New Roman"/>
          <w:b/>
          <w:sz w:val="20"/>
          <w:szCs w:val="20"/>
        </w:rPr>
        <w:t>Приволжский</w:t>
      </w:r>
      <w:r w:rsidRPr="001111A3">
        <w:rPr>
          <w:rFonts w:ascii="Times New Roman" w:hAnsi="Times New Roman" w:cs="Times New Roman"/>
          <w:b/>
          <w:sz w:val="20"/>
          <w:szCs w:val="20"/>
        </w:rPr>
        <w:t xml:space="preserve">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№27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31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Основные сооружения и устройства вагонного хозяйства.</w:t>
            </w:r>
          </w:p>
        </w:tc>
      </w:tr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31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Классификация погрузочно-разгрузочных машин и устройств.</w:t>
            </w:r>
            <w:r w:rsidRPr="001111A3">
              <w:rPr>
                <w:rFonts w:ascii="Times New Roman" w:hAnsi="Times New Roman" w:cs="Times New Roman"/>
              </w:rPr>
              <w:t xml:space="preserve"> Производительность машины и установки.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«</w:t>
      </w:r>
      <w:r w:rsidR="0037312F">
        <w:rPr>
          <w:rFonts w:ascii="Times New Roman" w:hAnsi="Times New Roman" w:cs="Times New Roman"/>
          <w:b/>
          <w:sz w:val="20"/>
          <w:szCs w:val="20"/>
        </w:rPr>
        <w:t>Приволжский</w:t>
      </w:r>
      <w:r w:rsidRPr="001111A3">
        <w:rPr>
          <w:rFonts w:ascii="Times New Roman" w:hAnsi="Times New Roman" w:cs="Times New Roman"/>
          <w:b/>
          <w:sz w:val="20"/>
          <w:szCs w:val="20"/>
        </w:rPr>
        <w:t xml:space="preserve">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№28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</w:rPr>
              <w:t>Устройство тепловоза. Основные технические характеристики.</w:t>
            </w:r>
          </w:p>
        </w:tc>
      </w:tr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Определение площади и основных параметров склада для тарно-упаковочных и штучных грузов.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«</w:t>
      </w:r>
      <w:r w:rsidR="0037312F">
        <w:rPr>
          <w:rFonts w:ascii="Times New Roman" w:hAnsi="Times New Roman" w:cs="Times New Roman"/>
          <w:b/>
          <w:sz w:val="20"/>
          <w:szCs w:val="20"/>
        </w:rPr>
        <w:t>Приволжский</w:t>
      </w:r>
      <w:r w:rsidRPr="001111A3">
        <w:rPr>
          <w:rFonts w:ascii="Times New Roman" w:hAnsi="Times New Roman" w:cs="Times New Roman"/>
          <w:b/>
          <w:sz w:val="20"/>
          <w:szCs w:val="20"/>
        </w:rPr>
        <w:t xml:space="preserve">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№29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32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Назначение и классификация тормозов. Тормозное оборудование вагонов.</w:t>
            </w:r>
          </w:p>
        </w:tc>
      </w:tr>
      <w:tr w:rsidR="001111A3" w:rsidRPr="001111A3" w:rsidTr="00CE557F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32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Характеристика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 xml:space="preserve"> и классификация</w:t>
            </w: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 xml:space="preserve"> тарно-упаковочных и штучных грузов.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 xml:space="preserve"> Способы упаковки.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«</w:t>
      </w:r>
      <w:r w:rsidR="0037312F">
        <w:rPr>
          <w:rFonts w:ascii="Times New Roman" w:hAnsi="Times New Roman" w:cs="Times New Roman"/>
          <w:b/>
          <w:sz w:val="20"/>
          <w:szCs w:val="20"/>
        </w:rPr>
        <w:t>Приволжский</w:t>
      </w:r>
      <w:r w:rsidRPr="001111A3">
        <w:rPr>
          <w:rFonts w:ascii="Times New Roman" w:hAnsi="Times New Roman" w:cs="Times New Roman"/>
          <w:b/>
          <w:sz w:val="20"/>
          <w:szCs w:val="20"/>
        </w:rPr>
        <w:t xml:space="preserve"> государственный университет путей сообщения»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CE557F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500E19" w:rsidRPr="00500E19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500E19" w:rsidP="00500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E19">
              <w:rPr>
                <w:rFonts w:ascii="Times New Roman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№30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>Локомотивное депо. Обслуживание локомотивов и организация их работы.</w:t>
            </w:r>
          </w:p>
        </w:tc>
      </w:tr>
      <w:tr w:rsidR="001111A3" w:rsidRPr="001111A3" w:rsidTr="00CE557F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Назначение и классификация складов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>. Устройство складов.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pStyle w:val="a6"/>
        <w:ind w:left="284"/>
        <w:jc w:val="both"/>
      </w:pPr>
    </w:p>
    <w:p w:rsidR="003954A6" w:rsidRPr="001111A3" w:rsidRDefault="003954A6" w:rsidP="001111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Pr="001111A3" w:rsidRDefault="003954A6" w:rsidP="001111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6DD5" w:rsidRPr="001111A3" w:rsidRDefault="00FB6DD5" w:rsidP="001111A3">
      <w:pPr>
        <w:pStyle w:val="12"/>
        <w:rPr>
          <w:lang w:eastAsia="ru-RU"/>
        </w:rPr>
      </w:pPr>
    </w:p>
    <w:p w:rsidR="002D57D1" w:rsidRPr="001111A3" w:rsidRDefault="002D57D1" w:rsidP="001111A3">
      <w:pPr>
        <w:pStyle w:val="12"/>
        <w:rPr>
          <w:lang w:eastAsia="ru-RU"/>
        </w:rPr>
      </w:pPr>
    </w:p>
    <w:p w:rsidR="002D57D1" w:rsidRPr="001111A3" w:rsidRDefault="002D57D1" w:rsidP="001111A3">
      <w:pPr>
        <w:pStyle w:val="12"/>
        <w:rPr>
          <w:lang w:eastAsia="ru-RU"/>
        </w:rPr>
      </w:pPr>
    </w:p>
    <w:bookmarkEnd w:id="2"/>
    <w:bookmarkEnd w:id="3"/>
    <w:p w:rsidR="002D57D1" w:rsidRPr="001111A3" w:rsidRDefault="002D57D1" w:rsidP="001111A3">
      <w:pPr>
        <w:pStyle w:val="12"/>
        <w:rPr>
          <w:lang w:eastAsia="ru-RU"/>
        </w:rPr>
      </w:pPr>
    </w:p>
    <w:sectPr w:rsidR="002D57D1" w:rsidRPr="001111A3" w:rsidSect="00AC4101">
      <w:pgSz w:w="11906" w:h="16838"/>
      <w:pgMar w:top="567" w:right="42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B4E" w:rsidRDefault="00606B4E" w:rsidP="00274C98">
      <w:pPr>
        <w:spacing w:after="0" w:line="240" w:lineRule="auto"/>
      </w:pPr>
      <w:r>
        <w:separator/>
      </w:r>
    </w:p>
  </w:endnote>
  <w:endnote w:type="continuationSeparator" w:id="0">
    <w:p w:rsidR="00606B4E" w:rsidRDefault="00606B4E" w:rsidP="00274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Newto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417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05AB" w:rsidRPr="007258DD" w:rsidRDefault="004B68EE">
        <w:pPr>
          <w:pStyle w:val="af8"/>
          <w:jc w:val="center"/>
          <w:rPr>
            <w:sz w:val="20"/>
            <w:szCs w:val="20"/>
          </w:rPr>
        </w:pPr>
        <w:r w:rsidRPr="007258D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605AB" w:rsidRPr="007258D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258D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605AB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7258D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05AB" w:rsidRPr="007258DD" w:rsidRDefault="004B68EE">
        <w:pPr>
          <w:pStyle w:val="af8"/>
          <w:jc w:val="center"/>
          <w:rPr>
            <w:sz w:val="20"/>
            <w:szCs w:val="20"/>
          </w:rPr>
        </w:pPr>
        <w:r w:rsidRPr="007258D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605AB" w:rsidRPr="007258D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258D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75A62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7258D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B4E" w:rsidRDefault="00606B4E" w:rsidP="00274C98">
      <w:pPr>
        <w:spacing w:after="0" w:line="240" w:lineRule="auto"/>
      </w:pPr>
      <w:r>
        <w:separator/>
      </w:r>
    </w:p>
  </w:footnote>
  <w:footnote w:type="continuationSeparator" w:id="0">
    <w:p w:rsidR="00606B4E" w:rsidRDefault="00606B4E" w:rsidP="00274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6BA8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37EF0"/>
    <w:multiLevelType w:val="hybridMultilevel"/>
    <w:tmpl w:val="B6FA108E"/>
    <w:lvl w:ilvl="0" w:tplc="6A00E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2D153D"/>
    <w:multiLevelType w:val="hybridMultilevel"/>
    <w:tmpl w:val="19A0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D15EA"/>
    <w:multiLevelType w:val="hybridMultilevel"/>
    <w:tmpl w:val="0A944872"/>
    <w:lvl w:ilvl="0" w:tplc="01C2F138">
      <w:start w:val="1"/>
      <w:numFmt w:val="decimal"/>
      <w:pStyle w:val="a"/>
      <w:lvlText w:val="Упражнение %1. "/>
      <w:lvlJc w:val="left"/>
      <w:pPr>
        <w:tabs>
          <w:tab w:val="num" w:pos="1800"/>
        </w:tabs>
        <w:ind w:left="0" w:firstLine="0"/>
      </w:pPr>
      <w:rPr>
        <w:rFonts w:ascii="Times New Roman" w:hAnsi="Times New Roman" w:cs="Times New Roman" w:hint="default"/>
        <w:b/>
        <w:i/>
        <w:sz w:val="24"/>
      </w:rPr>
    </w:lvl>
    <w:lvl w:ilvl="1" w:tplc="CE563372">
      <w:start w:val="1"/>
      <w:numFmt w:val="decimal"/>
      <w:pStyle w:val="a"/>
      <w:lvlText w:val="Упражнение %2. "/>
      <w:lvlJc w:val="left"/>
      <w:pPr>
        <w:tabs>
          <w:tab w:val="num" w:pos="2880"/>
        </w:tabs>
        <w:ind w:left="1080" w:firstLine="0"/>
      </w:pPr>
      <w:rPr>
        <w:rFonts w:ascii="Arial" w:hAnsi="Arial" w:cs="Times New Roman" w:hint="default"/>
        <w:b/>
        <w:i w:val="0"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035828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470B6B"/>
    <w:multiLevelType w:val="hybridMultilevel"/>
    <w:tmpl w:val="19A0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B51DF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93572D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DF0609"/>
    <w:multiLevelType w:val="hybridMultilevel"/>
    <w:tmpl w:val="19A0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6B68F7"/>
    <w:multiLevelType w:val="hybridMultilevel"/>
    <w:tmpl w:val="30EE62B2"/>
    <w:lvl w:ilvl="0" w:tplc="54583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567315"/>
    <w:multiLevelType w:val="hybridMultilevel"/>
    <w:tmpl w:val="19A0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A1638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AE5579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F96386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FA6E92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9D0F89"/>
    <w:multiLevelType w:val="hybridMultilevel"/>
    <w:tmpl w:val="19A0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F5242"/>
    <w:multiLevelType w:val="hybridMultilevel"/>
    <w:tmpl w:val="C9D0A588"/>
    <w:lvl w:ilvl="0" w:tplc="A72CD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C2F1344"/>
    <w:multiLevelType w:val="hybridMultilevel"/>
    <w:tmpl w:val="19A0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936923"/>
    <w:multiLevelType w:val="hybridMultilevel"/>
    <w:tmpl w:val="61323D84"/>
    <w:lvl w:ilvl="0" w:tplc="DDA00316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494F7F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0E4479"/>
    <w:multiLevelType w:val="hybridMultilevel"/>
    <w:tmpl w:val="19A0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23F20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B90328"/>
    <w:multiLevelType w:val="hybridMultilevel"/>
    <w:tmpl w:val="890C1926"/>
    <w:lvl w:ilvl="0" w:tplc="54583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9FE6703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3D501A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F0202F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EA4591"/>
    <w:multiLevelType w:val="hybridMultilevel"/>
    <w:tmpl w:val="17822956"/>
    <w:lvl w:ilvl="0" w:tplc="97D083E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3B570E"/>
    <w:multiLevelType w:val="hybridMultilevel"/>
    <w:tmpl w:val="1778DD8A"/>
    <w:lvl w:ilvl="0" w:tplc="54583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70D3B49"/>
    <w:multiLevelType w:val="hybridMultilevel"/>
    <w:tmpl w:val="1164A0D4"/>
    <w:lvl w:ilvl="0" w:tplc="28B4029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30">
    <w:nsid w:val="721F5B8A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5B2361"/>
    <w:multiLevelType w:val="hybridMultilevel"/>
    <w:tmpl w:val="19A0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56319F"/>
    <w:multiLevelType w:val="hybridMultilevel"/>
    <w:tmpl w:val="C1AA3ECC"/>
    <w:lvl w:ilvl="0" w:tplc="A5345AB8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AD9390A"/>
    <w:multiLevelType w:val="hybridMultilevel"/>
    <w:tmpl w:val="30AC8704"/>
    <w:lvl w:ilvl="0" w:tplc="1B04D7C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B0E228C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8126F6"/>
    <w:multiLevelType w:val="hybridMultilevel"/>
    <w:tmpl w:val="E5023344"/>
    <w:lvl w:ilvl="0" w:tplc="54583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5"/>
  </w:num>
  <w:num w:numId="5">
    <w:abstractNumId w:val="31"/>
  </w:num>
  <w:num w:numId="6">
    <w:abstractNumId w:val="28"/>
  </w:num>
  <w:num w:numId="7">
    <w:abstractNumId w:val="5"/>
  </w:num>
  <w:num w:numId="8">
    <w:abstractNumId w:val="8"/>
  </w:num>
  <w:num w:numId="9">
    <w:abstractNumId w:val="32"/>
  </w:num>
  <w:num w:numId="10">
    <w:abstractNumId w:val="26"/>
  </w:num>
  <w:num w:numId="11">
    <w:abstractNumId w:val="10"/>
  </w:num>
  <w:num w:numId="12">
    <w:abstractNumId w:val="2"/>
  </w:num>
  <w:num w:numId="13">
    <w:abstractNumId w:val="16"/>
  </w:num>
  <w:num w:numId="14">
    <w:abstractNumId w:val="33"/>
  </w:num>
  <w:num w:numId="15">
    <w:abstractNumId w:val="1"/>
  </w:num>
  <w:num w:numId="16">
    <w:abstractNumId w:val="20"/>
  </w:num>
  <w:num w:numId="17">
    <w:abstractNumId w:val="17"/>
  </w:num>
  <w:num w:numId="18">
    <w:abstractNumId w:val="0"/>
  </w:num>
  <w:num w:numId="19">
    <w:abstractNumId w:val="23"/>
  </w:num>
  <w:num w:numId="20">
    <w:abstractNumId w:val="13"/>
  </w:num>
  <w:num w:numId="21">
    <w:abstractNumId w:val="19"/>
  </w:num>
  <w:num w:numId="22">
    <w:abstractNumId w:val="34"/>
  </w:num>
  <w:num w:numId="23">
    <w:abstractNumId w:val="4"/>
  </w:num>
  <w:num w:numId="24">
    <w:abstractNumId w:val="21"/>
  </w:num>
  <w:num w:numId="25">
    <w:abstractNumId w:val="30"/>
  </w:num>
  <w:num w:numId="26">
    <w:abstractNumId w:val="6"/>
  </w:num>
  <w:num w:numId="27">
    <w:abstractNumId w:val="12"/>
  </w:num>
  <w:num w:numId="28">
    <w:abstractNumId w:val="25"/>
  </w:num>
  <w:num w:numId="29">
    <w:abstractNumId w:val="24"/>
  </w:num>
  <w:num w:numId="30">
    <w:abstractNumId w:val="11"/>
  </w:num>
  <w:num w:numId="31">
    <w:abstractNumId w:val="7"/>
  </w:num>
  <w:num w:numId="32">
    <w:abstractNumId w:val="14"/>
  </w:num>
  <w:num w:numId="33">
    <w:abstractNumId w:val="27"/>
  </w:num>
  <w:num w:numId="34">
    <w:abstractNumId w:val="22"/>
  </w:num>
  <w:num w:numId="35">
    <w:abstractNumId w:val="9"/>
  </w:num>
  <w:num w:numId="36">
    <w:abstractNumId w:val="35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6F8"/>
    <w:rsid w:val="000141E4"/>
    <w:rsid w:val="00015638"/>
    <w:rsid w:val="00020221"/>
    <w:rsid w:val="00030C3B"/>
    <w:rsid w:val="00036863"/>
    <w:rsid w:val="000454D8"/>
    <w:rsid w:val="00051445"/>
    <w:rsid w:val="00054E4B"/>
    <w:rsid w:val="00055A3E"/>
    <w:rsid w:val="0005763D"/>
    <w:rsid w:val="00061EE3"/>
    <w:rsid w:val="00065860"/>
    <w:rsid w:val="000741BC"/>
    <w:rsid w:val="00075E01"/>
    <w:rsid w:val="0008701B"/>
    <w:rsid w:val="000A424D"/>
    <w:rsid w:val="000B48BF"/>
    <w:rsid w:val="000C64B6"/>
    <w:rsid w:val="000D42DA"/>
    <w:rsid w:val="000E1537"/>
    <w:rsid w:val="000F5153"/>
    <w:rsid w:val="000F70E6"/>
    <w:rsid w:val="001111A3"/>
    <w:rsid w:val="00121102"/>
    <w:rsid w:val="00123CBD"/>
    <w:rsid w:val="00127771"/>
    <w:rsid w:val="001309B7"/>
    <w:rsid w:val="00132DDA"/>
    <w:rsid w:val="00151896"/>
    <w:rsid w:val="0016625B"/>
    <w:rsid w:val="00167291"/>
    <w:rsid w:val="001730F6"/>
    <w:rsid w:val="001771C7"/>
    <w:rsid w:val="00187062"/>
    <w:rsid w:val="001A1C83"/>
    <w:rsid w:val="001A474E"/>
    <w:rsid w:val="001A79F8"/>
    <w:rsid w:val="001B01A6"/>
    <w:rsid w:val="001C2897"/>
    <w:rsid w:val="001D4392"/>
    <w:rsid w:val="001E0F0E"/>
    <w:rsid w:val="001E68ED"/>
    <w:rsid w:val="001F4D1E"/>
    <w:rsid w:val="002048B2"/>
    <w:rsid w:val="00206848"/>
    <w:rsid w:val="00206C29"/>
    <w:rsid w:val="00213552"/>
    <w:rsid w:val="00213D11"/>
    <w:rsid w:val="0021686A"/>
    <w:rsid w:val="00216ED8"/>
    <w:rsid w:val="002179F0"/>
    <w:rsid w:val="002203B2"/>
    <w:rsid w:val="00220EC0"/>
    <w:rsid w:val="00226186"/>
    <w:rsid w:val="002261AA"/>
    <w:rsid w:val="00226DFB"/>
    <w:rsid w:val="00231B85"/>
    <w:rsid w:val="00235BD9"/>
    <w:rsid w:val="00236AC5"/>
    <w:rsid w:val="00251CC3"/>
    <w:rsid w:val="0025597C"/>
    <w:rsid w:val="00256B49"/>
    <w:rsid w:val="00262D6C"/>
    <w:rsid w:val="002702A5"/>
    <w:rsid w:val="00274C98"/>
    <w:rsid w:val="00286531"/>
    <w:rsid w:val="002869C0"/>
    <w:rsid w:val="0028776B"/>
    <w:rsid w:val="00290DE0"/>
    <w:rsid w:val="0029211C"/>
    <w:rsid w:val="00294B7B"/>
    <w:rsid w:val="002A1220"/>
    <w:rsid w:val="002A3672"/>
    <w:rsid w:val="002B0303"/>
    <w:rsid w:val="002B1B44"/>
    <w:rsid w:val="002B3631"/>
    <w:rsid w:val="002B557A"/>
    <w:rsid w:val="002C75BA"/>
    <w:rsid w:val="002D4628"/>
    <w:rsid w:val="002D57D1"/>
    <w:rsid w:val="002D6C63"/>
    <w:rsid w:val="002E1E61"/>
    <w:rsid w:val="002F3691"/>
    <w:rsid w:val="002F44C5"/>
    <w:rsid w:val="002F676F"/>
    <w:rsid w:val="002F6C76"/>
    <w:rsid w:val="00300695"/>
    <w:rsid w:val="00310189"/>
    <w:rsid w:val="00324238"/>
    <w:rsid w:val="003440E9"/>
    <w:rsid w:val="00361220"/>
    <w:rsid w:val="00364187"/>
    <w:rsid w:val="00365D24"/>
    <w:rsid w:val="0037312F"/>
    <w:rsid w:val="0037414B"/>
    <w:rsid w:val="00374709"/>
    <w:rsid w:val="00390393"/>
    <w:rsid w:val="003954A6"/>
    <w:rsid w:val="003A1BDF"/>
    <w:rsid w:val="003A310C"/>
    <w:rsid w:val="003A7DFD"/>
    <w:rsid w:val="003B6E07"/>
    <w:rsid w:val="003D5079"/>
    <w:rsid w:val="003D7BFE"/>
    <w:rsid w:val="003F2DB6"/>
    <w:rsid w:val="003F3B5B"/>
    <w:rsid w:val="0042570E"/>
    <w:rsid w:val="0043021F"/>
    <w:rsid w:val="0043206E"/>
    <w:rsid w:val="00441B2A"/>
    <w:rsid w:val="00441BF5"/>
    <w:rsid w:val="00446629"/>
    <w:rsid w:val="00450262"/>
    <w:rsid w:val="0045102C"/>
    <w:rsid w:val="00455035"/>
    <w:rsid w:val="00456D30"/>
    <w:rsid w:val="0046269A"/>
    <w:rsid w:val="00464537"/>
    <w:rsid w:val="004714B5"/>
    <w:rsid w:val="00472964"/>
    <w:rsid w:val="00475A62"/>
    <w:rsid w:val="00483C19"/>
    <w:rsid w:val="004B4EF0"/>
    <w:rsid w:val="004B5E68"/>
    <w:rsid w:val="004B68EE"/>
    <w:rsid w:val="004B6E09"/>
    <w:rsid w:val="004D20F9"/>
    <w:rsid w:val="004F5BB1"/>
    <w:rsid w:val="00500E19"/>
    <w:rsid w:val="00502F36"/>
    <w:rsid w:val="00521301"/>
    <w:rsid w:val="00525D3B"/>
    <w:rsid w:val="005275BF"/>
    <w:rsid w:val="0053306F"/>
    <w:rsid w:val="00537B57"/>
    <w:rsid w:val="00547067"/>
    <w:rsid w:val="00555CE1"/>
    <w:rsid w:val="00562B22"/>
    <w:rsid w:val="005757BF"/>
    <w:rsid w:val="00576443"/>
    <w:rsid w:val="005835D1"/>
    <w:rsid w:val="00584375"/>
    <w:rsid w:val="00594D43"/>
    <w:rsid w:val="005A6281"/>
    <w:rsid w:val="005B3C68"/>
    <w:rsid w:val="005C3D80"/>
    <w:rsid w:val="005C452E"/>
    <w:rsid w:val="005C5A59"/>
    <w:rsid w:val="005E5867"/>
    <w:rsid w:val="005F20A4"/>
    <w:rsid w:val="00602ECD"/>
    <w:rsid w:val="00605571"/>
    <w:rsid w:val="00606B4E"/>
    <w:rsid w:val="006144A3"/>
    <w:rsid w:val="00620A7C"/>
    <w:rsid w:val="00630E4F"/>
    <w:rsid w:val="00632C15"/>
    <w:rsid w:val="00640FCA"/>
    <w:rsid w:val="006417F2"/>
    <w:rsid w:val="0065449E"/>
    <w:rsid w:val="00660DA1"/>
    <w:rsid w:val="0066564F"/>
    <w:rsid w:val="00670E6C"/>
    <w:rsid w:val="00677984"/>
    <w:rsid w:val="00677A8C"/>
    <w:rsid w:val="00690144"/>
    <w:rsid w:val="0069775F"/>
    <w:rsid w:val="00697DC8"/>
    <w:rsid w:val="006B171E"/>
    <w:rsid w:val="006B2DED"/>
    <w:rsid w:val="006C1F22"/>
    <w:rsid w:val="006C3DA6"/>
    <w:rsid w:val="006C7796"/>
    <w:rsid w:val="006D185D"/>
    <w:rsid w:val="006E2B27"/>
    <w:rsid w:val="007001DB"/>
    <w:rsid w:val="007071BA"/>
    <w:rsid w:val="00724430"/>
    <w:rsid w:val="00724586"/>
    <w:rsid w:val="007258DD"/>
    <w:rsid w:val="00733CCD"/>
    <w:rsid w:val="0075258D"/>
    <w:rsid w:val="0075556A"/>
    <w:rsid w:val="007655F2"/>
    <w:rsid w:val="00775202"/>
    <w:rsid w:val="00781669"/>
    <w:rsid w:val="007869E4"/>
    <w:rsid w:val="00790EAF"/>
    <w:rsid w:val="007A21C2"/>
    <w:rsid w:val="007B4DC5"/>
    <w:rsid w:val="007C22DD"/>
    <w:rsid w:val="007C44DD"/>
    <w:rsid w:val="007C7F7A"/>
    <w:rsid w:val="007D32ED"/>
    <w:rsid w:val="007E3FA5"/>
    <w:rsid w:val="007E45DB"/>
    <w:rsid w:val="007F48AE"/>
    <w:rsid w:val="007F7229"/>
    <w:rsid w:val="00804031"/>
    <w:rsid w:val="00804888"/>
    <w:rsid w:val="008070A7"/>
    <w:rsid w:val="00807D7B"/>
    <w:rsid w:val="008203AB"/>
    <w:rsid w:val="00820A3C"/>
    <w:rsid w:val="008300C8"/>
    <w:rsid w:val="00857900"/>
    <w:rsid w:val="00867557"/>
    <w:rsid w:val="008675B6"/>
    <w:rsid w:val="0087436F"/>
    <w:rsid w:val="0087464A"/>
    <w:rsid w:val="00875414"/>
    <w:rsid w:val="0087604D"/>
    <w:rsid w:val="00882C13"/>
    <w:rsid w:val="008847B1"/>
    <w:rsid w:val="0088757A"/>
    <w:rsid w:val="008945C1"/>
    <w:rsid w:val="008A225B"/>
    <w:rsid w:val="008A550D"/>
    <w:rsid w:val="008A7B27"/>
    <w:rsid w:val="008D08A9"/>
    <w:rsid w:val="008D7579"/>
    <w:rsid w:val="008E06E2"/>
    <w:rsid w:val="008F2138"/>
    <w:rsid w:val="008F756E"/>
    <w:rsid w:val="009000C6"/>
    <w:rsid w:val="00901F2A"/>
    <w:rsid w:val="009109FF"/>
    <w:rsid w:val="00911FDA"/>
    <w:rsid w:val="00912C0B"/>
    <w:rsid w:val="0091725C"/>
    <w:rsid w:val="00927FC6"/>
    <w:rsid w:val="00934884"/>
    <w:rsid w:val="00960205"/>
    <w:rsid w:val="009605AB"/>
    <w:rsid w:val="00970541"/>
    <w:rsid w:val="00976738"/>
    <w:rsid w:val="00984B35"/>
    <w:rsid w:val="009A01E1"/>
    <w:rsid w:val="009A4F3E"/>
    <w:rsid w:val="009A6859"/>
    <w:rsid w:val="009B4CBF"/>
    <w:rsid w:val="009C409C"/>
    <w:rsid w:val="009E33A6"/>
    <w:rsid w:val="009E3922"/>
    <w:rsid w:val="009E3DBD"/>
    <w:rsid w:val="009F09AA"/>
    <w:rsid w:val="009F259F"/>
    <w:rsid w:val="00A021E9"/>
    <w:rsid w:val="00A0257E"/>
    <w:rsid w:val="00A119C8"/>
    <w:rsid w:val="00A30640"/>
    <w:rsid w:val="00A35294"/>
    <w:rsid w:val="00A40F95"/>
    <w:rsid w:val="00A41649"/>
    <w:rsid w:val="00A531D9"/>
    <w:rsid w:val="00A56C5A"/>
    <w:rsid w:val="00A718BE"/>
    <w:rsid w:val="00A7326D"/>
    <w:rsid w:val="00A931F1"/>
    <w:rsid w:val="00A935CC"/>
    <w:rsid w:val="00AA1C96"/>
    <w:rsid w:val="00AA651F"/>
    <w:rsid w:val="00AB3FD4"/>
    <w:rsid w:val="00AB6990"/>
    <w:rsid w:val="00AB71EB"/>
    <w:rsid w:val="00AC4101"/>
    <w:rsid w:val="00AE7412"/>
    <w:rsid w:val="00AF550A"/>
    <w:rsid w:val="00AF5D89"/>
    <w:rsid w:val="00B213BF"/>
    <w:rsid w:val="00B35E54"/>
    <w:rsid w:val="00B4273C"/>
    <w:rsid w:val="00B45883"/>
    <w:rsid w:val="00B50557"/>
    <w:rsid w:val="00B528D1"/>
    <w:rsid w:val="00B56C3C"/>
    <w:rsid w:val="00B613AE"/>
    <w:rsid w:val="00B65747"/>
    <w:rsid w:val="00B67EF0"/>
    <w:rsid w:val="00B82EC8"/>
    <w:rsid w:val="00B93FD3"/>
    <w:rsid w:val="00B97483"/>
    <w:rsid w:val="00BB169C"/>
    <w:rsid w:val="00BC5CD2"/>
    <w:rsid w:val="00BD5BB3"/>
    <w:rsid w:val="00BF0109"/>
    <w:rsid w:val="00BF68E0"/>
    <w:rsid w:val="00BF72E1"/>
    <w:rsid w:val="00BF757A"/>
    <w:rsid w:val="00C006F8"/>
    <w:rsid w:val="00C04A61"/>
    <w:rsid w:val="00C066A1"/>
    <w:rsid w:val="00C1635D"/>
    <w:rsid w:val="00C259E8"/>
    <w:rsid w:val="00C27AE1"/>
    <w:rsid w:val="00C57E66"/>
    <w:rsid w:val="00C61DFF"/>
    <w:rsid w:val="00C6604A"/>
    <w:rsid w:val="00C6798C"/>
    <w:rsid w:val="00C8205C"/>
    <w:rsid w:val="00C868F2"/>
    <w:rsid w:val="00C91169"/>
    <w:rsid w:val="00C97BDA"/>
    <w:rsid w:val="00CB7036"/>
    <w:rsid w:val="00CD43C9"/>
    <w:rsid w:val="00CD7D88"/>
    <w:rsid w:val="00CE1CB4"/>
    <w:rsid w:val="00CF53C3"/>
    <w:rsid w:val="00CF5CEC"/>
    <w:rsid w:val="00D2153C"/>
    <w:rsid w:val="00D41349"/>
    <w:rsid w:val="00D52AB7"/>
    <w:rsid w:val="00D54BBF"/>
    <w:rsid w:val="00D61ECB"/>
    <w:rsid w:val="00D65F70"/>
    <w:rsid w:val="00D72718"/>
    <w:rsid w:val="00D74059"/>
    <w:rsid w:val="00D759CB"/>
    <w:rsid w:val="00D77365"/>
    <w:rsid w:val="00D967EE"/>
    <w:rsid w:val="00D97779"/>
    <w:rsid w:val="00DA000E"/>
    <w:rsid w:val="00DA2920"/>
    <w:rsid w:val="00DC5547"/>
    <w:rsid w:val="00DD75B6"/>
    <w:rsid w:val="00DE0A70"/>
    <w:rsid w:val="00E008BB"/>
    <w:rsid w:val="00E22374"/>
    <w:rsid w:val="00E23C62"/>
    <w:rsid w:val="00E312D0"/>
    <w:rsid w:val="00E3484F"/>
    <w:rsid w:val="00E4302F"/>
    <w:rsid w:val="00E450D4"/>
    <w:rsid w:val="00E54150"/>
    <w:rsid w:val="00E7634D"/>
    <w:rsid w:val="00E831C3"/>
    <w:rsid w:val="00E8433F"/>
    <w:rsid w:val="00E93D08"/>
    <w:rsid w:val="00E94D57"/>
    <w:rsid w:val="00EA443F"/>
    <w:rsid w:val="00EB1AF3"/>
    <w:rsid w:val="00EB4815"/>
    <w:rsid w:val="00EC5D31"/>
    <w:rsid w:val="00EC7A7A"/>
    <w:rsid w:val="00ED197B"/>
    <w:rsid w:val="00ED4681"/>
    <w:rsid w:val="00EE58AA"/>
    <w:rsid w:val="00EE5A28"/>
    <w:rsid w:val="00F03804"/>
    <w:rsid w:val="00F12152"/>
    <w:rsid w:val="00F1242D"/>
    <w:rsid w:val="00F2163C"/>
    <w:rsid w:val="00F376BC"/>
    <w:rsid w:val="00F4463A"/>
    <w:rsid w:val="00F47576"/>
    <w:rsid w:val="00F52A66"/>
    <w:rsid w:val="00F553C8"/>
    <w:rsid w:val="00F55A27"/>
    <w:rsid w:val="00F63180"/>
    <w:rsid w:val="00F646F1"/>
    <w:rsid w:val="00F72D26"/>
    <w:rsid w:val="00F80369"/>
    <w:rsid w:val="00F8243C"/>
    <w:rsid w:val="00F94864"/>
    <w:rsid w:val="00F97BD4"/>
    <w:rsid w:val="00FA4169"/>
    <w:rsid w:val="00FB58D5"/>
    <w:rsid w:val="00FB6ADC"/>
    <w:rsid w:val="00FB6DD5"/>
    <w:rsid w:val="00FC4F4A"/>
    <w:rsid w:val="00FD0B4F"/>
    <w:rsid w:val="00FF59C4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B4DC5"/>
  </w:style>
  <w:style w:type="paragraph" w:styleId="1">
    <w:name w:val="heading 1"/>
    <w:basedOn w:val="a1"/>
    <w:link w:val="10"/>
    <w:qFormat/>
    <w:rsid w:val="00F64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1"/>
    <w:next w:val="a1"/>
    <w:link w:val="20"/>
    <w:semiHidden/>
    <w:unhideWhenUsed/>
    <w:qFormat/>
    <w:rsid w:val="006C77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semiHidden/>
    <w:unhideWhenUsed/>
    <w:qFormat/>
    <w:rsid w:val="006C779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semiHidden/>
    <w:unhideWhenUsed/>
    <w:qFormat/>
    <w:rsid w:val="006C779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semiHidden/>
    <w:unhideWhenUsed/>
    <w:qFormat/>
    <w:rsid w:val="006C779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qFormat/>
    <w:rsid w:val="00927FC6"/>
    <w:pPr>
      <w:keepNext/>
      <w:overflowPunct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927FC6"/>
    <w:pPr>
      <w:keepNext/>
      <w:overflowPunct w:val="0"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F64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70">
    <w:name w:val="Заголовок 7 Знак"/>
    <w:basedOn w:val="a2"/>
    <w:link w:val="7"/>
    <w:rsid w:val="00927FC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927F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">
    <w:name w:val="Body"/>
    <w:basedOn w:val="a1"/>
    <w:uiPriority w:val="1"/>
    <w:qFormat/>
    <w:rsid w:val="002B557A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5">
    <w:name w:val="Основной текст_"/>
    <w:basedOn w:val="a2"/>
    <w:link w:val="31"/>
    <w:rsid w:val="00820A3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1"/>
    <w:link w:val="a5"/>
    <w:rsid w:val="00820A3C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21">
    <w:name w:val="Основной текст2"/>
    <w:basedOn w:val="a5"/>
    <w:uiPriority w:val="99"/>
    <w:rsid w:val="00820A3C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en-US"/>
    </w:rPr>
  </w:style>
  <w:style w:type="paragraph" w:customStyle="1" w:styleId="ConsPlusNormal">
    <w:name w:val="ConsPlusNormal"/>
    <w:rsid w:val="00820A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1"/>
    <w:rsid w:val="007F722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aliases w:val="Содержание. 2 уровень"/>
    <w:basedOn w:val="a1"/>
    <w:link w:val="a7"/>
    <w:uiPriority w:val="34"/>
    <w:qFormat/>
    <w:rsid w:val="009A68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Подпись к таблице (2)_"/>
    <w:link w:val="210"/>
    <w:rsid w:val="009A6859"/>
    <w:rPr>
      <w:b/>
      <w:bCs/>
      <w:sz w:val="27"/>
      <w:szCs w:val="27"/>
      <w:shd w:val="clear" w:color="auto" w:fill="FFFFFF"/>
    </w:rPr>
  </w:style>
  <w:style w:type="paragraph" w:customStyle="1" w:styleId="210">
    <w:name w:val="Подпись к таблице (2)1"/>
    <w:basedOn w:val="a1"/>
    <w:link w:val="22"/>
    <w:rsid w:val="009A6859"/>
    <w:pPr>
      <w:widowControl w:val="0"/>
      <w:shd w:val="clear" w:color="auto" w:fill="FFFFFF"/>
      <w:spacing w:after="0" w:line="0" w:lineRule="atLeast"/>
    </w:pPr>
    <w:rPr>
      <w:b/>
      <w:bCs/>
      <w:sz w:val="27"/>
      <w:szCs w:val="27"/>
    </w:rPr>
  </w:style>
  <w:style w:type="paragraph" w:styleId="a8">
    <w:name w:val="Normal (Web)"/>
    <w:aliases w:val=" Знак"/>
    <w:basedOn w:val="a1"/>
    <w:link w:val="a9"/>
    <w:uiPriority w:val="99"/>
    <w:unhideWhenUsed/>
    <w:rsid w:val="00F6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2"/>
    <w:uiPriority w:val="99"/>
    <w:unhideWhenUsed/>
    <w:rsid w:val="00F646F1"/>
    <w:rPr>
      <w:color w:val="0000FF"/>
      <w:u w:val="single"/>
    </w:rPr>
  </w:style>
  <w:style w:type="character" w:styleId="ab">
    <w:name w:val="FollowedHyperlink"/>
    <w:basedOn w:val="a2"/>
    <w:uiPriority w:val="99"/>
    <w:semiHidden/>
    <w:unhideWhenUsed/>
    <w:rsid w:val="00F646F1"/>
    <w:rPr>
      <w:color w:val="800080"/>
      <w:u w:val="single"/>
    </w:rPr>
  </w:style>
  <w:style w:type="paragraph" w:styleId="ac">
    <w:name w:val="Balloon Text"/>
    <w:basedOn w:val="a1"/>
    <w:link w:val="ad"/>
    <w:uiPriority w:val="99"/>
    <w:unhideWhenUsed/>
    <w:rsid w:val="00F6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rsid w:val="00F646F1"/>
    <w:rPr>
      <w:rFonts w:ascii="Tahoma" w:hAnsi="Tahoma" w:cs="Tahoma"/>
      <w:sz w:val="16"/>
      <w:szCs w:val="16"/>
    </w:rPr>
  </w:style>
  <w:style w:type="table" w:styleId="ae">
    <w:name w:val="Table Grid"/>
    <w:basedOn w:val="a3"/>
    <w:rsid w:val="00BF72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......."/>
    <w:basedOn w:val="a1"/>
    <w:next w:val="a1"/>
    <w:uiPriority w:val="99"/>
    <w:rsid w:val="00483C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1"/>
    <w:rsid w:val="00927FC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No Spacing"/>
    <w:uiPriority w:val="1"/>
    <w:qFormat/>
    <w:rsid w:val="00927F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body1">
    <w:name w:val="body1"/>
    <w:uiPriority w:val="99"/>
    <w:rsid w:val="00927FC6"/>
    <w:pPr>
      <w:widowControl w:val="0"/>
      <w:autoSpaceDE w:val="0"/>
      <w:autoSpaceDN w:val="0"/>
      <w:spacing w:before="40" w:after="0" w:line="233" w:lineRule="atLeast"/>
      <w:ind w:left="454"/>
      <w:jc w:val="both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Numa">
    <w:name w:val="Num a)"/>
    <w:rsid w:val="00927FC6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character" w:styleId="af1">
    <w:name w:val="Strong"/>
    <w:basedOn w:val="a2"/>
    <w:uiPriority w:val="22"/>
    <w:qFormat/>
    <w:rsid w:val="00927FC6"/>
    <w:rPr>
      <w:b/>
      <w:bCs/>
    </w:rPr>
  </w:style>
  <w:style w:type="paragraph" w:styleId="af2">
    <w:name w:val="Body Text"/>
    <w:basedOn w:val="a1"/>
    <w:link w:val="af3"/>
    <w:rsid w:val="00927FC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af3">
    <w:name w:val="Основной текст Знак"/>
    <w:basedOn w:val="a2"/>
    <w:link w:val="af2"/>
    <w:rsid w:val="00927FC6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customStyle="1" w:styleId="af4">
    <w:name w:val="Содержимое таблицы"/>
    <w:basedOn w:val="a1"/>
    <w:rsid w:val="00927FC6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2"/>
    <w:rsid w:val="00927FC6"/>
  </w:style>
  <w:style w:type="table" w:customStyle="1" w:styleId="TableNormal">
    <w:name w:val="Table Normal"/>
    <w:uiPriority w:val="2"/>
    <w:semiHidden/>
    <w:unhideWhenUsed/>
    <w:qFormat/>
    <w:rsid w:val="0072458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24586"/>
    <w:pPr>
      <w:widowControl w:val="0"/>
      <w:spacing w:after="0" w:line="240" w:lineRule="auto"/>
    </w:pPr>
    <w:rPr>
      <w:lang w:val="en-US"/>
    </w:rPr>
  </w:style>
  <w:style w:type="paragraph" w:customStyle="1" w:styleId="af5">
    <w:name w:val="........ ..... . ........"/>
    <w:aliases w:val=".....,........ ..... 1"/>
    <w:basedOn w:val="a1"/>
    <w:next w:val="a1"/>
    <w:uiPriority w:val="99"/>
    <w:rsid w:val="00F948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6">
    <w:name w:val="header"/>
    <w:basedOn w:val="a1"/>
    <w:link w:val="af7"/>
    <w:uiPriority w:val="99"/>
    <w:semiHidden/>
    <w:unhideWhenUsed/>
    <w:rsid w:val="00274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2"/>
    <w:link w:val="af6"/>
    <w:uiPriority w:val="99"/>
    <w:semiHidden/>
    <w:rsid w:val="00274C98"/>
  </w:style>
  <w:style w:type="paragraph" w:styleId="af8">
    <w:name w:val="footer"/>
    <w:basedOn w:val="a1"/>
    <w:link w:val="af9"/>
    <w:uiPriority w:val="99"/>
    <w:unhideWhenUsed/>
    <w:rsid w:val="00274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2"/>
    <w:link w:val="af8"/>
    <w:uiPriority w:val="99"/>
    <w:rsid w:val="00274C98"/>
  </w:style>
  <w:style w:type="paragraph" w:customStyle="1" w:styleId="12">
    <w:name w:val="Стиль1"/>
    <w:basedOn w:val="a1"/>
    <w:link w:val="13"/>
    <w:qFormat/>
    <w:rsid w:val="00804888"/>
    <w:pPr>
      <w:widowControl w:val="0"/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23">
    <w:name w:val="Стиль2"/>
    <w:basedOn w:val="a1"/>
    <w:link w:val="24"/>
    <w:qFormat/>
    <w:rsid w:val="00804888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13">
    <w:name w:val="Стиль1 Знак"/>
    <w:basedOn w:val="a2"/>
    <w:link w:val="12"/>
    <w:rsid w:val="00804888"/>
    <w:rPr>
      <w:rFonts w:ascii="Times New Roman" w:hAnsi="Times New Roman" w:cs="Times New Roman"/>
      <w:b/>
      <w:sz w:val="28"/>
      <w:szCs w:val="28"/>
    </w:rPr>
  </w:style>
  <w:style w:type="paragraph" w:customStyle="1" w:styleId="32">
    <w:name w:val="Стиль3"/>
    <w:basedOn w:val="a1"/>
    <w:link w:val="33"/>
    <w:qFormat/>
    <w:rsid w:val="00804888"/>
    <w:pPr>
      <w:widowControl w:val="0"/>
      <w:shd w:val="clear" w:color="auto" w:fill="FFFFFF"/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4">
    <w:name w:val="Стиль2 Знак"/>
    <w:basedOn w:val="a2"/>
    <w:link w:val="23"/>
    <w:rsid w:val="00804888"/>
    <w:rPr>
      <w:rFonts w:ascii="Times New Roman" w:hAnsi="Times New Roman" w:cs="Times New Roman"/>
      <w:b/>
      <w:sz w:val="28"/>
      <w:szCs w:val="28"/>
    </w:rPr>
  </w:style>
  <w:style w:type="paragraph" w:styleId="afa">
    <w:name w:val="Body Text Indent"/>
    <w:basedOn w:val="a1"/>
    <w:link w:val="afb"/>
    <w:unhideWhenUsed/>
    <w:rsid w:val="006C7796"/>
    <w:pPr>
      <w:spacing w:after="120"/>
      <w:ind w:left="283"/>
    </w:pPr>
  </w:style>
  <w:style w:type="character" w:customStyle="1" w:styleId="33">
    <w:name w:val="Стиль3 Знак"/>
    <w:basedOn w:val="a2"/>
    <w:link w:val="32"/>
    <w:rsid w:val="00804888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character" w:customStyle="1" w:styleId="afb">
    <w:name w:val="Основной текст с отступом Знак"/>
    <w:basedOn w:val="a2"/>
    <w:link w:val="afa"/>
    <w:rsid w:val="006C7796"/>
  </w:style>
  <w:style w:type="character" w:customStyle="1" w:styleId="20">
    <w:name w:val="Заголовок 2 Знак"/>
    <w:basedOn w:val="a2"/>
    <w:link w:val="2"/>
    <w:semiHidden/>
    <w:rsid w:val="006C77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semiHidden/>
    <w:rsid w:val="006C779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semiHidden/>
    <w:rsid w:val="006C779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semiHidden/>
    <w:rsid w:val="006C779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Style8">
    <w:name w:val="Style8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2" w:lineRule="exact"/>
      <w:ind w:firstLine="2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2"/>
    <w:uiPriority w:val="99"/>
    <w:rsid w:val="006C7796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2"/>
    <w:uiPriority w:val="99"/>
    <w:rsid w:val="006C7796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2"/>
    <w:uiPriority w:val="99"/>
    <w:rsid w:val="006C7796"/>
    <w:rPr>
      <w:rFonts w:ascii="Times New Roman" w:hAnsi="Times New Roman" w:cs="Times New Roman"/>
      <w:sz w:val="16"/>
      <w:szCs w:val="16"/>
    </w:rPr>
  </w:style>
  <w:style w:type="character" w:customStyle="1" w:styleId="FontStyle43">
    <w:name w:val="Font Style43"/>
    <w:basedOn w:val="a2"/>
    <w:uiPriority w:val="99"/>
    <w:rsid w:val="006C7796"/>
    <w:rPr>
      <w:rFonts w:ascii="Times New Roman" w:hAnsi="Times New Roman" w:cs="Times New Roman"/>
      <w:sz w:val="14"/>
      <w:szCs w:val="14"/>
    </w:rPr>
  </w:style>
  <w:style w:type="paragraph" w:customStyle="1" w:styleId="Style6">
    <w:name w:val="Style6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1"/>
    <w:uiPriority w:val="99"/>
    <w:rsid w:val="006C7796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81" w:lineRule="exact"/>
      <w:ind w:hanging="3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2"/>
    <w:uiPriority w:val="99"/>
    <w:rsid w:val="006C779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9">
    <w:name w:val="Font Style79"/>
    <w:basedOn w:val="a2"/>
    <w:uiPriority w:val="99"/>
    <w:rsid w:val="006C7796"/>
    <w:rPr>
      <w:rFonts w:ascii="Times New Roman" w:hAnsi="Times New Roman" w:cs="Times New Roman"/>
      <w:b/>
      <w:bCs/>
      <w:sz w:val="24"/>
      <w:szCs w:val="24"/>
    </w:rPr>
  </w:style>
  <w:style w:type="character" w:customStyle="1" w:styleId="10pt">
    <w:name w:val="Основной текст + 10 pt"/>
    <w:basedOn w:val="a2"/>
    <w:rsid w:val="006C77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Style42">
    <w:name w:val="Style42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3" w:lineRule="exact"/>
      <w:ind w:firstLine="2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2"/>
    <w:uiPriority w:val="99"/>
    <w:rsid w:val="006C7796"/>
    <w:rPr>
      <w:rFonts w:ascii="Times New Roman" w:hAnsi="Times New Roman" w:cs="Times New Roman"/>
      <w:sz w:val="20"/>
      <w:szCs w:val="20"/>
    </w:rPr>
  </w:style>
  <w:style w:type="character" w:customStyle="1" w:styleId="FontStyle80">
    <w:name w:val="Font Style80"/>
    <w:basedOn w:val="a2"/>
    <w:uiPriority w:val="99"/>
    <w:rsid w:val="006C779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mw-headline">
    <w:name w:val="mw-headline"/>
    <w:basedOn w:val="a2"/>
    <w:rsid w:val="006C7796"/>
  </w:style>
  <w:style w:type="character" w:styleId="afc">
    <w:name w:val="Emphasis"/>
    <w:basedOn w:val="a2"/>
    <w:qFormat/>
    <w:rsid w:val="006C7796"/>
    <w:rPr>
      <w:i/>
      <w:iCs/>
    </w:rPr>
  </w:style>
  <w:style w:type="paragraph" w:styleId="25">
    <w:name w:val="Body Text Indent 2"/>
    <w:basedOn w:val="a1"/>
    <w:link w:val="26"/>
    <w:rsid w:val="006C77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2"/>
    <w:link w:val="25"/>
    <w:uiPriority w:val="99"/>
    <w:rsid w:val="006C7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1"/>
    <w:next w:val="a1"/>
    <w:autoRedefine/>
    <w:uiPriority w:val="39"/>
    <w:rsid w:val="00D61ECB"/>
    <w:pPr>
      <w:tabs>
        <w:tab w:val="right" w:leader="dot" w:pos="10206"/>
      </w:tabs>
      <w:spacing w:after="0" w:line="360" w:lineRule="auto"/>
      <w:ind w:right="-35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d">
    <w:name w:val="ОбъектБазы"/>
    <w:basedOn w:val="a2"/>
    <w:rsid w:val="006C7796"/>
    <w:rPr>
      <w:rFonts w:ascii="Arial" w:hAnsi="Arial" w:cs="Arial"/>
      <w:sz w:val="28"/>
    </w:rPr>
  </w:style>
  <w:style w:type="paragraph" w:customStyle="1" w:styleId="a0">
    <w:name w:val="Мой список"/>
    <w:basedOn w:val="afe"/>
    <w:rsid w:val="006C7796"/>
    <w:pPr>
      <w:numPr>
        <w:numId w:val="1"/>
      </w:numPr>
      <w:ind w:right="-45"/>
      <w:contextualSpacing w:val="0"/>
      <w:jc w:val="both"/>
    </w:pPr>
    <w:rPr>
      <w:sz w:val="28"/>
      <w:szCs w:val="20"/>
    </w:rPr>
  </w:style>
  <w:style w:type="paragraph" w:customStyle="1" w:styleId="t">
    <w:name w:val="t"/>
    <w:basedOn w:val="a1"/>
    <w:rsid w:val="006C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">
    <w:name w:val="Описание"/>
    <w:basedOn w:val="a1"/>
    <w:rsid w:val="006C779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0">
    <w:name w:val="Рисунок"/>
    <w:basedOn w:val="a1"/>
    <w:rsid w:val="006C77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Bullet"/>
    <w:basedOn w:val="a1"/>
    <w:rsid w:val="006C7796"/>
    <w:pPr>
      <w:tabs>
        <w:tab w:val="num" w:pos="720"/>
      </w:tabs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Задание"/>
    <w:basedOn w:val="a1"/>
    <w:rsid w:val="006C7796"/>
    <w:pPr>
      <w:numPr>
        <w:ilvl w:val="1"/>
        <w:numId w:val="2"/>
      </w:num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3"/>
      <w:lang w:eastAsia="ru-RU"/>
    </w:rPr>
  </w:style>
  <w:style w:type="paragraph" w:customStyle="1" w:styleId="aff1">
    <w:name w:val="мой"/>
    <w:basedOn w:val="a1"/>
    <w:rsid w:val="006C779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0"/>
      <w:lang w:eastAsia="ru-RU"/>
    </w:rPr>
  </w:style>
  <w:style w:type="paragraph" w:styleId="27">
    <w:name w:val="toc 2"/>
    <w:basedOn w:val="a1"/>
    <w:next w:val="a1"/>
    <w:autoRedefine/>
    <w:uiPriority w:val="39"/>
    <w:unhideWhenUsed/>
    <w:rsid w:val="00D61ECB"/>
    <w:pPr>
      <w:tabs>
        <w:tab w:val="right" w:leader="dot" w:pos="10206"/>
      </w:tabs>
      <w:spacing w:after="0" w:line="360" w:lineRule="auto"/>
      <w:ind w:left="220"/>
      <w:jc w:val="both"/>
    </w:pPr>
  </w:style>
  <w:style w:type="paragraph" w:styleId="34">
    <w:name w:val="toc 3"/>
    <w:basedOn w:val="a1"/>
    <w:next w:val="a1"/>
    <w:autoRedefine/>
    <w:uiPriority w:val="39"/>
    <w:unhideWhenUsed/>
    <w:rsid w:val="00220EC0"/>
    <w:pPr>
      <w:spacing w:after="100"/>
      <w:ind w:left="440"/>
    </w:pPr>
  </w:style>
  <w:style w:type="character" w:customStyle="1" w:styleId="fontstyle21">
    <w:name w:val="fontstyle21"/>
    <w:basedOn w:val="a2"/>
    <w:rsid w:val="00456D30"/>
    <w:rPr>
      <w:rFonts w:ascii="Newton-Regular" w:hAnsi="Newton-Regular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aff2">
    <w:name w:val="Основной текст + Полужирный"/>
    <w:rsid w:val="00C066A1"/>
    <w:rPr>
      <w:b/>
      <w:color w:val="000000"/>
      <w:spacing w:val="0"/>
      <w:w w:val="100"/>
      <w:position w:val="0"/>
      <w:sz w:val="27"/>
      <w:lang w:val="ru-RU"/>
    </w:rPr>
  </w:style>
  <w:style w:type="character" w:customStyle="1" w:styleId="111">
    <w:name w:val="Основной текст + 111"/>
    <w:aliases w:val="5 pt1,Полужирный"/>
    <w:rsid w:val="0029211C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DA0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1"/>
    <w:uiPriority w:val="99"/>
    <w:rsid w:val="00DA000E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aliases w:val=" Знак Знак"/>
    <w:basedOn w:val="a2"/>
    <w:link w:val="a8"/>
    <w:uiPriority w:val="99"/>
    <w:rsid w:val="00AC41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сновной текст6"/>
    <w:basedOn w:val="a1"/>
    <w:rsid w:val="003954A6"/>
    <w:pPr>
      <w:widowControl w:val="0"/>
      <w:shd w:val="clear" w:color="auto" w:fill="FFFFFF"/>
      <w:spacing w:after="0" w:line="322" w:lineRule="exact"/>
      <w:ind w:hanging="1020"/>
      <w:jc w:val="center"/>
    </w:pPr>
    <w:rPr>
      <w:rFonts w:ascii="Times New Roman" w:eastAsia="Times New Roman" w:hAnsi="Times New Roman" w:cs="Times New Roman"/>
      <w:color w:val="000000"/>
      <w:spacing w:val="3"/>
      <w:sz w:val="23"/>
      <w:szCs w:val="23"/>
      <w:lang w:eastAsia="ru-RU"/>
    </w:rPr>
  </w:style>
  <w:style w:type="paragraph" w:customStyle="1" w:styleId="Default">
    <w:name w:val="Default"/>
    <w:rsid w:val="00F803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3">
    <w:name w:val="Placeholder Text"/>
    <w:basedOn w:val="a2"/>
    <w:uiPriority w:val="99"/>
    <w:semiHidden/>
    <w:rsid w:val="001111A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2086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866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8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gif"/><Relationship Id="rId21" Type="http://schemas.openxmlformats.org/officeDocument/2006/relationships/image" Target="media/image12.gif"/><Relationship Id="rId34" Type="http://schemas.openxmlformats.org/officeDocument/2006/relationships/image" Target="media/image25.gif"/><Relationship Id="rId42" Type="http://schemas.openxmlformats.org/officeDocument/2006/relationships/oleObject" Target="embeddings/oleObject4.bin"/><Relationship Id="rId47" Type="http://schemas.openxmlformats.org/officeDocument/2006/relationships/image" Target="media/image32.wmf"/><Relationship Id="rId50" Type="http://schemas.openxmlformats.org/officeDocument/2006/relationships/oleObject" Target="embeddings/oleObject8.bin"/><Relationship Id="rId55" Type="http://schemas.openxmlformats.org/officeDocument/2006/relationships/image" Target="media/image36.wmf"/><Relationship Id="rId63" Type="http://schemas.openxmlformats.org/officeDocument/2006/relationships/image" Target="media/image40.wmf"/><Relationship Id="rId68" Type="http://schemas.openxmlformats.org/officeDocument/2006/relationships/oleObject" Target="embeddings/oleObject17.bin"/><Relationship Id="rId76" Type="http://schemas.openxmlformats.org/officeDocument/2006/relationships/oleObject" Target="embeddings/oleObject21.bin"/><Relationship Id="rId84" Type="http://schemas.openxmlformats.org/officeDocument/2006/relationships/oleObject" Target="embeddings/oleObject25.bin"/><Relationship Id="rId89" Type="http://schemas.openxmlformats.org/officeDocument/2006/relationships/image" Target="media/image53.jpeg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44.wmf"/><Relationship Id="rId92" Type="http://schemas.openxmlformats.org/officeDocument/2006/relationships/image" Target="media/image56.jpeg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29" Type="http://schemas.openxmlformats.org/officeDocument/2006/relationships/image" Target="media/image20.gif"/><Relationship Id="rId11" Type="http://schemas.openxmlformats.org/officeDocument/2006/relationships/image" Target="media/image2.gif"/><Relationship Id="rId24" Type="http://schemas.openxmlformats.org/officeDocument/2006/relationships/image" Target="media/image15.gif"/><Relationship Id="rId32" Type="http://schemas.openxmlformats.org/officeDocument/2006/relationships/image" Target="media/image23.gif"/><Relationship Id="rId37" Type="http://schemas.openxmlformats.org/officeDocument/2006/relationships/image" Target="media/image27.wmf"/><Relationship Id="rId40" Type="http://schemas.openxmlformats.org/officeDocument/2006/relationships/oleObject" Target="embeddings/oleObject3.bin"/><Relationship Id="rId45" Type="http://schemas.openxmlformats.org/officeDocument/2006/relationships/image" Target="media/image31.wmf"/><Relationship Id="rId53" Type="http://schemas.openxmlformats.org/officeDocument/2006/relationships/image" Target="media/image35.wmf"/><Relationship Id="rId58" Type="http://schemas.openxmlformats.org/officeDocument/2006/relationships/oleObject" Target="embeddings/oleObject12.bin"/><Relationship Id="rId66" Type="http://schemas.openxmlformats.org/officeDocument/2006/relationships/oleObject" Target="embeddings/oleObject16.bin"/><Relationship Id="rId74" Type="http://schemas.openxmlformats.org/officeDocument/2006/relationships/oleObject" Target="embeddings/oleObject20.bin"/><Relationship Id="rId79" Type="http://schemas.openxmlformats.org/officeDocument/2006/relationships/image" Target="media/image48.wmf"/><Relationship Id="rId87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image" Target="media/image39.wmf"/><Relationship Id="rId82" Type="http://schemas.openxmlformats.org/officeDocument/2006/relationships/oleObject" Target="embeddings/oleObject24.bin"/><Relationship Id="rId90" Type="http://schemas.openxmlformats.org/officeDocument/2006/relationships/image" Target="media/image54.jpeg"/><Relationship Id="rId95" Type="http://schemas.openxmlformats.org/officeDocument/2006/relationships/image" Target="media/image59.jpeg"/><Relationship Id="rId19" Type="http://schemas.openxmlformats.org/officeDocument/2006/relationships/image" Target="media/image10.gif"/><Relationship Id="rId14" Type="http://schemas.openxmlformats.org/officeDocument/2006/relationships/image" Target="media/image5.gif"/><Relationship Id="rId22" Type="http://schemas.openxmlformats.org/officeDocument/2006/relationships/image" Target="media/image13.gif"/><Relationship Id="rId27" Type="http://schemas.openxmlformats.org/officeDocument/2006/relationships/image" Target="media/image18.gif"/><Relationship Id="rId30" Type="http://schemas.openxmlformats.org/officeDocument/2006/relationships/image" Target="media/image21.gif"/><Relationship Id="rId35" Type="http://schemas.openxmlformats.org/officeDocument/2006/relationships/image" Target="media/image26.wmf"/><Relationship Id="rId43" Type="http://schemas.openxmlformats.org/officeDocument/2006/relationships/image" Target="media/image30.wmf"/><Relationship Id="rId48" Type="http://schemas.openxmlformats.org/officeDocument/2006/relationships/oleObject" Target="embeddings/oleObject7.bin"/><Relationship Id="rId56" Type="http://schemas.openxmlformats.org/officeDocument/2006/relationships/oleObject" Target="embeddings/oleObject11.bin"/><Relationship Id="rId64" Type="http://schemas.openxmlformats.org/officeDocument/2006/relationships/oleObject" Target="embeddings/oleObject15.bin"/><Relationship Id="rId69" Type="http://schemas.openxmlformats.org/officeDocument/2006/relationships/image" Target="media/image43.wmf"/><Relationship Id="rId77" Type="http://schemas.openxmlformats.org/officeDocument/2006/relationships/image" Target="media/image47.wmf"/><Relationship Id="rId8" Type="http://schemas.openxmlformats.org/officeDocument/2006/relationships/footer" Target="footer1.xml"/><Relationship Id="rId51" Type="http://schemas.openxmlformats.org/officeDocument/2006/relationships/image" Target="media/image34.wmf"/><Relationship Id="rId72" Type="http://schemas.openxmlformats.org/officeDocument/2006/relationships/oleObject" Target="embeddings/oleObject19.bin"/><Relationship Id="rId80" Type="http://schemas.openxmlformats.org/officeDocument/2006/relationships/oleObject" Target="embeddings/oleObject23.bin"/><Relationship Id="rId85" Type="http://schemas.openxmlformats.org/officeDocument/2006/relationships/image" Target="media/image51.wmf"/><Relationship Id="rId93" Type="http://schemas.openxmlformats.org/officeDocument/2006/relationships/image" Target="media/image57.png"/><Relationship Id="rId3" Type="http://schemas.openxmlformats.org/officeDocument/2006/relationships/styles" Target="styles.xml"/><Relationship Id="rId12" Type="http://schemas.openxmlformats.org/officeDocument/2006/relationships/image" Target="media/image3.gif"/><Relationship Id="rId17" Type="http://schemas.openxmlformats.org/officeDocument/2006/relationships/image" Target="media/image8.gif"/><Relationship Id="rId25" Type="http://schemas.openxmlformats.org/officeDocument/2006/relationships/image" Target="media/image16.gif"/><Relationship Id="rId33" Type="http://schemas.openxmlformats.org/officeDocument/2006/relationships/image" Target="media/image24.gif"/><Relationship Id="rId38" Type="http://schemas.openxmlformats.org/officeDocument/2006/relationships/oleObject" Target="embeddings/oleObject2.bin"/><Relationship Id="rId46" Type="http://schemas.openxmlformats.org/officeDocument/2006/relationships/oleObject" Target="embeddings/oleObject6.bin"/><Relationship Id="rId59" Type="http://schemas.openxmlformats.org/officeDocument/2006/relationships/image" Target="media/image38.wmf"/><Relationship Id="rId67" Type="http://schemas.openxmlformats.org/officeDocument/2006/relationships/image" Target="media/image42.wmf"/><Relationship Id="rId20" Type="http://schemas.openxmlformats.org/officeDocument/2006/relationships/image" Target="media/image11.gif"/><Relationship Id="rId41" Type="http://schemas.openxmlformats.org/officeDocument/2006/relationships/image" Target="media/image29.wmf"/><Relationship Id="rId54" Type="http://schemas.openxmlformats.org/officeDocument/2006/relationships/oleObject" Target="embeddings/oleObject10.bin"/><Relationship Id="rId62" Type="http://schemas.openxmlformats.org/officeDocument/2006/relationships/oleObject" Target="embeddings/oleObject14.bin"/><Relationship Id="rId70" Type="http://schemas.openxmlformats.org/officeDocument/2006/relationships/oleObject" Target="embeddings/oleObject18.bin"/><Relationship Id="rId75" Type="http://schemas.openxmlformats.org/officeDocument/2006/relationships/image" Target="media/image46.wmf"/><Relationship Id="rId83" Type="http://schemas.openxmlformats.org/officeDocument/2006/relationships/image" Target="media/image50.wmf"/><Relationship Id="rId88" Type="http://schemas.openxmlformats.org/officeDocument/2006/relationships/oleObject" Target="embeddings/oleObject27.bin"/><Relationship Id="rId91" Type="http://schemas.openxmlformats.org/officeDocument/2006/relationships/image" Target="media/image55.jpeg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gif"/><Relationship Id="rId23" Type="http://schemas.openxmlformats.org/officeDocument/2006/relationships/image" Target="media/image14.gif"/><Relationship Id="rId28" Type="http://schemas.openxmlformats.org/officeDocument/2006/relationships/image" Target="media/image19.gif"/><Relationship Id="rId36" Type="http://schemas.openxmlformats.org/officeDocument/2006/relationships/oleObject" Target="embeddings/oleObject1.bin"/><Relationship Id="rId49" Type="http://schemas.openxmlformats.org/officeDocument/2006/relationships/image" Target="media/image33.wmf"/><Relationship Id="rId57" Type="http://schemas.openxmlformats.org/officeDocument/2006/relationships/image" Target="media/image37.wmf"/><Relationship Id="rId10" Type="http://schemas.openxmlformats.org/officeDocument/2006/relationships/image" Target="media/image1.gif"/><Relationship Id="rId31" Type="http://schemas.openxmlformats.org/officeDocument/2006/relationships/image" Target="media/image22.gif"/><Relationship Id="rId44" Type="http://schemas.openxmlformats.org/officeDocument/2006/relationships/oleObject" Target="embeddings/oleObject5.bin"/><Relationship Id="rId52" Type="http://schemas.openxmlformats.org/officeDocument/2006/relationships/oleObject" Target="embeddings/oleObject9.bin"/><Relationship Id="rId60" Type="http://schemas.openxmlformats.org/officeDocument/2006/relationships/oleObject" Target="embeddings/oleObject13.bin"/><Relationship Id="rId65" Type="http://schemas.openxmlformats.org/officeDocument/2006/relationships/image" Target="media/image41.wmf"/><Relationship Id="rId73" Type="http://schemas.openxmlformats.org/officeDocument/2006/relationships/image" Target="media/image45.wmf"/><Relationship Id="rId78" Type="http://schemas.openxmlformats.org/officeDocument/2006/relationships/oleObject" Target="embeddings/oleObject22.bin"/><Relationship Id="rId81" Type="http://schemas.openxmlformats.org/officeDocument/2006/relationships/image" Target="media/image49.wmf"/><Relationship Id="rId86" Type="http://schemas.openxmlformats.org/officeDocument/2006/relationships/oleObject" Target="embeddings/oleObject26.bin"/><Relationship Id="rId94" Type="http://schemas.openxmlformats.org/officeDocument/2006/relationships/image" Target="media/image58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3" Type="http://schemas.openxmlformats.org/officeDocument/2006/relationships/image" Target="media/image4.gif"/><Relationship Id="rId18" Type="http://schemas.openxmlformats.org/officeDocument/2006/relationships/image" Target="media/image9.gif"/><Relationship Id="rId39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5C04E-37B0-490E-8B67-A47847FA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14</Pages>
  <Words>19759</Words>
  <Characters>112628</Characters>
  <Application>Microsoft Office Word</Application>
  <DocSecurity>0</DocSecurity>
  <Lines>938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Трапицына О.В.</dc:creator>
  <cp:lastModifiedBy>Ольга Трапицына</cp:lastModifiedBy>
  <cp:revision>65</cp:revision>
  <cp:lastPrinted>2022-03-10T12:08:00Z</cp:lastPrinted>
  <dcterms:created xsi:type="dcterms:W3CDTF">2023-04-13T11:24:00Z</dcterms:created>
  <dcterms:modified xsi:type="dcterms:W3CDTF">2025-04-18T14:39:00Z</dcterms:modified>
</cp:coreProperties>
</file>