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A1530A" w:rsidRPr="00A1530A" w:rsidRDefault="00A1530A" w:rsidP="00A1530A">
      <w:pPr>
        <w:jc w:val="right"/>
        <w:rPr>
          <w:rFonts w:ascii="Times New Roman" w:hAnsi="Times New Roman" w:cs="Times New Roman"/>
          <w:sz w:val="28"/>
        </w:rPr>
      </w:pPr>
      <w:r w:rsidRPr="00A1530A">
        <w:rPr>
          <w:rFonts w:ascii="Times New Roman" w:hAnsi="Times New Roman" w:cs="Times New Roman"/>
          <w:spacing w:val="-2"/>
        </w:rPr>
        <w:t>(направление подготовки: электровозы)</w:t>
      </w:r>
    </w:p>
    <w:p w:rsidR="00A1530A" w:rsidRDefault="00A1530A" w:rsidP="00A15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8080"/>
        <w:gridCol w:w="1241"/>
      </w:tblGrid>
      <w:tr w:rsidR="00FC63C1" w:rsidRPr="00FC63C1" w:rsidTr="00A12E8C">
        <w:tc>
          <w:tcPr>
            <w:tcW w:w="8363" w:type="dxa"/>
          </w:tcPr>
          <w:p w:rsidR="00FC63C1" w:rsidRPr="00FC63C1" w:rsidRDefault="00FC63C1" w:rsidP="00A12E8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A12E8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F2138E" w:rsidRPr="00336C68" w:rsidRDefault="00F2138E" w:rsidP="00F2138E">
      <w:pPr>
        <w:ind w:firstLine="720"/>
        <w:jc w:val="both"/>
      </w:pPr>
      <w:bookmarkStart w:id="0" w:name="bookmark1"/>
      <w:r w:rsidRPr="00336C68">
        <w:t>18540 Слесарь по ремонту подвижного состава.</w:t>
      </w:r>
    </w:p>
    <w:p w:rsidR="00A1530A" w:rsidRPr="00336C68" w:rsidRDefault="00A1530A" w:rsidP="00A1530A">
      <w:pPr>
        <w:ind w:firstLine="720"/>
        <w:jc w:val="both"/>
      </w:pPr>
      <w:r w:rsidRPr="00336C68">
        <w:t>18540 Слесарь по ремонту подвижного состава.</w:t>
      </w:r>
    </w:p>
    <w:p w:rsidR="00A1530A" w:rsidRPr="00336C68" w:rsidRDefault="00A1530A" w:rsidP="00A1530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spellStart"/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spellEnd"/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A1530A" w:rsidRDefault="00A1530A" w:rsidP="00A1530A">
      <w:pPr>
        <w:ind w:firstLine="720"/>
        <w:jc w:val="both"/>
      </w:pPr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</w:t>
      </w:r>
      <w:proofErr w:type="gramStart"/>
      <w:r w:rsidRPr="00FC63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63C1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 xml:space="preserve">нализировать, характеризовать, выделять причинно-следственные связи и </w:t>
      </w:r>
      <w:r w:rsidR="00B92189">
        <w:rPr>
          <w:rFonts w:ascii="Times New Roman" w:hAnsi="Times New Roman"/>
          <w:sz w:val="24"/>
        </w:rPr>
        <w:lastRenderedPageBreak/>
        <w:t xml:space="preserve">пространственно-временные характеристики исторических событий, явлений, процессов </w:t>
      </w:r>
      <w:proofErr w:type="gramStart"/>
      <w:r w:rsidR="00B92189">
        <w:rPr>
          <w:rFonts w:ascii="Times New Roman" w:hAnsi="Times New Roman"/>
          <w:sz w:val="24"/>
        </w:rPr>
        <w:t>с</w:t>
      </w:r>
      <w:proofErr w:type="gramEnd"/>
      <w:r w:rsidR="00B92189">
        <w:rPr>
          <w:rFonts w:ascii="Times New Roman" w:hAnsi="Times New Roman"/>
          <w:sz w:val="24"/>
        </w:rPr>
        <w:t xml:space="preserve">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 xml:space="preserve">емонстрировать уважительное отношение к историческому наследию и </w:t>
      </w:r>
      <w:proofErr w:type="spellStart"/>
      <w:r w:rsidR="00B92189" w:rsidRPr="00F72EC1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B92189" w:rsidRPr="00F72EC1">
        <w:rPr>
          <w:rFonts w:ascii="Times New Roman" w:hAnsi="Times New Roman" w:cs="Times New Roman"/>
          <w:sz w:val="24"/>
          <w:szCs w:val="24"/>
        </w:rPr>
        <w:t xml:space="preserve">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0A18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A186C">
        <w:rPr>
          <w:rFonts w:ascii="Times New Roman" w:hAnsi="Times New Roman" w:cs="Times New Roman"/>
          <w:sz w:val="24"/>
          <w:szCs w:val="24"/>
        </w:rPr>
        <w:t xml:space="preserve">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>1.1</w:t>
      </w:r>
      <w:proofErr w:type="gramStart"/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</w:t>
      </w:r>
      <w:proofErr w:type="gramEnd"/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 5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 8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ЛР11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ЛР15 Приобретение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ЛР17 Ценностное отношение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ЛР18 Ценностное отношение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 xml:space="preserve">ЛР24 Ценностное отношение </w:t>
      </w:r>
      <w:proofErr w:type="gramStart"/>
      <w:r w:rsidRPr="005345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4504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4549FC" w:rsidRPr="004549FC" w:rsidTr="00A12E8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A12E8C">
        <w:trPr>
          <w:trHeight w:val="285"/>
        </w:trPr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D1646D" w:rsidTr="00A12E8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 и лабораторные работы, самостоятельная работа </w:t>
            </w:r>
            <w:proofErr w:type="gramStart"/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Объем, акад.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/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в форме практической подготовки, акад.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A12E8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</w:t>
            </w:r>
            <w:r>
              <w:rPr>
                <w:rFonts w:ascii="Times New Roman" w:hAnsi="Times New Roman"/>
                <w:sz w:val="24"/>
              </w:rPr>
              <w:lastRenderedPageBreak/>
              <w:t>5,8,11,15,17,18,24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</w:t>
            </w:r>
            <w:r>
              <w:rPr>
                <w:rFonts w:ascii="Times New Roman" w:hAnsi="Times New Roman"/>
                <w:sz w:val="24"/>
              </w:rPr>
              <w:lastRenderedPageBreak/>
              <w:t>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сообщения  «Смутное время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7. От победы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</w:t>
            </w:r>
            <w:proofErr w:type="gramStart"/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ервой Мировой войны», «Герои Гражданской войны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пути развития: восстановления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цивилизационного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10. «Вставай, страна огромная»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СССР»,  «</w:t>
            </w:r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13. Россия. ХХ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124215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124215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941F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1F56">
        <w:rPr>
          <w:rFonts w:ascii="Times New Roman" w:hAnsi="Times New Roman" w:cs="Times New Roman"/>
          <w:sz w:val="24"/>
          <w:szCs w:val="24"/>
        </w:rPr>
        <w:t>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</w:t>
      </w:r>
      <w:proofErr w:type="spellStart"/>
      <w:r w:rsidRPr="00941F5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941F5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 xml:space="preserve">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— 3-е изд. — Саратов: Профобразование, 2024. — 125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>. — ISBN 978-5-4488-1105-0.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107 с. — (Профессиональное образование). — ISBN 978-5-534-05440-8.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>1. Артемов В.В. История (для всех специальностей СПО): учебник для студентов, обучающихся по профессиям и специальностям сред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>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 : ИНФРА-М, 2024. — 550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— (Среднее профессиональное образование). — DOI 10.12737/1086532. - ISBN 978-5-16-016200-3. -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 (Профессиональное образование). — ISBN 978-5-534-19455-5.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России)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и доп. — Москва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Текст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Фирсов, С. Л.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380 с. — (Профессиональное образование). — ISBN 978-5-534-08721-5.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 xml:space="preserve">, выполнения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5C3427" w:rsidRPr="00F72EC1" w:rsidRDefault="005C3427" w:rsidP="005C34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5C3427" w:rsidRDefault="005C3427" w:rsidP="005C34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5C3427" w:rsidTr="00C34733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Default="005C3427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5C3427" w:rsidRPr="00F72EC1" w:rsidRDefault="005C3427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5C3427" w:rsidRPr="00F72EC1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Pr="00F72EC1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BA505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5C3427" w:rsidRPr="00BA505B" w:rsidRDefault="005C3427" w:rsidP="00C34733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Pr="00BA505B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5C3427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BA505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5C3427" w:rsidRPr="00BA505B" w:rsidRDefault="005C3427" w:rsidP="00C347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</w:t>
            </w:r>
            <w:proofErr w:type="gramStart"/>
            <w:r w:rsidRPr="00BA505B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A505B">
              <w:rPr>
                <w:rFonts w:ascii="Times New Roman" w:hAnsi="Times New Roman"/>
                <w:sz w:val="24"/>
              </w:rPr>
              <w:t xml:space="preserve"> времен образования Древнерусского государства до </w:t>
            </w:r>
            <w:r w:rsidRPr="00BA505B">
              <w:rPr>
                <w:rFonts w:ascii="Times New Roman" w:hAnsi="Times New Roman"/>
                <w:sz w:val="24"/>
              </w:rPr>
              <w:lastRenderedPageBreak/>
              <w:t>настоящего времени;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5C3427" w:rsidRPr="00F10A01" w:rsidRDefault="005C3427" w:rsidP="00C3473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 xml:space="preserve">демонстрировать уважительное отношение к историческому наследию и </w:t>
            </w:r>
            <w:proofErr w:type="spellStart"/>
            <w:r w:rsidRPr="00F10A01">
              <w:rPr>
                <w:rFonts w:ascii="Times New Roman" w:hAnsi="Times New Roman" w:cs="Times New Roman"/>
              </w:rPr>
              <w:t>социокультурным</w:t>
            </w:r>
            <w:proofErr w:type="spellEnd"/>
            <w:r w:rsidRPr="00F10A01">
              <w:rPr>
                <w:rFonts w:ascii="Times New Roman" w:hAnsi="Times New Roman" w:cs="Times New Roman"/>
              </w:rPr>
              <w:t xml:space="preserve">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5C3427" w:rsidRDefault="005C3427" w:rsidP="00C34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3427" w:rsidTr="00C34733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lastRenderedPageBreak/>
              <w:t>Перечень общих и профессиональных компетенций</w:t>
            </w:r>
          </w:p>
        </w:tc>
      </w:tr>
      <w:tr w:rsidR="005C3427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гармонизации межнациональных и межрелигиозных отношений, применять стандарты </w:t>
            </w:r>
            <w:proofErr w:type="spellStart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  <w:p w:rsidR="005C3427" w:rsidRDefault="005C3427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5C3427" w:rsidRDefault="005C3427" w:rsidP="00C34733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ПК 1.1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</w:t>
            </w:r>
            <w:proofErr w:type="gramEnd"/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ЛР5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 8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ЛР11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знаний о нормах и традициях поведения человека как гражданина и патриота своего Отечества;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ЛР17 Ценностное отношение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ЛР18 Ценностное отношение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к людям иной национальности, веры, культуры; уважительного отношения к их взглядам;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ЛР24 Ценностное отношение </w:t>
            </w:r>
            <w:proofErr w:type="gramStart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  <w:p w:rsidR="005C3427" w:rsidRPr="00FC63C1" w:rsidRDefault="005C3427" w:rsidP="00C347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7F44B0" w:rsidRDefault="005C3427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толерантен</w:t>
            </w:r>
            <w:proofErr w:type="gramEnd"/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 в межнациональных и межрелигиозных отношениях, отрицательно относится к коррупции.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навыками пользования профессиональной </w:t>
            </w:r>
            <w:proofErr w:type="gramStart"/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proofErr w:type="gramEnd"/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 как на государственном, так и иностранном языке.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3006E2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5C3427" w:rsidRPr="00DE747B" w:rsidRDefault="005C3427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5C3427" w:rsidRPr="00DE747B" w:rsidRDefault="005C3427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bookmarkStart w:id="5" w:name="_GoBack"/>
      <w:bookmarkEnd w:id="5"/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72EC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72EC1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52" w:rsidRDefault="00CB3652" w:rsidP="00FC63C1">
      <w:pPr>
        <w:spacing w:after="0" w:line="240" w:lineRule="auto"/>
      </w:pPr>
      <w:r>
        <w:separator/>
      </w:r>
    </w:p>
  </w:endnote>
  <w:endnote w:type="continuationSeparator" w:id="0">
    <w:p w:rsidR="00CB3652" w:rsidRDefault="00CB3652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Pr="00A053BB" w:rsidRDefault="006C5BD1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="00E503AD"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507DB3">
      <w:rPr>
        <w:rFonts w:ascii="Times New Roman" w:cs="Times New Roman"/>
        <w:noProof/>
        <w:sz w:val="20"/>
      </w:rPr>
      <w:t>22</w:t>
    </w:r>
    <w:r w:rsidRPr="00A053BB">
      <w:rPr>
        <w:rFonts w:ascii="Times New Roman" w:cs="Times New Roman"/>
        <w:sz w:val="20"/>
      </w:rPr>
      <w:fldChar w:fldCharType="end"/>
    </w:r>
  </w:p>
  <w:p w:rsidR="00E503AD" w:rsidRDefault="00E503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52" w:rsidRDefault="00CB3652" w:rsidP="00FC63C1">
      <w:pPr>
        <w:spacing w:after="0" w:line="240" w:lineRule="auto"/>
      </w:pPr>
      <w:r>
        <w:separator/>
      </w:r>
    </w:p>
  </w:footnote>
  <w:footnote w:type="continuationSeparator" w:id="0">
    <w:p w:rsidR="00CB3652" w:rsidRDefault="00CB3652" w:rsidP="00FC63C1">
      <w:pPr>
        <w:spacing w:after="0" w:line="240" w:lineRule="auto"/>
      </w:pPr>
      <w:r>
        <w:continuationSeparator/>
      </w:r>
    </w:p>
  </w:footnote>
  <w:footnote w:id="1">
    <w:p w:rsidR="00FC63C1" w:rsidRPr="00AC249E" w:rsidRDefault="00FC63C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67"/>
    <w:rsid w:val="00021488"/>
    <w:rsid w:val="000A41D5"/>
    <w:rsid w:val="00124215"/>
    <w:rsid w:val="00156658"/>
    <w:rsid w:val="00163175"/>
    <w:rsid w:val="0027417F"/>
    <w:rsid w:val="002D5232"/>
    <w:rsid w:val="00321FEB"/>
    <w:rsid w:val="0035762E"/>
    <w:rsid w:val="004549FC"/>
    <w:rsid w:val="00507DB3"/>
    <w:rsid w:val="00534504"/>
    <w:rsid w:val="005730B2"/>
    <w:rsid w:val="0059472D"/>
    <w:rsid w:val="005C3427"/>
    <w:rsid w:val="006C5BD1"/>
    <w:rsid w:val="006D1C51"/>
    <w:rsid w:val="00703D28"/>
    <w:rsid w:val="007767E3"/>
    <w:rsid w:val="007E1167"/>
    <w:rsid w:val="00941F56"/>
    <w:rsid w:val="00A1530A"/>
    <w:rsid w:val="00AA04E1"/>
    <w:rsid w:val="00B92189"/>
    <w:rsid w:val="00B93A5B"/>
    <w:rsid w:val="00BA505B"/>
    <w:rsid w:val="00C50393"/>
    <w:rsid w:val="00C626D9"/>
    <w:rsid w:val="00CB3652"/>
    <w:rsid w:val="00D1646D"/>
    <w:rsid w:val="00DE5AA7"/>
    <w:rsid w:val="00E503AD"/>
    <w:rsid w:val="00E6086E"/>
    <w:rsid w:val="00EE4F3A"/>
    <w:rsid w:val="00F2138E"/>
    <w:rsid w:val="00F72EC1"/>
    <w:rsid w:val="00F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279B-5A18-47F5-A550-BADF2108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Admin</cp:lastModifiedBy>
  <cp:revision>20</cp:revision>
  <dcterms:created xsi:type="dcterms:W3CDTF">2025-04-07T07:58:00Z</dcterms:created>
  <dcterms:modified xsi:type="dcterms:W3CDTF">2025-05-07T12:19:00Z</dcterms:modified>
</cp:coreProperties>
</file>