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54" w:rsidRDefault="004473A5" w:rsidP="0095155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951554" w:rsidRDefault="00951554" w:rsidP="009515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51554" w:rsidRPr="00E23751" w:rsidRDefault="00951554" w:rsidP="009515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23751">
        <w:rPr>
          <w:rFonts w:ascii="Times New Roman" w:hAnsi="Times New Roman" w:cs="Times New Roman"/>
          <w:b/>
          <w:caps/>
          <w:sz w:val="28"/>
          <w:szCs w:val="28"/>
        </w:rPr>
        <w:t>тестовые задания</w:t>
      </w:r>
    </w:p>
    <w:p w:rsidR="00951554" w:rsidRPr="00F22743" w:rsidRDefault="00951554" w:rsidP="009515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43">
        <w:rPr>
          <w:rFonts w:ascii="Times New Roman" w:hAnsi="Times New Roman"/>
          <w:b/>
          <w:sz w:val="28"/>
          <w:szCs w:val="28"/>
        </w:rPr>
        <w:t>Тема 2.1. Общие положения. Габариты</w:t>
      </w:r>
    </w:p>
    <w:p w:rsidR="00951554" w:rsidRDefault="00951554" w:rsidP="00951554">
      <w:pPr>
        <w:rPr>
          <w:rFonts w:ascii="Times New Roman" w:hAnsi="Times New Roman" w:cs="Times New Roman"/>
          <w:b/>
          <w:sz w:val="24"/>
          <w:szCs w:val="24"/>
        </w:rPr>
      </w:pPr>
    </w:p>
    <w:p w:rsidR="00951554" w:rsidRPr="006B03AC" w:rsidRDefault="00951554" w:rsidP="009515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03AC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тесту</w:t>
      </w:r>
    </w:p>
    <w:p w:rsidR="002D7C7C" w:rsidRPr="002D7C7C" w:rsidRDefault="002D7C7C" w:rsidP="002D7C7C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C7C">
        <w:rPr>
          <w:rFonts w:ascii="Times New Roman" w:eastAsia="Calibri" w:hAnsi="Times New Roman" w:cs="Times New Roman"/>
          <w:sz w:val="28"/>
          <w:szCs w:val="28"/>
        </w:rPr>
        <w:t>Тестовое задание содержит 5 вопросов части</w:t>
      </w:r>
      <w:proofErr w:type="gramStart"/>
      <w:r w:rsidRPr="002D7C7C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5 вопросов</w:t>
      </w:r>
      <w:r w:rsidRPr="002D7C7C">
        <w:rPr>
          <w:rFonts w:ascii="Times New Roman" w:eastAsia="Calibri" w:hAnsi="Times New Roman" w:cs="Times New Roman"/>
          <w:sz w:val="28"/>
          <w:szCs w:val="28"/>
        </w:rPr>
        <w:t xml:space="preserve"> части Б.</w:t>
      </w:r>
    </w:p>
    <w:p w:rsidR="002D7C7C" w:rsidRPr="002D7C7C" w:rsidRDefault="002D7C7C" w:rsidP="002D7C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C7C">
        <w:rPr>
          <w:rFonts w:ascii="Times New Roman" w:eastAsia="Calibri" w:hAnsi="Times New Roman" w:cs="Times New Roman"/>
          <w:sz w:val="28"/>
          <w:szCs w:val="28"/>
        </w:rPr>
        <w:t>Разработано 2 варианта заданий.</w:t>
      </w:r>
    </w:p>
    <w:p w:rsidR="002D7C7C" w:rsidRPr="002D7C7C" w:rsidRDefault="002D7C7C" w:rsidP="002D7C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C7C">
        <w:rPr>
          <w:rFonts w:ascii="Times New Roman" w:eastAsia="Calibri" w:hAnsi="Times New Roman" w:cs="Times New Roman"/>
          <w:sz w:val="28"/>
          <w:szCs w:val="28"/>
        </w:rPr>
        <w:t xml:space="preserve">Все варианты работы равноценны. </w:t>
      </w:r>
    </w:p>
    <w:p w:rsidR="002D7C7C" w:rsidRPr="002D7C7C" w:rsidRDefault="002D7C7C" w:rsidP="002D7C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C7C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20 минут</w:t>
      </w:r>
    </w:p>
    <w:p w:rsidR="002D7C7C" w:rsidRPr="002D7C7C" w:rsidRDefault="002D7C7C" w:rsidP="002D7C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C7C" w:rsidRPr="002D7C7C" w:rsidRDefault="002D7C7C" w:rsidP="002D7C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D7C7C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оценки:</w:t>
      </w:r>
    </w:p>
    <w:p w:rsidR="002D7C7C" w:rsidRPr="002D7C7C" w:rsidRDefault="002D7C7C" w:rsidP="002D7C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C7C">
        <w:rPr>
          <w:rFonts w:ascii="Times New Roman" w:eastAsia="Calibri" w:hAnsi="Times New Roman" w:cs="Times New Roman"/>
          <w:sz w:val="28"/>
          <w:szCs w:val="28"/>
        </w:rPr>
        <w:t>Максимальное количество баллов – 18 (100%).</w:t>
      </w:r>
    </w:p>
    <w:p w:rsidR="009547F4" w:rsidRDefault="009547F4" w:rsidP="00954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Тестовое задание в целом оценивается суммированием баллов, полученных обучающимся за выполнение каждого задания.</w:t>
      </w:r>
    </w:p>
    <w:p w:rsidR="009547F4" w:rsidRPr="002B5811" w:rsidRDefault="009547F4" w:rsidP="009547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B5811">
        <w:rPr>
          <w:rFonts w:ascii="Times New Roman" w:eastAsia="Calibri" w:hAnsi="Times New Roman" w:cs="Times New Roman"/>
          <w:i/>
          <w:sz w:val="28"/>
          <w:szCs w:val="28"/>
          <w:u w:val="single"/>
        </w:rPr>
        <w:t>Оценивание заданий части</w:t>
      </w:r>
      <w:proofErr w:type="gramStart"/>
      <w:r w:rsidRPr="002B5811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А</w:t>
      </w:r>
      <w:proofErr w:type="gramEnd"/>
      <w:r w:rsidRPr="002B5811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</w:p>
    <w:p w:rsidR="009547F4" w:rsidRDefault="009547F4" w:rsidP="00954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балл – ответ правильный</w:t>
      </w:r>
    </w:p>
    <w:p w:rsidR="009547F4" w:rsidRDefault="009547F4" w:rsidP="00954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 баллов – ответ полностью не правильный, или один из вариантов ответа неверный, или ответ отсутствует.</w:t>
      </w:r>
    </w:p>
    <w:p w:rsidR="009547F4" w:rsidRDefault="009547F4" w:rsidP="009547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B5811">
        <w:rPr>
          <w:rFonts w:ascii="Times New Roman" w:eastAsia="Calibri" w:hAnsi="Times New Roman" w:cs="Times New Roman"/>
          <w:i/>
          <w:sz w:val="28"/>
          <w:szCs w:val="28"/>
          <w:u w:val="single"/>
        </w:rPr>
        <w:t>Оценивание заданий части</w:t>
      </w:r>
      <w:proofErr w:type="gramStart"/>
      <w:r w:rsidRPr="002B5811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Б</w:t>
      </w:r>
      <w:proofErr w:type="gramEnd"/>
      <w:r w:rsidRPr="002B5811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</w:p>
    <w:p w:rsidR="009547F4" w:rsidRDefault="009547F4" w:rsidP="00954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811">
        <w:rPr>
          <w:rFonts w:ascii="Times New Roman" w:eastAsia="Calibri" w:hAnsi="Times New Roman" w:cs="Times New Roman"/>
          <w:sz w:val="28"/>
          <w:szCs w:val="28"/>
        </w:rPr>
        <w:t>3 балла – задание выполнено правильно, ответ сформулирован обосновано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47F4" w:rsidRDefault="009547F4" w:rsidP="00954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балла – задание в основном выполнено правильно, в формулировках присутствуют незначительные погрешности.</w:t>
      </w:r>
    </w:p>
    <w:p w:rsidR="009547F4" w:rsidRDefault="009547F4" w:rsidP="00954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балл – выполнено правильно не менее 50 % задания, в остальном имеются ошибки и погрешности.</w:t>
      </w:r>
    </w:p>
    <w:p w:rsidR="009547F4" w:rsidRPr="002B5811" w:rsidRDefault="009547F4" w:rsidP="00954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 баллов – задание не выполнено.</w:t>
      </w:r>
    </w:p>
    <w:p w:rsidR="00951554" w:rsidRDefault="00951554" w:rsidP="009515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7C7C" w:rsidRPr="002D7C7C" w:rsidRDefault="002D7C7C" w:rsidP="002D7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7C">
        <w:rPr>
          <w:rFonts w:ascii="Times New Roman" w:hAnsi="Times New Roman" w:cs="Times New Roman"/>
          <w:b/>
          <w:sz w:val="28"/>
          <w:szCs w:val="28"/>
        </w:rPr>
        <w:lastRenderedPageBreak/>
        <w:t>Вариант 1</w:t>
      </w:r>
    </w:p>
    <w:p w:rsidR="002D7C7C" w:rsidRDefault="002D7C7C" w:rsidP="002D7C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2D7C7C" w:rsidRPr="006A628F" w:rsidRDefault="002D7C7C" w:rsidP="002D7C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Инструкция по выполнению заданий</w:t>
      </w:r>
      <w:r w:rsidR="009547F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:</w:t>
      </w:r>
    </w:p>
    <w:p w:rsidR="002D7C7C" w:rsidRDefault="002D7C7C" w:rsidP="002D7C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 в Ч</w:t>
      </w:r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асти</w:t>
      </w:r>
      <w:proofErr w:type="gramStart"/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="009547F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- </w:t>
      </w:r>
      <w:r w:rsidRPr="006A62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выберите одну букву, соответствующую правильному варианту ответа и запишите ее в бланк ответов.</w:t>
      </w:r>
    </w:p>
    <w:p w:rsidR="002D7C7C" w:rsidRPr="002D7C7C" w:rsidRDefault="002D7C7C" w:rsidP="002D7C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в Части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="009547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да</w:t>
      </w:r>
      <w:r w:rsidR="009547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</w:t>
      </w:r>
      <w:r w:rsidR="009547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развернутые ответы на поставленные вопросы и запишите ответы в бланк ответов</w:t>
      </w:r>
    </w:p>
    <w:p w:rsidR="002D7C7C" w:rsidRDefault="002D7C7C" w:rsidP="00951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554" w:rsidRPr="002D7C7C" w:rsidRDefault="002D7C7C" w:rsidP="009515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F7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Часть</w:t>
      </w:r>
      <w:proofErr w:type="gramStart"/>
      <w:r w:rsidRPr="00BF7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А</w:t>
      </w:r>
      <w:proofErr w:type="gramEnd"/>
    </w:p>
    <w:p w:rsidR="00951554" w:rsidRPr="00F22743" w:rsidRDefault="00951554" w:rsidP="009547F4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22743">
        <w:rPr>
          <w:rFonts w:ascii="Times New Roman" w:hAnsi="Times New Roman" w:cs="Times New Roman"/>
          <w:sz w:val="28"/>
          <w:szCs w:val="28"/>
        </w:rPr>
        <w:t>Габарит приближения строений это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51554" w:rsidRPr="005909E6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743">
        <w:rPr>
          <w:rFonts w:ascii="Times New Roman" w:hAnsi="Times New Roman" w:cs="Times New Roman"/>
          <w:sz w:val="28"/>
          <w:szCs w:val="28"/>
        </w:rPr>
        <w:t xml:space="preserve">А) </w:t>
      </w:r>
      <w:r w:rsidRPr="0059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предельное поперечное (перпендикулярное оси железнодорожного пути) очертание, в котором, не выходя наружу, должен размещаться груз (с учётом упаковки и крепления) на открытом железнодорожном подвижном составе при его нахождении на прямом горизонтальном железнодорожном пути;</w:t>
      </w:r>
    </w:p>
    <w:p w:rsidR="00951554" w:rsidRPr="005909E6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909E6">
        <w:rPr>
          <w:rFonts w:ascii="Times New Roman" w:hAnsi="Times New Roman" w:cs="Times New Roman"/>
          <w:sz w:val="28"/>
          <w:szCs w:val="28"/>
        </w:rPr>
        <w:t xml:space="preserve">Б) </w:t>
      </w:r>
      <w:r w:rsidRPr="0059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предельное поперечное (перпендикулярное оси железнодорожного пути) очертание, внутрь которого помимо железнодорожного подвижного состава не должны попадать никакие части сооружений и устройств, а также лежащие около железнодорожного пути материалы, запасные части и оборудование, за исключением частей устройств, предназначенных для непосредственного взаимодействия с железнодорожным подвижным составом при условии, что положение этих устройств во </w:t>
      </w:r>
      <w:proofErr w:type="spellStart"/>
      <w:r w:rsidRPr="0059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внутригабаритном</w:t>
      </w:r>
      <w:proofErr w:type="spellEnd"/>
      <w:r w:rsidRPr="0059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пространстве увязано с соответствующими частями железнодорожного подвижного</w:t>
      </w:r>
      <w:proofErr w:type="gramEnd"/>
      <w:r w:rsidRPr="0059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состава и что они не могут вызвать соприкосновения с другими элементами железнодорожного подвижного состава;</w:t>
      </w:r>
    </w:p>
    <w:p w:rsidR="00951554" w:rsidRPr="005909E6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E6">
        <w:rPr>
          <w:rFonts w:ascii="Times New Roman" w:hAnsi="Times New Roman" w:cs="Times New Roman"/>
          <w:sz w:val="28"/>
          <w:szCs w:val="28"/>
        </w:rPr>
        <w:t xml:space="preserve">В) </w:t>
      </w:r>
      <w:r w:rsidRPr="0059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предельное поперечное (перпендикулярное оси железнодорожного пути) очертание, в котором, не выходя наружу, должен помещаться установленный на прямом горизонтальном железнодорожном </w:t>
      </w:r>
      <w:proofErr w:type="gramStart"/>
      <w:r w:rsidRPr="0059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пути</w:t>
      </w:r>
      <w:proofErr w:type="gramEnd"/>
      <w:r w:rsidRPr="0059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как в порожнем, так и в нагруженном состоянии железнодорожный подвижной состав, в том числе имеющий максимально нормируемые износы.</w:t>
      </w:r>
    </w:p>
    <w:p w:rsidR="00951554" w:rsidRPr="005909E6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554" w:rsidRPr="002D7C7C" w:rsidRDefault="00951554" w:rsidP="009547F4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D7C7C">
        <w:rPr>
          <w:rFonts w:ascii="Times New Roman" w:hAnsi="Times New Roman" w:cs="Times New Roman"/>
          <w:sz w:val="28"/>
          <w:szCs w:val="28"/>
        </w:rPr>
        <w:t>Расстояние между осями железнодорожных путей на перегонах двухпутных железнодорожных линий на прямых участках должно быть не менее</w:t>
      </w:r>
    </w:p>
    <w:p w:rsidR="00951554" w:rsidRPr="002D7C7C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C7C">
        <w:rPr>
          <w:rFonts w:ascii="Times New Roman" w:hAnsi="Times New Roman" w:cs="Times New Roman"/>
          <w:sz w:val="28"/>
          <w:szCs w:val="28"/>
        </w:rPr>
        <w:t>А) 1200 мм</w:t>
      </w:r>
    </w:p>
    <w:p w:rsidR="00951554" w:rsidRPr="002D7C7C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C7C">
        <w:rPr>
          <w:rFonts w:ascii="Times New Roman" w:hAnsi="Times New Roman" w:cs="Times New Roman"/>
          <w:sz w:val="28"/>
          <w:szCs w:val="28"/>
        </w:rPr>
        <w:t>Б)</w:t>
      </w:r>
      <w:r w:rsidR="009547F4">
        <w:rPr>
          <w:rFonts w:ascii="Times New Roman" w:hAnsi="Times New Roman" w:cs="Times New Roman"/>
          <w:sz w:val="28"/>
          <w:szCs w:val="28"/>
        </w:rPr>
        <w:t xml:space="preserve"> </w:t>
      </w:r>
      <w:r w:rsidRPr="002D7C7C">
        <w:rPr>
          <w:rFonts w:ascii="Times New Roman" w:hAnsi="Times New Roman" w:cs="Times New Roman"/>
          <w:sz w:val="28"/>
          <w:szCs w:val="28"/>
        </w:rPr>
        <w:t>5000 мм</w:t>
      </w:r>
    </w:p>
    <w:p w:rsidR="00951554" w:rsidRPr="002D7C7C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C7C">
        <w:rPr>
          <w:rFonts w:ascii="Times New Roman" w:hAnsi="Times New Roman" w:cs="Times New Roman"/>
          <w:sz w:val="28"/>
          <w:szCs w:val="28"/>
        </w:rPr>
        <w:t>В)</w:t>
      </w:r>
      <w:r w:rsidR="009547F4">
        <w:rPr>
          <w:rFonts w:ascii="Times New Roman" w:hAnsi="Times New Roman" w:cs="Times New Roman"/>
          <w:sz w:val="28"/>
          <w:szCs w:val="28"/>
        </w:rPr>
        <w:t xml:space="preserve"> </w:t>
      </w:r>
      <w:r w:rsidRPr="002D7C7C">
        <w:rPr>
          <w:rFonts w:ascii="Times New Roman" w:hAnsi="Times New Roman" w:cs="Times New Roman"/>
          <w:sz w:val="28"/>
          <w:szCs w:val="28"/>
        </w:rPr>
        <w:t>4100 мм</w:t>
      </w:r>
    </w:p>
    <w:p w:rsidR="00951554" w:rsidRPr="002D7C7C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C7C">
        <w:rPr>
          <w:rFonts w:ascii="Times New Roman" w:hAnsi="Times New Roman" w:cs="Times New Roman"/>
          <w:sz w:val="28"/>
          <w:szCs w:val="28"/>
        </w:rPr>
        <w:t>Г) 4500 мм</w:t>
      </w:r>
    </w:p>
    <w:p w:rsidR="00951554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554" w:rsidRDefault="00951554" w:rsidP="00954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применяют левую часть габарита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951554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станциях</w:t>
      </w:r>
    </w:p>
    <w:p w:rsidR="00951554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перегонах</w:t>
      </w:r>
    </w:p>
    <w:p w:rsidR="00951554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предприятиях</w:t>
      </w:r>
    </w:p>
    <w:p w:rsidR="00951554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железнодорожных путях</w:t>
      </w:r>
    </w:p>
    <w:p w:rsidR="00951554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554" w:rsidRDefault="00951554" w:rsidP="00954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существует зон негабаритности</w:t>
      </w:r>
    </w:p>
    <w:p w:rsidR="00951554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</w:t>
      </w:r>
    </w:p>
    <w:p w:rsidR="00951554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54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51554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54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51554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6</w:t>
      </w:r>
    </w:p>
    <w:p w:rsidR="00951554" w:rsidRDefault="002526E6" w:rsidP="00954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Габаритные ворота это -</w:t>
      </w:r>
    </w:p>
    <w:p w:rsidR="002526E6" w:rsidRDefault="002526E6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526E6">
        <w:rPr>
          <w:rFonts w:ascii="Times New Roman" w:hAnsi="Times New Roman" w:cs="Times New Roman"/>
          <w:sz w:val="28"/>
          <w:szCs w:val="28"/>
        </w:rPr>
        <w:t>к</w:t>
      </w:r>
      <w:r w:rsidRPr="002526E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онструкция</w:t>
      </w:r>
      <w:r w:rsidRPr="00252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26E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устанавливаемаянавыходахспогрузочныхпутейстанцийдляпроверкиправильностипогрузкинаоткрытомподвижномсоставе</w:t>
      </w:r>
      <w:r w:rsidRPr="00252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26E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52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526E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52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526E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соответствиягабариту</w:t>
      </w:r>
      <w:r w:rsidRPr="00252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526E6" w:rsidRDefault="002526E6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9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предельное поперечное (перпендикулярное оси железнодорожного пути) очертание, в котором, не выходя наружу, должен размещаться груз (с учётом упаковки и крепления) на открытом железнодорожном подвижном составе при его нахождении на прямом горизонтальном железнодорожном пути;</w:t>
      </w:r>
    </w:p>
    <w:p w:rsidR="002526E6" w:rsidRPr="005909E6" w:rsidRDefault="002526E6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E1B62">
        <w:rPr>
          <w:rFonts w:ascii="Times New Roman" w:hAnsi="Times New Roman" w:cs="Times New Roman"/>
          <w:sz w:val="28"/>
          <w:szCs w:val="28"/>
        </w:rPr>
        <w:t>Пространство между габаритами приближения строений и подвижного состава</w:t>
      </w:r>
    </w:p>
    <w:p w:rsidR="002526E6" w:rsidRPr="002526E6" w:rsidRDefault="002526E6" w:rsidP="002526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554" w:rsidRPr="002D7C7C" w:rsidRDefault="00951554" w:rsidP="00951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C7C"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proofErr w:type="gramStart"/>
      <w:r w:rsidRPr="002D7C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Б</w:t>
      </w:r>
      <w:proofErr w:type="gramEnd"/>
    </w:p>
    <w:p w:rsidR="00951554" w:rsidRDefault="00904928" w:rsidP="009547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9547F4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сверхгабаритного</w:t>
      </w:r>
      <w:r w:rsidR="00951554">
        <w:rPr>
          <w:rFonts w:ascii="Times New Roman" w:hAnsi="Times New Roman" w:cs="Times New Roman"/>
          <w:sz w:val="28"/>
          <w:szCs w:val="28"/>
        </w:rPr>
        <w:t xml:space="preserve"> груза</w:t>
      </w:r>
      <w:r w:rsidR="009547F4">
        <w:rPr>
          <w:rFonts w:ascii="Times New Roman" w:hAnsi="Times New Roman" w:cs="Times New Roman"/>
          <w:sz w:val="28"/>
          <w:szCs w:val="28"/>
        </w:rPr>
        <w:t>.</w:t>
      </w:r>
    </w:p>
    <w:p w:rsidR="00951554" w:rsidRDefault="00951554" w:rsidP="009547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r w:rsidR="009547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габариты являются основными габаритами подвижного состава</w:t>
      </w:r>
      <w:r w:rsidR="009547F4">
        <w:rPr>
          <w:rFonts w:ascii="Times New Roman" w:hAnsi="Times New Roman" w:cs="Times New Roman"/>
          <w:sz w:val="28"/>
          <w:szCs w:val="28"/>
        </w:rPr>
        <w:t>.</w:t>
      </w:r>
    </w:p>
    <w:p w:rsidR="00951554" w:rsidRDefault="009547F4" w:rsidP="009547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Напишите, д</w:t>
      </w:r>
      <w:r w:rsidR="00951554">
        <w:rPr>
          <w:rFonts w:ascii="Times New Roman" w:hAnsi="Times New Roman" w:cs="Times New Roman"/>
          <w:sz w:val="28"/>
          <w:szCs w:val="28"/>
        </w:rPr>
        <w:t>ля чего необходимо пространство между габаритами приближения строений и подвижного состава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554" w:rsidRDefault="009547F4" w:rsidP="009547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Распишите, к</w:t>
      </w:r>
      <w:r w:rsidR="00951554">
        <w:rPr>
          <w:rFonts w:ascii="Times New Roman" w:hAnsi="Times New Roman" w:cs="Times New Roman"/>
          <w:sz w:val="28"/>
          <w:szCs w:val="28"/>
        </w:rPr>
        <w:t xml:space="preserve">ак проверяют </w:t>
      </w:r>
      <w:proofErr w:type="spellStart"/>
      <w:r w:rsidR="00951554">
        <w:rPr>
          <w:rFonts w:ascii="Times New Roman" w:hAnsi="Times New Roman" w:cs="Times New Roman"/>
          <w:sz w:val="28"/>
          <w:szCs w:val="28"/>
        </w:rPr>
        <w:t>габаритность</w:t>
      </w:r>
      <w:proofErr w:type="spellEnd"/>
      <w:r w:rsidR="00951554">
        <w:rPr>
          <w:rFonts w:ascii="Times New Roman" w:hAnsi="Times New Roman" w:cs="Times New Roman"/>
          <w:sz w:val="28"/>
          <w:szCs w:val="28"/>
        </w:rPr>
        <w:t xml:space="preserve"> грузов, погруженных на открытый железнодорожный подвижной состав.</w:t>
      </w:r>
    </w:p>
    <w:p w:rsidR="00951554" w:rsidRDefault="00951554" w:rsidP="009547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9547F4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габарита погрузки</w:t>
      </w:r>
      <w:r w:rsidR="009547F4">
        <w:rPr>
          <w:rFonts w:ascii="Times New Roman" w:hAnsi="Times New Roman" w:cs="Times New Roman"/>
          <w:sz w:val="28"/>
          <w:szCs w:val="28"/>
        </w:rPr>
        <w:t>.</w:t>
      </w:r>
    </w:p>
    <w:p w:rsidR="009547F4" w:rsidRDefault="0095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1554" w:rsidRDefault="00951554" w:rsidP="0090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28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904928" w:rsidRPr="00904928" w:rsidRDefault="00904928" w:rsidP="0090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C7C" w:rsidRPr="006A628F" w:rsidRDefault="002D7C7C" w:rsidP="002D7C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Инструкция по выполнению заданий</w:t>
      </w:r>
      <w:r w:rsidR="009547F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:</w:t>
      </w:r>
    </w:p>
    <w:p w:rsidR="002D7C7C" w:rsidRDefault="002D7C7C" w:rsidP="002D7C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 в Ч</w:t>
      </w:r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асти</w:t>
      </w:r>
      <w:proofErr w:type="gramStart"/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="009547F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- </w:t>
      </w:r>
      <w:r w:rsidRPr="006A62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выберите одну букву, соответствующую правильному варианту ответа и запишите ее в бланк ответов.</w:t>
      </w:r>
    </w:p>
    <w:p w:rsidR="002D7C7C" w:rsidRPr="002D7C7C" w:rsidRDefault="002D7C7C" w:rsidP="002D7C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в Части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9547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да</w:t>
      </w:r>
      <w:r w:rsidR="009547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йте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развернутые ответы на поставленные вопросы и запишите ответы в бланк ответов</w:t>
      </w:r>
    </w:p>
    <w:p w:rsidR="002D7C7C" w:rsidRDefault="002D7C7C" w:rsidP="002D7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C7C" w:rsidRPr="002D7C7C" w:rsidRDefault="002D7C7C" w:rsidP="002D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F7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Часть</w:t>
      </w:r>
      <w:proofErr w:type="gramStart"/>
      <w:r w:rsidRPr="00BF7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А</w:t>
      </w:r>
      <w:proofErr w:type="gramEnd"/>
    </w:p>
    <w:p w:rsidR="00951554" w:rsidRPr="002D7C7C" w:rsidRDefault="00951554" w:rsidP="009547F4">
      <w:pPr>
        <w:pStyle w:val="a3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D7C7C">
        <w:rPr>
          <w:rFonts w:ascii="Times New Roman" w:hAnsi="Times New Roman" w:cs="Times New Roman"/>
          <w:sz w:val="28"/>
          <w:szCs w:val="28"/>
        </w:rPr>
        <w:t>Габарит подвижного состава это -</w:t>
      </w:r>
    </w:p>
    <w:p w:rsidR="00951554" w:rsidRPr="005909E6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743">
        <w:rPr>
          <w:rFonts w:ascii="Times New Roman" w:hAnsi="Times New Roman" w:cs="Times New Roman"/>
          <w:sz w:val="28"/>
          <w:szCs w:val="28"/>
        </w:rPr>
        <w:t xml:space="preserve">А) </w:t>
      </w:r>
      <w:r w:rsidRPr="0059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предельное поперечное (перпендикулярное оси железнодорожного пути) очертание, в котором, не выходя наружу, должен размещаться груз (с учётом упаковки и крепления) на открытом железнодорожном подвижном составе при его нахождении на прямом горизонтальном железнодорожном пути;</w:t>
      </w:r>
    </w:p>
    <w:p w:rsidR="00951554" w:rsidRPr="005909E6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909E6">
        <w:rPr>
          <w:rFonts w:ascii="Times New Roman" w:hAnsi="Times New Roman" w:cs="Times New Roman"/>
          <w:sz w:val="28"/>
          <w:szCs w:val="28"/>
        </w:rPr>
        <w:t xml:space="preserve">Б) </w:t>
      </w:r>
      <w:r w:rsidRPr="0059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предельное поперечное (перпендикулярное оси железнодорожного пути) очертание, внутрь которого помимо железнодорожного подвижного состава не должны попадать никакие части сооружений и устройств, а также лежащие около железнодорожного пути материалы, запасные части и оборудование, за исключением частей устройств, предназначенных для непосредственного взаимодействия с железнодорожным подвижным составом при условии, что положение этих устройств во </w:t>
      </w:r>
      <w:proofErr w:type="spellStart"/>
      <w:r w:rsidRPr="0059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внутригабаритном</w:t>
      </w:r>
      <w:proofErr w:type="spellEnd"/>
      <w:r w:rsidRPr="0059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пространстве увязано с соответствующими частями железнодорожного подвижного</w:t>
      </w:r>
      <w:proofErr w:type="gramEnd"/>
      <w:r w:rsidRPr="0059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состава и что они не могут вызвать соприкосновения с другими элементами железнодорожного подвижного состава;</w:t>
      </w:r>
    </w:p>
    <w:p w:rsidR="00951554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9E6">
        <w:rPr>
          <w:rFonts w:ascii="Times New Roman" w:hAnsi="Times New Roman" w:cs="Times New Roman"/>
          <w:sz w:val="28"/>
          <w:szCs w:val="28"/>
        </w:rPr>
        <w:t xml:space="preserve">В) </w:t>
      </w:r>
      <w:r w:rsidRPr="0059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предельное поперечное (перпендикулярное оси железнодорожного пути) очертание, в котором, не выходя наружу, должен помещаться установленный на прямом горизонтальном железнодорожном </w:t>
      </w:r>
      <w:proofErr w:type="gramStart"/>
      <w:r w:rsidRPr="0059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пути</w:t>
      </w:r>
      <w:proofErr w:type="gramEnd"/>
      <w:r w:rsidRPr="0059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как в порожнем, так и в нагруженном состоянии железнодорожный подвижной состав, в том числе имеющий максимально нормируемые износы</w:t>
      </w:r>
    </w:p>
    <w:p w:rsidR="00951554" w:rsidRDefault="00951554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1554" w:rsidRDefault="00951554" w:rsidP="009547F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3717A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 xml:space="preserve"> На трехпутных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четырехпутных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линиях расстояние между осями второго и третьего железнодорожных путей, на прямых участках должно быть не менее</w:t>
      </w:r>
    </w:p>
    <w:p w:rsidR="00951554" w:rsidRDefault="00951554" w:rsidP="009547F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4500</w:t>
      </w:r>
    </w:p>
    <w:p w:rsidR="00951554" w:rsidRDefault="00951554" w:rsidP="009547F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Б)4800</w:t>
      </w:r>
    </w:p>
    <w:p w:rsidR="00951554" w:rsidRDefault="00951554" w:rsidP="009547F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5000</w:t>
      </w:r>
    </w:p>
    <w:p w:rsidR="00951554" w:rsidRDefault="00951554" w:rsidP="009547F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4100</w:t>
      </w:r>
    </w:p>
    <w:p w:rsidR="00904928" w:rsidRDefault="00904928" w:rsidP="009547F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51554" w:rsidRPr="0013717A" w:rsidRDefault="00951554" w:rsidP="009547F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3717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Где применяют правую</w:t>
      </w:r>
      <w:r w:rsidRPr="0013717A">
        <w:rPr>
          <w:rFonts w:ascii="Times New Roman" w:hAnsi="Times New Roman" w:cs="Times New Roman"/>
          <w:sz w:val="28"/>
          <w:szCs w:val="28"/>
        </w:rPr>
        <w:t xml:space="preserve"> часть габарита</w:t>
      </w:r>
      <w:proofErr w:type="gramStart"/>
      <w:r w:rsidRPr="0013717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951554" w:rsidRDefault="00951554" w:rsidP="009547F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станциях</w:t>
      </w:r>
    </w:p>
    <w:p w:rsidR="00951554" w:rsidRDefault="00951554" w:rsidP="009547F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перегонах</w:t>
      </w:r>
    </w:p>
    <w:p w:rsidR="00951554" w:rsidRDefault="00951554" w:rsidP="009547F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предприятиях</w:t>
      </w:r>
    </w:p>
    <w:p w:rsidR="00951554" w:rsidRDefault="00951554" w:rsidP="009547F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железнодорожных путях</w:t>
      </w:r>
    </w:p>
    <w:p w:rsidR="00904928" w:rsidRDefault="00904928" w:rsidP="009547F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4928" w:rsidRPr="00904928" w:rsidRDefault="00951554" w:rsidP="009547F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904928" w:rsidRPr="00904928">
        <w:rPr>
          <w:rFonts w:ascii="Times New Roman" w:hAnsi="Times New Roman" w:cs="Times New Roman"/>
          <w:sz w:val="28"/>
          <w:szCs w:val="28"/>
        </w:rPr>
        <w:t>Сколько существует зон негабаритности</w:t>
      </w:r>
    </w:p>
    <w:p w:rsidR="00904928" w:rsidRPr="00904928" w:rsidRDefault="00904928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928">
        <w:rPr>
          <w:rFonts w:ascii="Times New Roman" w:hAnsi="Times New Roman" w:cs="Times New Roman"/>
          <w:sz w:val="28"/>
          <w:szCs w:val="28"/>
        </w:rPr>
        <w:t>А) 2</w:t>
      </w:r>
    </w:p>
    <w:p w:rsidR="00904928" w:rsidRPr="00904928" w:rsidRDefault="00904928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928">
        <w:rPr>
          <w:rFonts w:ascii="Times New Roman" w:hAnsi="Times New Roman" w:cs="Times New Roman"/>
          <w:sz w:val="28"/>
          <w:szCs w:val="28"/>
        </w:rPr>
        <w:t xml:space="preserve">Б) </w:t>
      </w:r>
      <w:r w:rsidR="004C1BFA">
        <w:rPr>
          <w:rFonts w:ascii="Times New Roman" w:hAnsi="Times New Roman" w:cs="Times New Roman"/>
          <w:sz w:val="28"/>
          <w:szCs w:val="28"/>
        </w:rPr>
        <w:t>5</w:t>
      </w:r>
    </w:p>
    <w:p w:rsidR="00904928" w:rsidRPr="00904928" w:rsidRDefault="004C1BFA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6</w:t>
      </w:r>
    </w:p>
    <w:p w:rsidR="00951554" w:rsidRDefault="004C1BFA" w:rsidP="009547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3</w:t>
      </w:r>
    </w:p>
    <w:p w:rsidR="00FE1B62" w:rsidRPr="00FE1B62" w:rsidRDefault="00FE1B62" w:rsidP="0095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5. </w:t>
      </w:r>
      <w:r w:rsidRPr="00FE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Габаритные ворота это -</w:t>
      </w:r>
    </w:p>
    <w:p w:rsidR="00FE1B62" w:rsidRPr="00FE1B62" w:rsidRDefault="00FE1B62" w:rsidP="009547F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конструкция, устанавливаемая на выходах с погрузочных путей станций для проверки правильности погрузки на открытом подвижном составе, т. е. соответствия габариту.</w:t>
      </w:r>
    </w:p>
    <w:p w:rsidR="00FE1B62" w:rsidRPr="00FE1B62" w:rsidRDefault="00FE1B62" w:rsidP="009547F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предельное поперечное (перпендикулярное оси железнодорожного пути) очертание, в котором, не выходя наружу, должен размещаться груз (с учётом упаковки и крепления) на открытом железнодорожном подвижном составе при его нахождении на прямом горизонтальном железнодорожном пути;</w:t>
      </w:r>
    </w:p>
    <w:p w:rsidR="00951554" w:rsidRPr="0013717A" w:rsidRDefault="00FE1B62" w:rsidP="009547F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Пространство между габаритами приближения строений и подвижного состава</w:t>
      </w:r>
    </w:p>
    <w:p w:rsidR="00951554" w:rsidRPr="00F22743" w:rsidRDefault="00951554" w:rsidP="0095155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928" w:rsidRPr="002D7C7C" w:rsidRDefault="00904928" w:rsidP="0090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C7C"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proofErr w:type="gramStart"/>
      <w:r w:rsidRPr="002D7C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Б</w:t>
      </w:r>
      <w:proofErr w:type="gramEnd"/>
    </w:p>
    <w:p w:rsidR="00904928" w:rsidRDefault="00904928" w:rsidP="009547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9547F4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негабаритного груза</w:t>
      </w:r>
      <w:r w:rsidR="009547F4">
        <w:rPr>
          <w:rFonts w:ascii="Times New Roman" w:hAnsi="Times New Roman" w:cs="Times New Roman"/>
          <w:sz w:val="28"/>
          <w:szCs w:val="28"/>
        </w:rPr>
        <w:t>.</w:t>
      </w:r>
    </w:p>
    <w:p w:rsidR="00904928" w:rsidRDefault="00904928" w:rsidP="009547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r w:rsidR="009547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габариты являются основными габаритами подвижного состава</w:t>
      </w:r>
      <w:r w:rsidR="009547F4">
        <w:rPr>
          <w:rFonts w:ascii="Times New Roman" w:hAnsi="Times New Roman" w:cs="Times New Roman"/>
          <w:sz w:val="28"/>
          <w:szCs w:val="28"/>
        </w:rPr>
        <w:t>.</w:t>
      </w:r>
    </w:p>
    <w:p w:rsidR="00904928" w:rsidRDefault="009547F4" w:rsidP="009547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Напишите, д</w:t>
      </w:r>
      <w:r w:rsidR="00904928">
        <w:rPr>
          <w:rFonts w:ascii="Times New Roman" w:hAnsi="Times New Roman" w:cs="Times New Roman"/>
          <w:sz w:val="28"/>
          <w:szCs w:val="28"/>
        </w:rPr>
        <w:t>ля чего необходимо пространство между габаритами приближения строений и подвижного состава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928" w:rsidRDefault="009547F4" w:rsidP="009547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Распишите, к</w:t>
      </w:r>
      <w:r w:rsidR="00904928">
        <w:rPr>
          <w:rFonts w:ascii="Times New Roman" w:hAnsi="Times New Roman" w:cs="Times New Roman"/>
          <w:sz w:val="28"/>
          <w:szCs w:val="28"/>
        </w:rPr>
        <w:t>ак проверяют габаритность грузов, погруженных на открытый железнодорожный подвижной состав.</w:t>
      </w:r>
    </w:p>
    <w:p w:rsidR="00904928" w:rsidRDefault="00904928" w:rsidP="009547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Перечислите зоны негабаритности</w:t>
      </w:r>
      <w:r w:rsidR="009547F4">
        <w:rPr>
          <w:rFonts w:ascii="Times New Roman" w:hAnsi="Times New Roman" w:cs="Times New Roman"/>
          <w:sz w:val="28"/>
          <w:szCs w:val="28"/>
        </w:rPr>
        <w:t>.</w:t>
      </w:r>
    </w:p>
    <w:p w:rsidR="000455B5" w:rsidRDefault="009547F4"/>
    <w:p w:rsidR="00FE1B62" w:rsidRDefault="00FE1B62"/>
    <w:p w:rsidR="00FE1B62" w:rsidRDefault="00FE1B62"/>
    <w:p w:rsidR="00FE1B62" w:rsidRDefault="00FE1B62"/>
    <w:p w:rsidR="00FE1B62" w:rsidRDefault="00FE1B62"/>
    <w:p w:rsidR="00FE1B62" w:rsidRDefault="00FE1B62"/>
    <w:p w:rsidR="00FE1B62" w:rsidRDefault="00FE1B62"/>
    <w:p w:rsidR="00FE1B62" w:rsidRDefault="00FE1B62"/>
    <w:p w:rsidR="00FE1B62" w:rsidRDefault="00FE1B62"/>
    <w:p w:rsidR="00FE1B62" w:rsidRDefault="00FE1B62"/>
    <w:p w:rsidR="00FE1B62" w:rsidRDefault="00FE1B62"/>
    <w:p w:rsidR="00FE1B62" w:rsidRDefault="00FE1B62"/>
    <w:p w:rsidR="00FE1B62" w:rsidRDefault="00FE1B62"/>
    <w:p w:rsidR="00FE1B62" w:rsidRDefault="00FE1B62"/>
    <w:p w:rsidR="00FE1B62" w:rsidRDefault="00FE1B62"/>
    <w:p w:rsidR="00FE1B62" w:rsidRDefault="00FE1B62"/>
    <w:p w:rsidR="00FE1B62" w:rsidRDefault="00FE1B62"/>
    <w:p w:rsidR="00FE1B62" w:rsidRDefault="00FE1B62"/>
    <w:p w:rsidR="00FE1B62" w:rsidRPr="00FE1B62" w:rsidRDefault="00FE1B62" w:rsidP="00FE1B6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B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Эталон выполнения</w:t>
      </w:r>
    </w:p>
    <w:p w:rsidR="00FE1B62" w:rsidRPr="00FE1B62" w:rsidRDefault="00FE1B62" w:rsidP="00FE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1B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Вариант 1</w:t>
      </w:r>
    </w:p>
    <w:p w:rsidR="00FE1B62" w:rsidRPr="00FE1B62" w:rsidRDefault="00FE1B62" w:rsidP="00FE1B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1B62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FE1B62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tbl>
      <w:tblPr>
        <w:tblStyle w:val="a4"/>
        <w:tblW w:w="0" w:type="auto"/>
        <w:tblLook w:val="04A0"/>
      </w:tblPr>
      <w:tblGrid>
        <w:gridCol w:w="861"/>
        <w:gridCol w:w="3260"/>
      </w:tblGrid>
      <w:tr w:rsidR="00FE1B62" w:rsidRPr="00FE1B62" w:rsidTr="00081783">
        <w:tc>
          <w:tcPr>
            <w:tcW w:w="861" w:type="dxa"/>
          </w:tcPr>
          <w:p w:rsidR="00FE1B62" w:rsidRPr="00FE1B62" w:rsidRDefault="00FE1B62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E1B62" w:rsidRPr="00FE1B62" w:rsidRDefault="004C1BFA" w:rsidP="00FE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E1B62" w:rsidRPr="00FE1B62" w:rsidTr="00081783">
        <w:tc>
          <w:tcPr>
            <w:tcW w:w="861" w:type="dxa"/>
          </w:tcPr>
          <w:p w:rsidR="00FE1B62" w:rsidRPr="00FE1B62" w:rsidRDefault="00FE1B62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E1B62" w:rsidRPr="00FE1B62" w:rsidRDefault="004C1BFA" w:rsidP="00FE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E1B62" w:rsidRPr="00FE1B62" w:rsidTr="00081783">
        <w:tc>
          <w:tcPr>
            <w:tcW w:w="861" w:type="dxa"/>
          </w:tcPr>
          <w:p w:rsidR="00FE1B62" w:rsidRPr="00FE1B62" w:rsidRDefault="00FE1B62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6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E1B62" w:rsidRPr="00FE1B62" w:rsidRDefault="004C1BFA" w:rsidP="00FE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E1B62" w:rsidRPr="00FE1B62" w:rsidTr="00081783">
        <w:tc>
          <w:tcPr>
            <w:tcW w:w="861" w:type="dxa"/>
          </w:tcPr>
          <w:p w:rsidR="00FE1B62" w:rsidRPr="00FE1B62" w:rsidRDefault="00FE1B62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E1B62" w:rsidRPr="00FE1B62" w:rsidRDefault="004C1BFA" w:rsidP="00FE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E1B62" w:rsidRPr="00FE1B62" w:rsidTr="00081783">
        <w:tc>
          <w:tcPr>
            <w:tcW w:w="861" w:type="dxa"/>
          </w:tcPr>
          <w:p w:rsidR="00FE1B62" w:rsidRPr="00FE1B62" w:rsidRDefault="00FE1B62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E1B62" w:rsidRPr="00FE1B62" w:rsidRDefault="004C1BFA" w:rsidP="00FE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FE1B62" w:rsidRPr="00FE1B62" w:rsidRDefault="00FE1B62" w:rsidP="00FE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62" w:rsidRPr="00FE1B62" w:rsidRDefault="00FE1B62" w:rsidP="00FE1B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1B62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FE1B62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tbl>
      <w:tblPr>
        <w:tblStyle w:val="a4"/>
        <w:tblW w:w="0" w:type="auto"/>
        <w:tblLook w:val="04A0"/>
      </w:tblPr>
      <w:tblGrid>
        <w:gridCol w:w="861"/>
        <w:gridCol w:w="8710"/>
      </w:tblGrid>
      <w:tr w:rsidR="00FE1B62" w:rsidRPr="00FE1B62" w:rsidTr="00081783">
        <w:tc>
          <w:tcPr>
            <w:tcW w:w="861" w:type="dxa"/>
          </w:tcPr>
          <w:p w:rsidR="00FE1B62" w:rsidRPr="00FE1B62" w:rsidRDefault="00FE1B62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6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FE1B62" w:rsidRPr="00FE1B62" w:rsidRDefault="00FE1B62" w:rsidP="009547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8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Грузы, выходящие за пределы негабаритности, а также за габарит погрузки на высоте 5300 мм,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называются сверхгабаритными</w:t>
            </w:r>
          </w:p>
        </w:tc>
      </w:tr>
      <w:tr w:rsidR="00FE1B62" w:rsidRPr="00FE1B62" w:rsidTr="00081783">
        <w:tc>
          <w:tcPr>
            <w:tcW w:w="861" w:type="dxa"/>
          </w:tcPr>
          <w:p w:rsidR="00FE1B62" w:rsidRPr="00FE1B62" w:rsidRDefault="00FE1B62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10" w:type="dxa"/>
          </w:tcPr>
          <w:p w:rsidR="00FE1B62" w:rsidRPr="00FE1B62" w:rsidRDefault="008B3887" w:rsidP="009547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87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габаритами подвижного состава являются </w:t>
            </w:r>
            <w:r w:rsidRPr="008B3887">
              <w:rPr>
                <w:rFonts w:ascii="Times New Roman" w:hAnsi="Times New Roman" w:cs="Times New Roman"/>
                <w:b/>
                <w:sz w:val="28"/>
                <w:szCs w:val="28"/>
              </w:rPr>
              <w:t>габарит 1-Т и габарит</w:t>
            </w:r>
            <w:proofErr w:type="gramStart"/>
            <w:r w:rsidRPr="008B3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</w:p>
        </w:tc>
      </w:tr>
      <w:tr w:rsidR="00FE1B62" w:rsidRPr="00FE1B62" w:rsidTr="00081783">
        <w:tc>
          <w:tcPr>
            <w:tcW w:w="861" w:type="dxa"/>
          </w:tcPr>
          <w:p w:rsidR="00FE1B62" w:rsidRPr="00FE1B62" w:rsidRDefault="00FE1B62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6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10" w:type="dxa"/>
          </w:tcPr>
          <w:p w:rsidR="00FE1B62" w:rsidRPr="00FE1B62" w:rsidRDefault="008B3887" w:rsidP="00954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 между габаритами приближения строений и подвижного состава, </w:t>
            </w:r>
            <w:r w:rsidRPr="008B3887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 для того, чтобы в его пределах вполне безопасно для сооружений и устройств могли происходить различные смещения подвижного состава</w:t>
            </w:r>
          </w:p>
        </w:tc>
      </w:tr>
      <w:tr w:rsidR="00FE1B62" w:rsidRPr="00FE1B62" w:rsidTr="00081783">
        <w:tc>
          <w:tcPr>
            <w:tcW w:w="861" w:type="dxa"/>
          </w:tcPr>
          <w:p w:rsidR="00FE1B62" w:rsidRPr="00FE1B62" w:rsidRDefault="00FE1B62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10" w:type="dxa"/>
          </w:tcPr>
          <w:p w:rsidR="009547F4" w:rsidRDefault="008B3887" w:rsidP="009547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C1B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Погруженные в железнодорожный подвижной состав грузы, контейнеры с грузом или порожние должны быть размещены и закреплены в соответствии с техническими условиями размещения и крепления грузов в вагонах и контейнерах.</w:t>
            </w:r>
          </w:p>
          <w:p w:rsidR="00FE1B62" w:rsidRPr="00FE1B62" w:rsidRDefault="008B3887" w:rsidP="009547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Для проверки правильности размещения грузов на открытом железнодорожном подвижном составе в местах массовой погрузки (на железнодорожных путях общего и необщего пользования, в морских и речных портах, на железнодорожной станции перегрузки) устанавливаются габаритные ворота.</w:t>
            </w:r>
          </w:p>
        </w:tc>
      </w:tr>
      <w:tr w:rsidR="008B3887" w:rsidRPr="00FE1B62" w:rsidTr="00081783">
        <w:tc>
          <w:tcPr>
            <w:tcW w:w="861" w:type="dxa"/>
          </w:tcPr>
          <w:p w:rsidR="008B3887" w:rsidRPr="00FE1B62" w:rsidRDefault="008B3887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10" w:type="dxa"/>
          </w:tcPr>
          <w:p w:rsidR="008B3887" w:rsidRPr="004C1BFA" w:rsidRDefault="004C1BFA" w:rsidP="009547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C1BFA">
              <w:rPr>
                <w:rFonts w:ascii="Times New Roman" w:hAnsi="Times New Roman" w:cs="Times New Roman"/>
                <w:sz w:val="28"/>
                <w:szCs w:val="28"/>
              </w:rPr>
              <w:t>габарит погрузки</w:t>
            </w:r>
            <w:r w:rsidRPr="004C1B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8B3887" w:rsidRPr="004C1B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предельное поперечное (перпендикулярное оси железнодорожного пути) очертание, в котором, не выходя наружу, должен размещаться груз (с учётом упаковки и крепления) на открытом железнодорожном подвижном составе при его нахождении на прямом гори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зонтальном железнодорожном пути</w:t>
            </w:r>
          </w:p>
        </w:tc>
      </w:tr>
    </w:tbl>
    <w:p w:rsidR="00FE1B62" w:rsidRDefault="00FE1B62" w:rsidP="00FE1B6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BFA" w:rsidRDefault="004C1BFA" w:rsidP="00FE1B6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BFA" w:rsidRDefault="004C1BFA" w:rsidP="00FE1B6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BFA" w:rsidRDefault="004C1BFA" w:rsidP="00FE1B6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BFA" w:rsidRDefault="004C1BFA" w:rsidP="00FE1B6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BFA" w:rsidRDefault="004C1BFA" w:rsidP="00FE1B6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BFA" w:rsidRDefault="004C1BFA" w:rsidP="00FE1B6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BFA" w:rsidRDefault="004C1BFA" w:rsidP="00FE1B6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BFA" w:rsidRPr="00FE1B62" w:rsidRDefault="004C1BFA" w:rsidP="00FE1B6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FE1B62" w:rsidRPr="00FE1B62" w:rsidRDefault="00FE1B62" w:rsidP="00FE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1B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Вариант 2</w:t>
      </w:r>
    </w:p>
    <w:p w:rsidR="00FE1B62" w:rsidRPr="00FE1B62" w:rsidRDefault="00FE1B62" w:rsidP="00FE1B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1B62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FE1B62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tbl>
      <w:tblPr>
        <w:tblStyle w:val="a4"/>
        <w:tblW w:w="0" w:type="auto"/>
        <w:tblLook w:val="04A0"/>
      </w:tblPr>
      <w:tblGrid>
        <w:gridCol w:w="861"/>
        <w:gridCol w:w="3260"/>
      </w:tblGrid>
      <w:tr w:rsidR="00FE1B62" w:rsidRPr="00FE1B62" w:rsidTr="00081783">
        <w:tc>
          <w:tcPr>
            <w:tcW w:w="861" w:type="dxa"/>
          </w:tcPr>
          <w:p w:rsidR="00FE1B62" w:rsidRPr="00FE1B62" w:rsidRDefault="00FE1B62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E1B62" w:rsidRPr="00FE1B62" w:rsidRDefault="004C1BFA" w:rsidP="00FE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E1B62" w:rsidRPr="00FE1B62" w:rsidTr="00081783">
        <w:tc>
          <w:tcPr>
            <w:tcW w:w="861" w:type="dxa"/>
          </w:tcPr>
          <w:p w:rsidR="00FE1B62" w:rsidRPr="00FE1B62" w:rsidRDefault="00FE1B62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E1B62" w:rsidRPr="00FE1B62" w:rsidRDefault="004C1BFA" w:rsidP="00FE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E1B62" w:rsidRPr="00FE1B62" w:rsidTr="00081783">
        <w:tc>
          <w:tcPr>
            <w:tcW w:w="861" w:type="dxa"/>
          </w:tcPr>
          <w:p w:rsidR="00FE1B62" w:rsidRPr="00FE1B62" w:rsidRDefault="00FE1B62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6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E1B62" w:rsidRPr="00FE1B62" w:rsidRDefault="004C1BFA" w:rsidP="00FE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E1B62" w:rsidRPr="00FE1B62" w:rsidTr="00081783">
        <w:tc>
          <w:tcPr>
            <w:tcW w:w="861" w:type="dxa"/>
          </w:tcPr>
          <w:p w:rsidR="00FE1B62" w:rsidRPr="00FE1B62" w:rsidRDefault="00FE1B62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E1B62" w:rsidRPr="00FE1B62" w:rsidRDefault="004C1BFA" w:rsidP="00FE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E1B62" w:rsidRPr="00FE1B62" w:rsidTr="00081783">
        <w:tc>
          <w:tcPr>
            <w:tcW w:w="861" w:type="dxa"/>
          </w:tcPr>
          <w:p w:rsidR="00FE1B62" w:rsidRPr="00FE1B62" w:rsidRDefault="00FE1B62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E1B62" w:rsidRPr="00FE1B62" w:rsidRDefault="004C1BFA" w:rsidP="00FE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FE1B62" w:rsidRPr="00FE1B62" w:rsidRDefault="00FE1B62" w:rsidP="00FE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62" w:rsidRPr="00FE1B62" w:rsidRDefault="00FE1B62" w:rsidP="00FE1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62" w:rsidRPr="00FE1B62" w:rsidRDefault="00FE1B62" w:rsidP="00FE1B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1B62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FE1B62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tbl>
      <w:tblPr>
        <w:tblStyle w:val="a4"/>
        <w:tblW w:w="0" w:type="auto"/>
        <w:tblLook w:val="04A0"/>
      </w:tblPr>
      <w:tblGrid>
        <w:gridCol w:w="861"/>
        <w:gridCol w:w="8710"/>
      </w:tblGrid>
      <w:tr w:rsidR="00FE1B62" w:rsidRPr="00FE1B62" w:rsidTr="00081783">
        <w:tc>
          <w:tcPr>
            <w:tcW w:w="861" w:type="dxa"/>
          </w:tcPr>
          <w:p w:rsidR="00FE1B62" w:rsidRPr="00FE1B62" w:rsidRDefault="00FE1B62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6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FE1B62" w:rsidRPr="00FE1B62" w:rsidRDefault="004C1BFA" w:rsidP="00954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Грузы, которые выходят за пределы габарита погрузки на прямом горизонтальном пути </w:t>
            </w:r>
            <w:r w:rsidRPr="004C1BFA">
              <w:rPr>
                <w:rFonts w:ascii="Times New Roman" w:eastAsia="Calibri" w:hAnsi="Times New Roman" w:cs="Times New Roman"/>
                <w:sz w:val="28"/>
                <w:szCs w:val="28"/>
              </w:rPr>
              <w:t>называются негабаритными</w:t>
            </w:r>
          </w:p>
        </w:tc>
      </w:tr>
      <w:tr w:rsidR="004C1BFA" w:rsidRPr="00FE1B62" w:rsidTr="00081783">
        <w:tc>
          <w:tcPr>
            <w:tcW w:w="861" w:type="dxa"/>
          </w:tcPr>
          <w:p w:rsidR="004C1BFA" w:rsidRPr="00FE1B62" w:rsidRDefault="004C1BFA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10" w:type="dxa"/>
          </w:tcPr>
          <w:p w:rsidR="004C1BFA" w:rsidRPr="00FE1B62" w:rsidRDefault="004C1BFA" w:rsidP="009547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87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габаритами подвижного состава являются </w:t>
            </w:r>
            <w:r w:rsidRPr="008B3887">
              <w:rPr>
                <w:rFonts w:ascii="Times New Roman" w:hAnsi="Times New Roman" w:cs="Times New Roman"/>
                <w:b/>
                <w:sz w:val="28"/>
                <w:szCs w:val="28"/>
              </w:rPr>
              <w:t>габарит 1-Т и габарит</w:t>
            </w:r>
            <w:proofErr w:type="gramStart"/>
            <w:r w:rsidRPr="008B3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</w:p>
        </w:tc>
      </w:tr>
      <w:tr w:rsidR="004C1BFA" w:rsidRPr="00FE1B62" w:rsidTr="00081783">
        <w:tc>
          <w:tcPr>
            <w:tcW w:w="861" w:type="dxa"/>
          </w:tcPr>
          <w:p w:rsidR="004C1BFA" w:rsidRPr="00FE1B62" w:rsidRDefault="004C1BFA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6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10" w:type="dxa"/>
          </w:tcPr>
          <w:p w:rsidR="004C1BFA" w:rsidRPr="00FE1B62" w:rsidRDefault="004C1BFA" w:rsidP="00954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 между габаритами приближения строений и подвижного состава, </w:t>
            </w:r>
            <w:r w:rsidRPr="008B3887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 для того, чтобы в его пределах вполне безопасно для сооружений и устройств могли происходить различные смещения подвижного состава</w:t>
            </w:r>
          </w:p>
        </w:tc>
      </w:tr>
      <w:tr w:rsidR="004C1BFA" w:rsidRPr="00FE1B62" w:rsidTr="00081783">
        <w:tc>
          <w:tcPr>
            <w:tcW w:w="861" w:type="dxa"/>
          </w:tcPr>
          <w:p w:rsidR="004C1BFA" w:rsidRPr="00FE1B62" w:rsidRDefault="004C1BFA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10" w:type="dxa"/>
          </w:tcPr>
          <w:p w:rsidR="009547F4" w:rsidRDefault="004C1BFA" w:rsidP="009547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C1B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Погруженные в железнодорожный подвижной состав грузы, контейнеры с грузом или порожние должны быть размещены и закреплены в соответствии с техническими условиями размещения и крепления грузов в вагонах и контейнерах.</w:t>
            </w:r>
          </w:p>
          <w:p w:rsidR="004C1BFA" w:rsidRPr="00FE1B62" w:rsidRDefault="004C1BFA" w:rsidP="009547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Для проверки правильности размещения грузов на открытом железнодорожном подвижном составе в местах массовой погрузки (на железнодорожных путях общего и необщего пользования, в морских и речных портах, на железнодорожной станции перегрузки) устанавливаются габаритные ворота.</w:t>
            </w:r>
          </w:p>
        </w:tc>
      </w:tr>
      <w:tr w:rsidR="004C1BFA" w:rsidRPr="00FE1B62" w:rsidTr="00081783">
        <w:tc>
          <w:tcPr>
            <w:tcW w:w="861" w:type="dxa"/>
          </w:tcPr>
          <w:p w:rsidR="004C1BFA" w:rsidRPr="00FE1B62" w:rsidRDefault="004C1BFA" w:rsidP="00FE1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10" w:type="dxa"/>
          </w:tcPr>
          <w:p w:rsidR="004C1BFA" w:rsidRPr="004C1BFA" w:rsidRDefault="004C1BFA" w:rsidP="009547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C1B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зоны негабаритности: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нижняя, боковая,</w:t>
            </w:r>
            <w:r w:rsidR="009547F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верхняя</w:t>
            </w:r>
          </w:p>
        </w:tc>
      </w:tr>
    </w:tbl>
    <w:p w:rsidR="00FE1B62" w:rsidRPr="00FE1B62" w:rsidRDefault="00FE1B62" w:rsidP="00FE1B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1B62" w:rsidRDefault="00FE1B62"/>
    <w:sectPr w:rsidR="00FE1B62" w:rsidSect="009515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FF3"/>
    <w:multiLevelType w:val="hybridMultilevel"/>
    <w:tmpl w:val="358A42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87237"/>
    <w:multiLevelType w:val="hybridMultilevel"/>
    <w:tmpl w:val="D854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67A0B"/>
    <w:multiLevelType w:val="hybridMultilevel"/>
    <w:tmpl w:val="9714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B1DB4"/>
    <w:multiLevelType w:val="hybridMultilevel"/>
    <w:tmpl w:val="D854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144D7"/>
    <w:multiLevelType w:val="hybridMultilevel"/>
    <w:tmpl w:val="358A42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A1B4C"/>
    <w:multiLevelType w:val="hybridMultilevel"/>
    <w:tmpl w:val="9714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A0C2B"/>
    <w:multiLevelType w:val="hybridMultilevel"/>
    <w:tmpl w:val="030C2FAC"/>
    <w:lvl w:ilvl="0" w:tplc="745C63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1554"/>
    <w:rsid w:val="002526E6"/>
    <w:rsid w:val="002D7C7C"/>
    <w:rsid w:val="004473A5"/>
    <w:rsid w:val="004807B8"/>
    <w:rsid w:val="004C1BFA"/>
    <w:rsid w:val="005478AA"/>
    <w:rsid w:val="00596E4E"/>
    <w:rsid w:val="007533F6"/>
    <w:rsid w:val="008B3887"/>
    <w:rsid w:val="00904928"/>
    <w:rsid w:val="00951554"/>
    <w:rsid w:val="009547F4"/>
    <w:rsid w:val="00A31119"/>
    <w:rsid w:val="00A868CE"/>
    <w:rsid w:val="00B92A1E"/>
    <w:rsid w:val="00CC5BE1"/>
    <w:rsid w:val="00DC432B"/>
    <w:rsid w:val="00FE1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554"/>
    <w:pPr>
      <w:ind w:left="720"/>
      <w:contextualSpacing/>
    </w:pPr>
  </w:style>
  <w:style w:type="character" w:customStyle="1" w:styleId="w">
    <w:name w:val="w"/>
    <w:basedOn w:val="a0"/>
    <w:rsid w:val="002526E6"/>
  </w:style>
  <w:style w:type="table" w:styleId="a4">
    <w:name w:val="Table Grid"/>
    <w:basedOn w:val="a1"/>
    <w:uiPriority w:val="59"/>
    <w:rsid w:val="00FE1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КононоваИВ</dc:creator>
  <cp:lastModifiedBy>Трапицына О.В.</cp:lastModifiedBy>
  <cp:revision>5</cp:revision>
  <dcterms:created xsi:type="dcterms:W3CDTF">2018-02-07T10:00:00Z</dcterms:created>
  <dcterms:modified xsi:type="dcterms:W3CDTF">2018-02-21T08:31:00Z</dcterms:modified>
</cp:coreProperties>
</file>