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2966A1">
        <w:rPr>
          <w:b/>
          <w:spacing w:val="1"/>
          <w:sz w:val="28"/>
          <w:szCs w:val="28"/>
        </w:rPr>
        <w:t>1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F55DDF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</w:t>
      </w: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55DDF">
        <w:rPr>
          <w:b/>
          <w:sz w:val="28"/>
          <w:szCs w:val="28"/>
        </w:rPr>
        <w:t xml:space="preserve">теме </w:t>
      </w:r>
      <w:r w:rsidR="002966A1" w:rsidRPr="00BE6130">
        <w:rPr>
          <w:b/>
          <w:sz w:val="28"/>
          <w:szCs w:val="28"/>
        </w:rPr>
        <w:t>1.</w:t>
      </w:r>
      <w:r w:rsidR="002966A1">
        <w:rPr>
          <w:b/>
          <w:sz w:val="28"/>
          <w:szCs w:val="28"/>
        </w:rPr>
        <w:t>1</w:t>
      </w:r>
      <w:r w:rsidR="002966A1" w:rsidRPr="00BE6130">
        <w:rPr>
          <w:b/>
          <w:sz w:val="28"/>
          <w:szCs w:val="28"/>
        </w:rPr>
        <w:t xml:space="preserve">. </w:t>
      </w:r>
      <w:r w:rsidR="007A34C8" w:rsidRPr="002E70CA">
        <w:rPr>
          <w:b/>
          <w:bCs/>
          <w:sz w:val="28"/>
          <w:szCs w:val="28"/>
        </w:rPr>
        <w:t xml:space="preserve">Транспортное право как </w:t>
      </w:r>
      <w:proofErr w:type="spellStart"/>
      <w:r w:rsidR="007A34C8" w:rsidRPr="002E70CA">
        <w:rPr>
          <w:b/>
          <w:bCs/>
          <w:sz w:val="28"/>
          <w:szCs w:val="28"/>
        </w:rPr>
        <w:t>подотрасль</w:t>
      </w:r>
      <w:proofErr w:type="spellEnd"/>
      <w:r w:rsidR="007A34C8" w:rsidRPr="002E70CA">
        <w:rPr>
          <w:b/>
          <w:bCs/>
          <w:sz w:val="28"/>
          <w:szCs w:val="28"/>
        </w:rPr>
        <w:t xml:space="preserve"> гражданского права</w:t>
      </w:r>
    </w:p>
    <w:p w:rsidR="003B5F72" w:rsidRDefault="003B5F72" w:rsidP="003B5F72">
      <w:pPr>
        <w:ind w:firstLine="720"/>
        <w:jc w:val="center"/>
        <w:rPr>
          <w:spacing w:val="1"/>
          <w:sz w:val="28"/>
          <w:szCs w:val="28"/>
        </w:rPr>
      </w:pPr>
    </w:p>
    <w:p w:rsidR="007A34C8" w:rsidRPr="00276E01" w:rsidRDefault="007A34C8" w:rsidP="007A34C8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276E01">
        <w:rPr>
          <w:bCs/>
          <w:sz w:val="28"/>
          <w:szCs w:val="28"/>
        </w:rPr>
        <w:t xml:space="preserve">Транспортное право как </w:t>
      </w:r>
      <w:proofErr w:type="spellStart"/>
      <w:r w:rsidRPr="00276E01">
        <w:rPr>
          <w:bCs/>
          <w:sz w:val="28"/>
          <w:szCs w:val="28"/>
        </w:rPr>
        <w:t>подотрасль</w:t>
      </w:r>
      <w:proofErr w:type="spellEnd"/>
      <w:r w:rsidRPr="00276E01">
        <w:rPr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7A34C8" w:rsidRPr="00276E01" w:rsidRDefault="007A34C8" w:rsidP="007A34C8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276E01">
        <w:rPr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7A34C8" w:rsidRPr="00276E01" w:rsidRDefault="007A34C8" w:rsidP="007A34C8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276E01">
        <w:rPr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F55DDF" w:rsidRDefault="00F55DDF" w:rsidP="00F55DDF">
      <w:pPr>
        <w:ind w:firstLine="720"/>
        <w:jc w:val="both"/>
        <w:rPr>
          <w:spacing w:val="1"/>
          <w:sz w:val="28"/>
          <w:szCs w:val="28"/>
        </w:rPr>
      </w:pPr>
    </w:p>
    <w:p w:rsidR="00275413" w:rsidRDefault="00275413" w:rsidP="0027541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  <w:r w:rsidR="007A34C8" w:rsidRPr="002E70CA">
        <w:rPr>
          <w:b/>
          <w:sz w:val="28"/>
          <w:szCs w:val="28"/>
        </w:rPr>
        <w:t xml:space="preserve">1.2. </w:t>
      </w:r>
      <w:r w:rsidR="007A34C8" w:rsidRPr="002E70CA">
        <w:rPr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7A34C8" w:rsidRDefault="007A34C8" w:rsidP="00275413">
      <w:pPr>
        <w:ind w:firstLine="720"/>
        <w:jc w:val="center"/>
        <w:rPr>
          <w:b/>
          <w:sz w:val="28"/>
          <w:szCs w:val="28"/>
        </w:rPr>
      </w:pPr>
    </w:p>
    <w:p w:rsidR="007A34C8" w:rsidRPr="0039049B" w:rsidRDefault="007A34C8" w:rsidP="007A34C8">
      <w:pPr>
        <w:numPr>
          <w:ilvl w:val="0"/>
          <w:numId w:val="5"/>
        </w:numPr>
        <w:tabs>
          <w:tab w:val="clear" w:pos="1429"/>
          <w:tab w:val="num" w:pos="1134"/>
        </w:tabs>
        <w:ind w:left="993" w:hanging="426"/>
        <w:jc w:val="both"/>
        <w:rPr>
          <w:bCs/>
          <w:sz w:val="28"/>
          <w:szCs w:val="28"/>
        </w:rPr>
      </w:pPr>
      <w:r w:rsidRPr="0039049B">
        <w:rPr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7A34C8" w:rsidRPr="0039049B" w:rsidRDefault="007A34C8" w:rsidP="007A34C8">
      <w:pPr>
        <w:pStyle w:val="7"/>
        <w:numPr>
          <w:ilvl w:val="0"/>
          <w:numId w:val="5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39049B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7A34C8" w:rsidRPr="0039049B" w:rsidRDefault="007A34C8" w:rsidP="007A34C8">
      <w:pPr>
        <w:numPr>
          <w:ilvl w:val="0"/>
          <w:numId w:val="5"/>
        </w:numPr>
        <w:tabs>
          <w:tab w:val="clear" w:pos="1429"/>
          <w:tab w:val="num" w:pos="1134"/>
        </w:tabs>
        <w:ind w:left="993" w:hanging="426"/>
        <w:jc w:val="both"/>
        <w:rPr>
          <w:bCs/>
          <w:sz w:val="28"/>
          <w:szCs w:val="28"/>
        </w:rPr>
      </w:pPr>
      <w:r w:rsidRPr="0039049B">
        <w:rPr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7A34C8" w:rsidRPr="00275413" w:rsidRDefault="007A34C8" w:rsidP="007A34C8">
      <w:pPr>
        <w:pStyle w:val="a3"/>
        <w:numPr>
          <w:ilvl w:val="0"/>
          <w:numId w:val="5"/>
        </w:numPr>
        <w:tabs>
          <w:tab w:val="clear" w:pos="1429"/>
          <w:tab w:val="num" w:pos="1134"/>
        </w:tabs>
        <w:ind w:left="993" w:hanging="426"/>
        <w:jc w:val="both"/>
        <w:rPr>
          <w:bCs/>
          <w:sz w:val="28"/>
          <w:szCs w:val="28"/>
        </w:rPr>
      </w:pPr>
      <w:r w:rsidRPr="00275413">
        <w:rPr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275413" w:rsidRDefault="00275413" w:rsidP="00275413">
      <w:pPr>
        <w:ind w:firstLine="720"/>
        <w:jc w:val="center"/>
        <w:rPr>
          <w:spacing w:val="1"/>
          <w:sz w:val="28"/>
          <w:szCs w:val="28"/>
        </w:rPr>
      </w:pPr>
    </w:p>
    <w:p w:rsidR="00275413" w:rsidRDefault="00275413" w:rsidP="0027541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Pr="00257822">
        <w:rPr>
          <w:b/>
          <w:sz w:val="28"/>
          <w:szCs w:val="28"/>
        </w:rPr>
        <w:t xml:space="preserve"> </w:t>
      </w:r>
      <w:r w:rsidR="007A34C8" w:rsidRPr="002E70CA">
        <w:rPr>
          <w:b/>
          <w:bCs/>
          <w:spacing w:val="-1"/>
          <w:sz w:val="28"/>
          <w:szCs w:val="28"/>
        </w:rPr>
        <w:t xml:space="preserve">1.3. </w:t>
      </w:r>
      <w:r w:rsidR="007A34C8" w:rsidRPr="002E70CA">
        <w:rPr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="007A34C8" w:rsidRPr="002E70CA">
        <w:rPr>
          <w:b/>
          <w:color w:val="000000" w:themeColor="text1"/>
          <w:sz w:val="28"/>
          <w:szCs w:val="28"/>
        </w:rPr>
        <w:t>;</w:t>
      </w:r>
    </w:p>
    <w:p w:rsidR="00275413" w:rsidRDefault="00275413" w:rsidP="00275413">
      <w:pPr>
        <w:ind w:firstLine="720"/>
        <w:jc w:val="center"/>
        <w:rPr>
          <w:spacing w:val="1"/>
          <w:sz w:val="28"/>
          <w:szCs w:val="28"/>
        </w:rPr>
      </w:pPr>
    </w:p>
    <w:p w:rsidR="007A34C8" w:rsidRPr="00E82453" w:rsidRDefault="007A34C8" w:rsidP="007A34C8">
      <w:pPr>
        <w:pStyle w:val="7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E82453">
        <w:rPr>
          <w:color w:val="auto"/>
          <w:sz w:val="28"/>
          <w:szCs w:val="28"/>
        </w:rPr>
        <w:t xml:space="preserve">Перечислите нормативно-правовые документы, регламентирующие обязанности </w:t>
      </w:r>
      <w:proofErr w:type="gramStart"/>
      <w:r w:rsidRPr="00E82453">
        <w:rPr>
          <w:color w:val="auto"/>
          <w:sz w:val="28"/>
          <w:szCs w:val="28"/>
        </w:rPr>
        <w:t>работников ж</w:t>
      </w:r>
      <w:proofErr w:type="gramEnd"/>
      <w:r w:rsidRPr="00E82453">
        <w:rPr>
          <w:color w:val="auto"/>
          <w:sz w:val="28"/>
          <w:szCs w:val="28"/>
        </w:rPr>
        <w:t>.д. транспорта</w:t>
      </w:r>
    </w:p>
    <w:p w:rsidR="007A34C8" w:rsidRPr="00E82453" w:rsidRDefault="007A34C8" w:rsidP="007A34C8">
      <w:pPr>
        <w:pStyle w:val="7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E82453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7A34C8" w:rsidRDefault="007A34C8" w:rsidP="007A34C8">
      <w:pPr>
        <w:pStyle w:val="7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E82453">
        <w:rPr>
          <w:color w:val="auto"/>
          <w:sz w:val="28"/>
          <w:szCs w:val="28"/>
        </w:rPr>
        <w:t xml:space="preserve">Перечислите виды юридической ответственности, наступающей в связи с неисполнением, либо ненадлежащем исполнении </w:t>
      </w:r>
      <w:proofErr w:type="gramStart"/>
      <w:r w:rsidRPr="00E82453">
        <w:rPr>
          <w:color w:val="auto"/>
          <w:sz w:val="28"/>
          <w:szCs w:val="28"/>
        </w:rPr>
        <w:t>работником ж</w:t>
      </w:r>
      <w:proofErr w:type="gramEnd"/>
      <w:r w:rsidRPr="00E82453">
        <w:rPr>
          <w:color w:val="auto"/>
          <w:sz w:val="28"/>
          <w:szCs w:val="28"/>
        </w:rPr>
        <w:t>.д. транспорта своих должностных обязанностей.</w:t>
      </w:r>
    </w:p>
    <w:p w:rsidR="007A34C8" w:rsidRPr="00E82453" w:rsidRDefault="007A34C8" w:rsidP="007A34C8">
      <w:pPr>
        <w:pStyle w:val="7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E82453">
        <w:rPr>
          <w:color w:val="auto"/>
          <w:sz w:val="28"/>
          <w:szCs w:val="28"/>
        </w:rPr>
        <w:t xml:space="preserve">В каких случаях применяется административная ответственность к </w:t>
      </w:r>
      <w:proofErr w:type="gramStart"/>
      <w:r w:rsidRPr="00E82453">
        <w:rPr>
          <w:color w:val="auto"/>
          <w:sz w:val="28"/>
          <w:szCs w:val="28"/>
        </w:rPr>
        <w:t>работникам ж</w:t>
      </w:r>
      <w:proofErr w:type="gramEnd"/>
      <w:r w:rsidRPr="00E82453">
        <w:rPr>
          <w:color w:val="auto"/>
          <w:sz w:val="28"/>
          <w:szCs w:val="28"/>
        </w:rPr>
        <w:t>.д. транспорта за нарушение правил технической эксплуатации и безопасности движения на железнодорожном транспорте</w:t>
      </w:r>
    </w:p>
    <w:p w:rsidR="007A34C8" w:rsidRPr="00E82453" w:rsidRDefault="007A34C8" w:rsidP="007A34C8">
      <w:pPr>
        <w:pStyle w:val="7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E0019" w:rsidRDefault="00CE0019" w:rsidP="00CE0019">
      <w:pPr>
        <w:ind w:firstLine="720"/>
        <w:jc w:val="center"/>
        <w:rPr>
          <w:spacing w:val="1"/>
          <w:sz w:val="28"/>
          <w:szCs w:val="28"/>
        </w:rPr>
      </w:pPr>
      <w:r w:rsidRPr="009E76D7">
        <w:rPr>
          <w:b/>
          <w:sz w:val="28"/>
          <w:szCs w:val="28"/>
        </w:rPr>
        <w:t xml:space="preserve">по теме </w:t>
      </w:r>
      <w:r w:rsidR="007A34C8" w:rsidRPr="002E70CA">
        <w:rPr>
          <w:b/>
          <w:sz w:val="28"/>
          <w:szCs w:val="28"/>
        </w:rPr>
        <w:t>3.1</w:t>
      </w:r>
      <w:r w:rsidR="007E1B54">
        <w:rPr>
          <w:b/>
          <w:sz w:val="28"/>
          <w:szCs w:val="28"/>
        </w:rPr>
        <w:t>.</w:t>
      </w:r>
      <w:r w:rsidR="007E1B54" w:rsidRPr="007E1B54">
        <w:rPr>
          <w:b/>
          <w:bCs/>
        </w:rPr>
        <w:t xml:space="preserve"> </w:t>
      </w:r>
      <w:r w:rsidR="007E1B54" w:rsidRPr="007E1B54">
        <w:rPr>
          <w:b/>
          <w:bCs/>
          <w:sz w:val="28"/>
          <w:szCs w:val="28"/>
        </w:rPr>
        <w:t>Особенности регулирования труда работников железнодорожного транспорта</w:t>
      </w:r>
    </w:p>
    <w:p w:rsidR="00CE0019" w:rsidRPr="00CE0019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E0019">
        <w:rPr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CE0019" w:rsidRPr="00CE0019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E0019">
        <w:rPr>
          <w:bCs/>
          <w:sz w:val="28"/>
          <w:szCs w:val="28"/>
        </w:rPr>
        <w:t>Принципы трудового права.</w:t>
      </w:r>
    </w:p>
    <w:p w:rsidR="00CE0019" w:rsidRPr="00CE0019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E0019">
        <w:rPr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CE0019" w:rsidRPr="00C815ED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CE0019" w:rsidRPr="00C815ED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lastRenderedPageBreak/>
        <w:t xml:space="preserve">Права и обязанности работника и работодателя. </w:t>
      </w:r>
    </w:p>
    <w:p w:rsidR="00CE0019" w:rsidRPr="00C815ED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CE0019" w:rsidRPr="00C815ED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CE0019" w:rsidRPr="00C815ED" w:rsidRDefault="00CE0019" w:rsidP="007A34C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CE0019" w:rsidRDefault="00CE0019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7E1B54" w:rsidRDefault="007E1B54" w:rsidP="007E1B54">
      <w:pPr>
        <w:ind w:firstLine="720"/>
        <w:jc w:val="center"/>
        <w:rPr>
          <w:b/>
          <w:bCs/>
          <w:sz w:val="28"/>
          <w:szCs w:val="28"/>
        </w:rPr>
      </w:pPr>
      <w:r w:rsidRPr="009E76D7">
        <w:rPr>
          <w:b/>
          <w:sz w:val="28"/>
          <w:szCs w:val="28"/>
        </w:rPr>
        <w:t xml:space="preserve">по теме </w:t>
      </w:r>
      <w:r w:rsidRPr="002E70C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2.</w:t>
      </w:r>
      <w:r w:rsidRPr="007E1B54">
        <w:rPr>
          <w:b/>
          <w:bCs/>
        </w:rPr>
        <w:t xml:space="preserve"> </w:t>
      </w:r>
      <w:r w:rsidRPr="007E1B54">
        <w:rPr>
          <w:b/>
          <w:bCs/>
          <w:sz w:val="28"/>
          <w:szCs w:val="28"/>
        </w:rPr>
        <w:t>Изменение и расторжение трудового договора</w:t>
      </w:r>
    </w:p>
    <w:p w:rsidR="007E1B54" w:rsidRDefault="007E1B54" w:rsidP="007E1B54">
      <w:pPr>
        <w:pStyle w:val="7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7E1B54" w:rsidRPr="00C815ED" w:rsidRDefault="007E1B54" w:rsidP="007E1B54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815ED">
        <w:rPr>
          <w:bCs/>
          <w:sz w:val="28"/>
          <w:szCs w:val="28"/>
        </w:rPr>
        <w:t>Основания изменения и прекращения трудового договора.</w:t>
      </w:r>
    </w:p>
    <w:p w:rsidR="007E1B54" w:rsidRPr="00BE4825" w:rsidRDefault="007E1B54" w:rsidP="007E1B54">
      <w:pPr>
        <w:pStyle w:val="7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BE4825">
        <w:rPr>
          <w:color w:val="auto"/>
          <w:sz w:val="28"/>
          <w:szCs w:val="28"/>
        </w:rPr>
        <w:t>Охарактеризуйте порядок расторжения трудового договора по инициативе работника.</w:t>
      </w:r>
    </w:p>
    <w:p w:rsidR="007E1B54" w:rsidRPr="00BE4825" w:rsidRDefault="007E1B54" w:rsidP="007E1B54">
      <w:pPr>
        <w:pStyle w:val="7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BE4825">
        <w:rPr>
          <w:color w:val="auto"/>
          <w:sz w:val="28"/>
          <w:szCs w:val="28"/>
        </w:rPr>
        <w:t>Охарактеризуйте основания расторжения трудового договора по инициативе работодателя</w:t>
      </w:r>
    </w:p>
    <w:p w:rsidR="007E1B54" w:rsidRDefault="007E1B54" w:rsidP="007E1B54">
      <w:pPr>
        <w:ind w:firstLine="720"/>
        <w:jc w:val="center"/>
        <w:rPr>
          <w:spacing w:val="1"/>
          <w:sz w:val="28"/>
          <w:szCs w:val="28"/>
        </w:rPr>
      </w:pPr>
    </w:p>
    <w:p w:rsidR="007E1B54" w:rsidRDefault="007E1B54" w:rsidP="007E1B54">
      <w:pPr>
        <w:ind w:firstLine="720"/>
        <w:jc w:val="center"/>
        <w:rPr>
          <w:b/>
          <w:bCs/>
          <w:sz w:val="28"/>
          <w:szCs w:val="28"/>
        </w:rPr>
      </w:pPr>
      <w:r w:rsidRPr="009E76D7">
        <w:rPr>
          <w:b/>
          <w:sz w:val="28"/>
          <w:szCs w:val="28"/>
        </w:rPr>
        <w:t xml:space="preserve">по теме </w:t>
      </w:r>
      <w:r w:rsidRPr="002E70C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</w:t>
      </w:r>
      <w:r w:rsidRPr="007E1B54">
        <w:rPr>
          <w:b/>
          <w:bCs/>
        </w:rPr>
        <w:t xml:space="preserve"> </w:t>
      </w:r>
      <w:r w:rsidRPr="007E1B54">
        <w:rPr>
          <w:b/>
          <w:bCs/>
          <w:sz w:val="28"/>
          <w:szCs w:val="28"/>
        </w:rPr>
        <w:t>Дисциплинарная и материальная ответственность работников железнодорожного транспорта</w:t>
      </w:r>
    </w:p>
    <w:p w:rsidR="007E1B54" w:rsidRDefault="007E1B54" w:rsidP="007E1B54">
      <w:pPr>
        <w:ind w:firstLine="720"/>
        <w:jc w:val="center"/>
        <w:rPr>
          <w:b/>
          <w:bCs/>
          <w:sz w:val="28"/>
          <w:szCs w:val="28"/>
        </w:rPr>
      </w:pPr>
    </w:p>
    <w:p w:rsidR="007E1B54" w:rsidRPr="00CE0019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CE0019">
        <w:rPr>
          <w:bCs/>
          <w:sz w:val="28"/>
          <w:szCs w:val="28"/>
        </w:rPr>
        <w:t xml:space="preserve">Трудовая дисциплина. Понятие дисциплины труда. </w:t>
      </w:r>
    </w:p>
    <w:p w:rsidR="007E1B54" w:rsidRPr="00CE0019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CE0019">
        <w:rPr>
          <w:bCs/>
          <w:sz w:val="28"/>
          <w:szCs w:val="28"/>
        </w:rPr>
        <w:t xml:space="preserve">Правила внутреннего трудового распорядка. </w:t>
      </w:r>
    </w:p>
    <w:p w:rsidR="007E1B54" w:rsidRPr="00CE0019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CE0019">
        <w:rPr>
          <w:bCs/>
          <w:sz w:val="28"/>
          <w:szCs w:val="28"/>
        </w:rPr>
        <w:t xml:space="preserve">Способы обеспечения дисциплины труда. </w:t>
      </w:r>
    </w:p>
    <w:p w:rsidR="007E1B54" w:rsidRPr="00CE0019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CE0019">
        <w:rPr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7E1B54" w:rsidRPr="00403881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403881">
        <w:rPr>
          <w:bCs/>
          <w:sz w:val="28"/>
          <w:szCs w:val="28"/>
        </w:rPr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7E1B54" w:rsidRPr="00403881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403881">
        <w:rPr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7E1B54" w:rsidRPr="00403881" w:rsidRDefault="007E1B54" w:rsidP="007E1B54">
      <w:pPr>
        <w:numPr>
          <w:ilvl w:val="0"/>
          <w:numId w:val="10"/>
        </w:numPr>
        <w:ind w:hanging="11"/>
        <w:jc w:val="both"/>
        <w:rPr>
          <w:sz w:val="28"/>
          <w:szCs w:val="28"/>
        </w:rPr>
      </w:pPr>
      <w:r w:rsidRPr="00403881">
        <w:rPr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403881">
        <w:rPr>
          <w:bCs/>
          <w:sz w:val="28"/>
          <w:szCs w:val="28"/>
        </w:rPr>
        <w:t>работников ж</w:t>
      </w:r>
      <w:proofErr w:type="gramEnd"/>
      <w:r w:rsidRPr="00403881">
        <w:rPr>
          <w:bCs/>
          <w:sz w:val="28"/>
          <w:szCs w:val="28"/>
        </w:rPr>
        <w:t>.д. транспорта.</w:t>
      </w:r>
    </w:p>
    <w:p w:rsidR="00CE0019" w:rsidRDefault="00CE0019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7E1B54" w:rsidRDefault="007E1B54" w:rsidP="007E1B54">
      <w:pPr>
        <w:ind w:firstLine="720"/>
        <w:jc w:val="center"/>
        <w:rPr>
          <w:b/>
          <w:bCs/>
          <w:sz w:val="28"/>
          <w:szCs w:val="28"/>
        </w:rPr>
      </w:pPr>
      <w:r w:rsidRPr="009E76D7">
        <w:rPr>
          <w:b/>
          <w:sz w:val="28"/>
          <w:szCs w:val="28"/>
        </w:rPr>
        <w:t xml:space="preserve">по теме </w:t>
      </w:r>
      <w:r w:rsidRPr="002E70C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5.</w:t>
      </w:r>
      <w:r w:rsidRPr="007E1B54">
        <w:rPr>
          <w:b/>
          <w:bCs/>
        </w:rPr>
        <w:t xml:space="preserve"> </w:t>
      </w:r>
      <w:r w:rsidRPr="007E1B54">
        <w:rPr>
          <w:b/>
          <w:bCs/>
          <w:sz w:val="28"/>
          <w:szCs w:val="28"/>
        </w:rPr>
        <w:t>Трудовые споры на железнодорожном транспорте</w:t>
      </w:r>
    </w:p>
    <w:p w:rsidR="007E1B54" w:rsidRDefault="007E1B54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7E1B54" w:rsidRPr="000033CC" w:rsidRDefault="007E1B54" w:rsidP="007E1B54">
      <w:pPr>
        <w:numPr>
          <w:ilvl w:val="0"/>
          <w:numId w:val="11"/>
        </w:numPr>
        <w:ind w:hanging="11"/>
        <w:jc w:val="both"/>
        <w:rPr>
          <w:sz w:val="28"/>
          <w:szCs w:val="28"/>
        </w:rPr>
      </w:pPr>
      <w:r w:rsidRPr="000033CC">
        <w:rPr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7E1B54" w:rsidRPr="000033CC" w:rsidRDefault="007E1B54" w:rsidP="007E1B54">
      <w:pPr>
        <w:numPr>
          <w:ilvl w:val="0"/>
          <w:numId w:val="11"/>
        </w:numPr>
        <w:ind w:hanging="11"/>
        <w:jc w:val="both"/>
        <w:rPr>
          <w:sz w:val="28"/>
          <w:szCs w:val="28"/>
        </w:rPr>
      </w:pPr>
      <w:r w:rsidRPr="000033CC">
        <w:rPr>
          <w:bCs/>
          <w:sz w:val="28"/>
          <w:szCs w:val="28"/>
        </w:rPr>
        <w:t>Понятие коллективных трудовых споров. Порядок разрешения.</w:t>
      </w:r>
    </w:p>
    <w:p w:rsidR="007E1B54" w:rsidRPr="000033CC" w:rsidRDefault="007E1B54" w:rsidP="007E1B54">
      <w:pPr>
        <w:numPr>
          <w:ilvl w:val="0"/>
          <w:numId w:val="11"/>
        </w:numPr>
        <w:ind w:hanging="11"/>
        <w:jc w:val="both"/>
        <w:rPr>
          <w:sz w:val="28"/>
          <w:szCs w:val="28"/>
        </w:rPr>
      </w:pPr>
      <w:r w:rsidRPr="000033CC">
        <w:rPr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7E1B54" w:rsidRDefault="007E1B54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7E1B54" w:rsidRDefault="007E1B54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F55DDF" w:rsidRPr="00F55DD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F55DDF">
        <w:rPr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FE6F58" w:rsidRPr="00FE6F58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FE6F58">
        <w:rPr>
          <w:b/>
          <w:spacing w:val="1"/>
          <w:sz w:val="28"/>
          <w:szCs w:val="28"/>
        </w:rPr>
        <w:t>Оценка «5» ставится, если: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 xml:space="preserve">1) </w:t>
      </w:r>
      <w:r>
        <w:rPr>
          <w:spacing w:val="1"/>
          <w:sz w:val="28"/>
          <w:szCs w:val="28"/>
        </w:rPr>
        <w:t>обучающийся</w:t>
      </w:r>
      <w:r w:rsidRPr="00FE6F58">
        <w:rPr>
          <w:spacing w:val="1"/>
          <w:sz w:val="28"/>
          <w:szCs w:val="28"/>
        </w:rPr>
        <w:t xml:space="preserve"> полно излагает материал, дает правильное определение основных понятий;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>2) обнаруживает понимание материала, может обосновать свои суждения, применить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знания на практике, привести необходимые примеры не только из учебника, но и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самостоятельно составленные;</w:t>
      </w:r>
    </w:p>
    <w:p w:rsid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lastRenderedPageBreak/>
        <w:t>3) излагает материал последовательно и правильно с точки зрения норм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литературного языка</w:t>
      </w:r>
      <w:r w:rsidR="00950CDF">
        <w:rPr>
          <w:spacing w:val="1"/>
          <w:sz w:val="28"/>
          <w:szCs w:val="28"/>
        </w:rPr>
        <w:t>;</w:t>
      </w:r>
    </w:p>
    <w:p w:rsidR="00FE6F58" w:rsidRPr="00FE6F58" w:rsidRDefault="00950CDF" w:rsidP="00FE6F58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</w:t>
      </w:r>
      <w:r w:rsidR="00FE6F58" w:rsidRPr="00FE6F58">
        <w:rPr>
          <w:spacing w:val="1"/>
          <w:sz w:val="28"/>
          <w:szCs w:val="28"/>
        </w:rPr>
        <w:t>отвеча</w:t>
      </w:r>
      <w:r>
        <w:rPr>
          <w:spacing w:val="1"/>
          <w:sz w:val="28"/>
          <w:szCs w:val="28"/>
        </w:rPr>
        <w:t>ет</w:t>
      </w:r>
      <w:r w:rsidR="00FE6F58" w:rsidRPr="00FE6F58">
        <w:rPr>
          <w:spacing w:val="1"/>
          <w:sz w:val="28"/>
          <w:szCs w:val="28"/>
        </w:rPr>
        <w:t xml:space="preserve"> самостоятельно, без наводящих вопросов преподавателя</w:t>
      </w:r>
      <w:r>
        <w:rPr>
          <w:spacing w:val="1"/>
          <w:sz w:val="28"/>
          <w:szCs w:val="28"/>
        </w:rPr>
        <w:t>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«4»</w:t>
      </w:r>
      <w:r>
        <w:rPr>
          <w:b/>
          <w:spacing w:val="1"/>
          <w:sz w:val="28"/>
          <w:szCs w:val="28"/>
        </w:rPr>
        <w:t xml:space="preserve"> ставится, если </w:t>
      </w:r>
      <w:r>
        <w:rPr>
          <w:spacing w:val="1"/>
          <w:sz w:val="28"/>
          <w:szCs w:val="28"/>
        </w:rPr>
        <w:t>обучающийся</w:t>
      </w:r>
      <w:r w:rsidR="00FE6F58" w:rsidRPr="00950CDF">
        <w:rPr>
          <w:spacing w:val="1"/>
          <w:sz w:val="28"/>
          <w:szCs w:val="28"/>
        </w:rPr>
        <w:t xml:space="preserve"> дает ответ, удовлетворяющий тем же требованиям, что и для </w:t>
      </w:r>
      <w:r>
        <w:rPr>
          <w:spacing w:val="1"/>
          <w:sz w:val="28"/>
          <w:szCs w:val="28"/>
        </w:rPr>
        <w:t>оценки</w:t>
      </w:r>
      <w:r w:rsidR="00FE6F58" w:rsidRPr="00950CDF">
        <w:rPr>
          <w:spacing w:val="1"/>
          <w:sz w:val="28"/>
          <w:szCs w:val="28"/>
        </w:rPr>
        <w:t xml:space="preserve">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«3»</w:t>
      </w:r>
      <w:r w:rsidR="00FE6F58" w:rsidRPr="00950CDF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ставится, если </w:t>
      </w:r>
      <w:proofErr w:type="gramStart"/>
      <w:r>
        <w:rPr>
          <w:spacing w:val="1"/>
          <w:sz w:val="28"/>
          <w:szCs w:val="28"/>
        </w:rPr>
        <w:t>обучающийся</w:t>
      </w:r>
      <w:proofErr w:type="gramEnd"/>
      <w:r w:rsidR="00FE6F58" w:rsidRPr="00950CDF">
        <w:rPr>
          <w:spacing w:val="1"/>
          <w:sz w:val="28"/>
          <w:szCs w:val="28"/>
        </w:rPr>
        <w:t xml:space="preserve"> обнаруживает знание и понимание основных положений данной темы, но: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1) излагает материал неполно и допускает неточности в определении понятий или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формулировке правил;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2) не умеет достаточно глубоко и доказательно обосновать свои суждения и привести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свои примеры;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3) излагает материал непоследовательно и допускает ошибки в языковом оформлении</w:t>
      </w:r>
      <w:r w:rsidR="00950CDF">
        <w:rPr>
          <w:spacing w:val="1"/>
          <w:sz w:val="28"/>
          <w:szCs w:val="28"/>
        </w:rPr>
        <w:t xml:space="preserve"> </w:t>
      </w:r>
      <w:proofErr w:type="gramStart"/>
      <w:r w:rsidRPr="00950CDF">
        <w:rPr>
          <w:spacing w:val="1"/>
          <w:sz w:val="28"/>
          <w:szCs w:val="28"/>
        </w:rPr>
        <w:t>излагаемого</w:t>
      </w:r>
      <w:proofErr w:type="gramEnd"/>
      <w:r w:rsidRPr="00950CDF">
        <w:rPr>
          <w:spacing w:val="1"/>
          <w:sz w:val="28"/>
          <w:szCs w:val="28"/>
        </w:rPr>
        <w:t>.</w:t>
      </w:r>
    </w:p>
    <w:p w:rsidR="00F55DDF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>Оценка «2» ставится, если</w:t>
      </w:r>
      <w:r w:rsidRPr="00950CDF">
        <w:rPr>
          <w:spacing w:val="1"/>
          <w:sz w:val="28"/>
          <w:szCs w:val="28"/>
        </w:rPr>
        <w:t xml:space="preserve"> </w:t>
      </w:r>
      <w:r w:rsidR="00950CDF">
        <w:rPr>
          <w:spacing w:val="1"/>
          <w:sz w:val="28"/>
          <w:szCs w:val="28"/>
        </w:rPr>
        <w:t>обучающийся</w:t>
      </w:r>
      <w:r w:rsidRPr="00950CDF">
        <w:rPr>
          <w:spacing w:val="1"/>
          <w:sz w:val="28"/>
          <w:szCs w:val="28"/>
        </w:rPr>
        <w:t xml:space="preserve"> обнаруживает незнание большей части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соответствующего вопроса, допускает ошибки в формулировке определений и правил,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 xml:space="preserve">искажающие их смысл, беспорядочно </w:t>
      </w:r>
      <w:r w:rsidR="00950CDF">
        <w:rPr>
          <w:spacing w:val="1"/>
          <w:sz w:val="28"/>
          <w:szCs w:val="28"/>
        </w:rPr>
        <w:t xml:space="preserve">и неуверенно излагает материал; </w:t>
      </w:r>
      <w:r w:rsidRPr="00950CDF">
        <w:rPr>
          <w:spacing w:val="1"/>
          <w:sz w:val="28"/>
          <w:szCs w:val="28"/>
        </w:rPr>
        <w:t>отмеча</w:t>
      </w:r>
      <w:r w:rsidR="00950CDF">
        <w:rPr>
          <w:spacing w:val="1"/>
          <w:sz w:val="28"/>
          <w:szCs w:val="28"/>
        </w:rPr>
        <w:t>ю</w:t>
      </w:r>
      <w:r w:rsidRPr="00950CDF">
        <w:rPr>
          <w:spacing w:val="1"/>
          <w:sz w:val="28"/>
          <w:szCs w:val="28"/>
        </w:rPr>
        <w:t>т</w:t>
      </w:r>
      <w:r w:rsidR="00950CDF">
        <w:rPr>
          <w:spacing w:val="1"/>
          <w:sz w:val="28"/>
          <w:szCs w:val="28"/>
        </w:rPr>
        <w:t xml:space="preserve">ся </w:t>
      </w:r>
      <w:r w:rsidRPr="00950CDF">
        <w:rPr>
          <w:spacing w:val="1"/>
          <w:sz w:val="28"/>
          <w:szCs w:val="28"/>
        </w:rPr>
        <w:t>такие недостатки в подготовке, которые являются серьезным препятствием к успешному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овладению последующим материалом.</w:t>
      </w:r>
    </w:p>
    <w:sectPr w:rsidR="00F55DDF" w:rsidRPr="00950CDF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ACD"/>
    <w:multiLevelType w:val="hybridMultilevel"/>
    <w:tmpl w:val="DBD87662"/>
    <w:lvl w:ilvl="0" w:tplc="20BE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F4781"/>
    <w:multiLevelType w:val="hybridMultilevel"/>
    <w:tmpl w:val="CE50597E"/>
    <w:lvl w:ilvl="0" w:tplc="524A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E084A"/>
    <w:multiLevelType w:val="hybridMultilevel"/>
    <w:tmpl w:val="67546B9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0816"/>
    <w:multiLevelType w:val="hybridMultilevel"/>
    <w:tmpl w:val="CC94DCEC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80E2C"/>
    <w:multiLevelType w:val="hybridMultilevel"/>
    <w:tmpl w:val="E1D655AA"/>
    <w:lvl w:ilvl="0" w:tplc="0492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81CA3"/>
    <w:multiLevelType w:val="hybridMultilevel"/>
    <w:tmpl w:val="A460A9CE"/>
    <w:lvl w:ilvl="0" w:tplc="AAFAE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1D6A40"/>
    <w:multiLevelType w:val="hybridMultilevel"/>
    <w:tmpl w:val="E5D237DA"/>
    <w:lvl w:ilvl="0" w:tplc="048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70DEB"/>
    <w:multiLevelType w:val="hybridMultilevel"/>
    <w:tmpl w:val="3DA664C2"/>
    <w:lvl w:ilvl="0" w:tplc="0636805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75255"/>
    <w:multiLevelType w:val="hybridMultilevel"/>
    <w:tmpl w:val="9C285A8E"/>
    <w:lvl w:ilvl="0" w:tplc="5034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6"/>
  </w:num>
  <w:num w:numId="10">
    <w:abstractNumId w:val="8"/>
  </w:num>
  <w:num w:numId="11">
    <w:abstractNumId w:val="3"/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25437"/>
    <w:rsid w:val="000945BE"/>
    <w:rsid w:val="00224711"/>
    <w:rsid w:val="00275413"/>
    <w:rsid w:val="002966A1"/>
    <w:rsid w:val="003417E2"/>
    <w:rsid w:val="00365D33"/>
    <w:rsid w:val="003B39F0"/>
    <w:rsid w:val="003B5F72"/>
    <w:rsid w:val="004D0317"/>
    <w:rsid w:val="005E788B"/>
    <w:rsid w:val="005F213C"/>
    <w:rsid w:val="006B586B"/>
    <w:rsid w:val="00727040"/>
    <w:rsid w:val="00736882"/>
    <w:rsid w:val="00781D03"/>
    <w:rsid w:val="007A34C8"/>
    <w:rsid w:val="007E1B54"/>
    <w:rsid w:val="00816B07"/>
    <w:rsid w:val="00876BD9"/>
    <w:rsid w:val="008805A5"/>
    <w:rsid w:val="00950CDF"/>
    <w:rsid w:val="00AA4814"/>
    <w:rsid w:val="00C86AAB"/>
    <w:rsid w:val="00CE0019"/>
    <w:rsid w:val="00D2393B"/>
    <w:rsid w:val="00D43E4D"/>
    <w:rsid w:val="00DD13DE"/>
    <w:rsid w:val="00DE16CA"/>
    <w:rsid w:val="00DE7F87"/>
    <w:rsid w:val="00E05A00"/>
    <w:rsid w:val="00ED10D8"/>
    <w:rsid w:val="00F55DDF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275413"/>
  </w:style>
  <w:style w:type="paragraph" w:customStyle="1" w:styleId="7">
    <w:name w:val="Основной текст7"/>
    <w:basedOn w:val="a"/>
    <w:rsid w:val="00275413"/>
    <w:pPr>
      <w:widowControl w:val="0"/>
      <w:shd w:val="clear" w:color="auto" w:fill="FFFFFF"/>
      <w:spacing w:line="398" w:lineRule="exact"/>
      <w:ind w:hanging="740"/>
      <w:jc w:val="center"/>
    </w:pPr>
    <w:rPr>
      <w:color w:val="000000"/>
      <w:spacing w:val="2"/>
      <w:sz w:val="22"/>
      <w:szCs w:val="22"/>
    </w:rPr>
  </w:style>
  <w:style w:type="paragraph" w:styleId="a3">
    <w:name w:val="List Paragraph"/>
    <w:basedOn w:val="a"/>
    <w:uiPriority w:val="34"/>
    <w:qFormat/>
    <w:rsid w:val="0027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ЮсовскихСИ</cp:lastModifiedBy>
  <cp:revision>2</cp:revision>
  <cp:lastPrinted>2020-03-26T07:09:00Z</cp:lastPrinted>
  <dcterms:created xsi:type="dcterms:W3CDTF">2020-03-26T07:09:00Z</dcterms:created>
  <dcterms:modified xsi:type="dcterms:W3CDTF">2020-03-26T07:09:00Z</dcterms:modified>
</cp:coreProperties>
</file>