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ПП.04.01 </w:t>
      </w:r>
      <w:r w:rsidRPr="003E4C8F">
        <w:rPr>
          <w:rFonts w:ascii="Times New Roman" w:hAnsi="Times New Roman"/>
          <w:b/>
          <w:bCs/>
          <w:sz w:val="24"/>
        </w:rPr>
        <w:t>Производственная практика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 xml:space="preserve"> (по профилю специальности) </w:t>
      </w:r>
    </w:p>
    <w:p w:rsidR="00DD3487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EC4E5F">
        <w:rPr>
          <w:rFonts w:ascii="Times New Roman" w:hAnsi="Times New Roman"/>
          <w:sz w:val="24"/>
        </w:rPr>
        <w:t>2021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Pr="003E4C8F" w:rsidRDefault="00D513ED" w:rsidP="003E4C8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EC4E5F">
        <w:rPr>
          <w:rFonts w:ascii="Times New Roman" w:hAnsi="Times New Roman"/>
          <w:b/>
          <w:sz w:val="24"/>
        </w:rPr>
        <w:t>1</w:t>
      </w:r>
      <w:bookmarkStart w:id="0" w:name="_GoBack"/>
      <w:bookmarkEnd w:id="0"/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C7E3E" w:rsidRPr="005717DB" w:rsidRDefault="006C7E3E" w:rsidP="006C7E3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6C7E3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C7E3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C7E3E">
        <w:rPr>
          <w:rFonts w:ascii="Times New Roman" w:hAnsi="Times New Roman"/>
          <w:b/>
          <w:bCs/>
          <w:sz w:val="24"/>
        </w:rPr>
        <w:t>производственной</w:t>
      </w:r>
      <w:r w:rsidR="006C7E3E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6C7E3E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C7E3E">
        <w:rPr>
          <w:rFonts w:ascii="Times New Roman" w:hAnsi="Times New Roman"/>
          <w:sz w:val="24"/>
        </w:rPr>
        <w:t>производственной</w:t>
      </w:r>
      <w:r w:rsidR="006C7E3E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обеспечивать безопасные условия труда при производстве работ в элект-роустановках и электрических сетях при плановых и аварийных работах;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У2 - </w:t>
      </w:r>
      <w:r w:rsidRPr="00EC7B80">
        <w:rPr>
          <w:rFonts w:ascii="Times New Roman" w:hAnsi="Times New Roman"/>
          <w:color w:val="000000"/>
          <w:sz w:val="24"/>
          <w:szCs w:val="24"/>
        </w:rPr>
        <w:t>заполнять наряды, наряды-допуски, оперативные журналы проверки зна-ний по охране труда;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EC7B80">
        <w:rPr>
          <w:rFonts w:ascii="Times New Roman" w:hAnsi="Times New Roman"/>
          <w:color w:val="000000"/>
          <w:sz w:val="24"/>
          <w:szCs w:val="24"/>
        </w:rPr>
        <w:t>выполнять расчеты заземляющих устройств и грозозащиты</w:t>
      </w:r>
    </w:p>
    <w:p w:rsidR="00643E52" w:rsidRPr="00643E52" w:rsidRDefault="00643E52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электро-установках и электрических сетях;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З2 - </w:t>
      </w:r>
      <w:r w:rsidRPr="00EC7B80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для обеспечения безопасности про-изводства работ в электроустановках и на линиях электропередачи.</w:t>
      </w:r>
    </w:p>
    <w:p w:rsidR="00FE7A1C" w:rsidRPr="000607EE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C7B80">
        <w:rPr>
          <w:rFonts w:ascii="Times New Roman" w:hAnsi="Times New Roman"/>
          <w:color w:val="000000"/>
          <w:sz w:val="24"/>
          <w:szCs w:val="24"/>
        </w:rPr>
        <w:t>подготовки рабочих мест для безопасного производства работ;</w:t>
      </w:r>
    </w:p>
    <w:p w:rsidR="000607EE" w:rsidRPr="000607EE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EC7B80">
        <w:rPr>
          <w:rFonts w:ascii="Times New Roman" w:hAnsi="Times New Roman"/>
          <w:color w:val="000000"/>
          <w:sz w:val="24"/>
          <w:szCs w:val="24"/>
        </w:rPr>
        <w:t>оформления работ нарядом-допуском в электроустановках и на линиях электропередачи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C7B80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EC7B80">
        <w:rPr>
          <w:rFonts w:ascii="Times New Roman" w:hAnsi="Times New Roman"/>
          <w:sz w:val="24"/>
          <w:szCs w:val="24"/>
          <w:u w:val="single"/>
        </w:rPr>
        <w:t>ПМ.04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EC7B80" w:rsidRPr="00EC7B80">
        <w:rPr>
          <w:rFonts w:ascii="Times New Roman" w:hAnsi="Times New Roman"/>
          <w:bCs/>
          <w:sz w:val="24"/>
          <w:szCs w:val="24"/>
          <w:u w:val="single"/>
        </w:rPr>
        <w:t xml:space="preserve">Обеспечение безопасности работ при эксплуатации и ремонте оборудования электрических подстанций и сетей </w:t>
      </w:r>
      <w:r>
        <w:rPr>
          <w:rFonts w:ascii="Times New Roman" w:hAnsi="Times New Roman"/>
          <w:bCs/>
          <w:sz w:val="24"/>
          <w:szCs w:val="24"/>
          <w:u w:val="single"/>
        </w:rPr>
        <w:t>______________</w:t>
      </w:r>
      <w:r w:rsidR="001E56C8">
        <w:rPr>
          <w:rFonts w:ascii="Times New Roman" w:hAnsi="Times New Roman"/>
          <w:bCs/>
          <w:sz w:val="24"/>
          <w:szCs w:val="24"/>
          <w:u w:val="single"/>
        </w:rPr>
        <w:t>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EC7B80">
      <w:pPr>
        <w:spacing w:after="0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C7B80" w:rsidRPr="00D81B6C" w:rsidTr="004C080C">
        <w:trPr>
          <w:trHeight w:val="789"/>
        </w:trPr>
        <w:tc>
          <w:tcPr>
            <w:tcW w:w="312" w:type="pct"/>
            <w:vMerge w:val="restart"/>
            <w:vAlign w:val="center"/>
          </w:tcPr>
          <w:p w:rsidR="00EC7B80" w:rsidRPr="0056704E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</w:tcPr>
          <w:p w:rsidR="00EC7B80" w:rsidRPr="006A59BE" w:rsidRDefault="00EC7B80" w:rsidP="00EC7B8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  <w:tc>
          <w:tcPr>
            <w:tcW w:w="1059" w:type="pct"/>
          </w:tcPr>
          <w:p w:rsidR="00EC7B80" w:rsidRPr="003E4C8F" w:rsidRDefault="003E4C8F" w:rsidP="00EC7B80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C7B80" w:rsidRPr="003E4C8F"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Pr="0056704E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-обеспечивать безопасные условия труда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работ в элект-роустановках и электрических сетях при плановых и аварийных работах;</w:t>
            </w:r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наряды, наряды-допуски, о</w:t>
            </w:r>
            <w:r w:rsidR="001E56C8">
              <w:rPr>
                <w:rFonts w:ascii="Times New Roman" w:hAnsi="Times New Roman"/>
                <w:color w:val="000000"/>
                <w:sz w:val="24"/>
                <w:szCs w:val="24"/>
              </w:rPr>
              <w:t>перативные журналы проверки зна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ний по охране труда;</w:t>
            </w:r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 выполнять расчеты заземляющих устройств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 грозозащиты</w:t>
            </w:r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правила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производства отдельных видов работ в электро-установках и электрических сетях;</w:t>
            </w:r>
          </w:p>
          <w:p w:rsidR="00EC7B80" w:rsidRP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перечен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 оформляемых д</w:t>
            </w:r>
            <w:r w:rsidR="001E56C8">
              <w:rPr>
                <w:rFonts w:ascii="Times New Roman" w:hAnsi="Times New Roman"/>
                <w:color w:val="000000"/>
                <w:sz w:val="24"/>
                <w:szCs w:val="24"/>
              </w:rPr>
              <w:t>ля обеспечения безопасности про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изводства работ в электроустановках и на линиях электропередачи.</w:t>
            </w:r>
          </w:p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3E4C8F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чтение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C7B80" w:rsidRPr="00D81B6C" w:rsidTr="003374AA">
        <w:tc>
          <w:tcPr>
            <w:tcW w:w="312" w:type="pct"/>
          </w:tcPr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EC7B80" w:rsidRPr="006A59BE" w:rsidRDefault="00EC7B80" w:rsidP="00EC7B8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</w:tcPr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7B80" w:rsidRPr="0056704E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EC7B80" w:rsidRPr="00D81B6C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C7B80" w:rsidRPr="00B743B8" w:rsidRDefault="00EC7B80" w:rsidP="00EC7B80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A12A11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EC7B80">
              <w:rPr>
                <w:rFonts w:ascii="Times New Roman" w:hAnsi="Times New Roman"/>
              </w:rPr>
              <w:t>Участвовать в подготовке рабочих мест для безопасного производства работ в объёме и рамках определённых 2 группой допуска по электробезопасности.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EC7B80">
              <w:rPr>
                <w:rFonts w:ascii="Times New Roman" w:hAnsi="Times New Roman"/>
              </w:rPr>
              <w:t>Ознакомиться с оформлением работ нарядом-допуском в электроустановках и на линиях электропередач.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63248"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B52BD0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1576D0">
        <w:rPr>
          <w:rFonts w:ascii="Times New Roman" w:hAnsi="Times New Roman"/>
          <w:bCs/>
          <w:sz w:val="24"/>
        </w:rPr>
        <w:t xml:space="preserve">ПМ.04 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="00B52BD0" w:rsidRPr="00B52BD0">
        <w:rPr>
          <w:rFonts w:ascii="Times New Roman" w:hAnsi="Times New Roman"/>
          <w:bCs/>
          <w:sz w:val="24"/>
        </w:rPr>
        <w:t xml:space="preserve">Обеспечение безопасности работ при эксплуатации и ремонте оборудования электрических подстанций и сетей </w:t>
      </w:r>
      <w:r w:rsidR="00FE7A1C">
        <w:rPr>
          <w:rFonts w:ascii="Times New Roman" w:hAnsi="Times New Roman"/>
          <w:bCs/>
          <w:sz w:val="24"/>
        </w:rPr>
        <w:t>МДК.0</w:t>
      </w:r>
      <w:r w:rsidR="00B52BD0">
        <w:rPr>
          <w:rFonts w:ascii="Times New Roman" w:hAnsi="Times New Roman"/>
          <w:bCs/>
          <w:sz w:val="24"/>
        </w:rPr>
        <w:t>4</w:t>
      </w:r>
      <w:r w:rsidR="00FE7A1C">
        <w:rPr>
          <w:rFonts w:ascii="Times New Roman" w:hAnsi="Times New Roman"/>
          <w:bCs/>
          <w:sz w:val="24"/>
        </w:rPr>
        <w:t xml:space="preserve">.01 </w:t>
      </w:r>
      <w:r w:rsidR="00B52BD0" w:rsidRPr="00B52BD0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 w:rsidR="00B52BD0">
        <w:rPr>
          <w:rFonts w:ascii="Times New Roman" w:hAnsi="Times New Roman"/>
          <w:bCs/>
          <w:sz w:val="24"/>
        </w:rPr>
        <w:t>,</w:t>
      </w:r>
      <w:r w:rsidR="00FE7A1C">
        <w:rPr>
          <w:rFonts w:ascii="Times New Roman" w:hAnsi="Times New Roman"/>
          <w:bCs/>
          <w:sz w:val="24"/>
        </w:rPr>
        <w:t xml:space="preserve"> МДК.0</w:t>
      </w:r>
      <w:r w:rsidR="00B52BD0">
        <w:rPr>
          <w:rFonts w:ascii="Times New Roman" w:hAnsi="Times New Roman"/>
          <w:bCs/>
          <w:sz w:val="24"/>
        </w:rPr>
        <w:t>4</w:t>
      </w:r>
      <w:r w:rsidR="00FE7A1C">
        <w:rPr>
          <w:rFonts w:ascii="Times New Roman" w:hAnsi="Times New Roman"/>
          <w:bCs/>
          <w:sz w:val="24"/>
        </w:rPr>
        <w:t>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B52BD0" w:rsidRPr="00B52BD0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 w:rsidR="00B52BD0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8E07F4">
        <w:tc>
          <w:tcPr>
            <w:tcW w:w="3240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CB15AC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Выбирать способы решения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</w:t>
            </w:r>
            <w:r>
              <w:rPr>
                <w:rFonts w:ascii="Times New Roman" w:hAnsi="Times New Roman"/>
                <w:sz w:val="24"/>
                <w:szCs w:val="24"/>
              </w:rPr>
              <w:t>ительно к различным контекстам.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pStyle w:val="a3"/>
              <w:spacing w:after="0" w:line="240" w:lineRule="auto"/>
              <w:ind w:left="21" w:right="142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40B90">
              <w:rPr>
                <w:rFonts w:ascii="Times New Roman" w:hAnsi="Times New Roman"/>
                <w:sz w:val="24"/>
              </w:rPr>
              <w:t>владение разнообразными методами (в том чис</w:t>
            </w:r>
            <w:r w:rsidR="00A12A11">
              <w:rPr>
                <w:rFonts w:ascii="Times New Roman" w:hAnsi="Times New Roman"/>
                <w:sz w:val="24"/>
              </w:rPr>
              <w:t>ле инновационными) для </w:t>
            </w:r>
            <w:r w:rsidRPr="00F40B90">
              <w:rPr>
                <w:rFonts w:ascii="Times New Roman" w:hAnsi="Times New Roman"/>
                <w:sz w:val="24"/>
              </w:rPr>
              <w:t>осуществления профессиональной деятельности;</w:t>
            </w:r>
          </w:p>
          <w:p w:rsidR="00F40B90" w:rsidRPr="00F40B90" w:rsidRDefault="00F40B90" w:rsidP="008E07F4">
            <w:pPr>
              <w:pStyle w:val="a3"/>
              <w:spacing w:after="0" w:line="240" w:lineRule="auto"/>
              <w:ind w:left="21" w:right="142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40B90">
              <w:rPr>
                <w:rFonts w:ascii="Times New Roman" w:hAnsi="Times New Roman"/>
                <w:sz w:val="24"/>
              </w:rPr>
              <w:t>использование специальных методов и способов решения профессиональных задач;</w:t>
            </w:r>
          </w:p>
          <w:p w:rsidR="00F40B90" w:rsidRPr="00F40B90" w:rsidRDefault="00A12A11" w:rsidP="008E07F4">
            <w:pPr>
              <w:spacing w:after="0"/>
              <w:ind w:left="21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-выбор </w:t>
            </w:r>
            <w:r w:rsidR="00F40B90" w:rsidRPr="00F40B90">
              <w:rPr>
                <w:rFonts w:ascii="Times New Roman" w:hAnsi="Times New Roman"/>
                <w:sz w:val="24"/>
              </w:rPr>
              <w:t>эффективных технологий и рациональных способов</w:t>
            </w:r>
            <w:r w:rsidR="00F40B90" w:rsidRPr="00F40B90">
              <w:rPr>
                <w:rFonts w:ascii="Times New Roman" w:hAnsi="Times New Roman"/>
                <w:sz w:val="24"/>
              </w:rPr>
              <w:br/>
              <w:t>выполнения профессиональных задач.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 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 и интерпретацию информации, необходимой для выполнения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планирование информационного поиска из широкого </w:t>
            </w:r>
            <w:r>
              <w:rPr>
                <w:rFonts w:ascii="Times New Roman" w:hAnsi="Times New Roman"/>
                <w:bCs/>
                <w:sz w:val="24"/>
              </w:rPr>
              <w:t>набора источников, необходимого для эффективного выпол</w:t>
            </w:r>
            <w:r w:rsidRPr="00F40B90">
              <w:rPr>
                <w:rFonts w:ascii="Times New Roman" w:hAnsi="Times New Roman"/>
                <w:bCs/>
                <w:sz w:val="24"/>
              </w:rPr>
              <w:t>нения про</w:t>
            </w:r>
            <w:r w:rsidR="001E56C8">
              <w:rPr>
                <w:rFonts w:ascii="Times New Roman" w:hAnsi="Times New Roman"/>
                <w:bCs/>
                <w:sz w:val="24"/>
              </w:rPr>
              <w:t>фессиональных задач и разви</w:t>
            </w:r>
            <w:r>
              <w:rPr>
                <w:rFonts w:ascii="Times New Roman" w:hAnsi="Times New Roman"/>
                <w:bCs/>
                <w:sz w:val="24"/>
              </w:rPr>
              <w:t>тия собственной профессиональной дея</w:t>
            </w:r>
            <w:r w:rsidRPr="00F40B90">
              <w:rPr>
                <w:rFonts w:ascii="Times New Roman" w:hAnsi="Times New Roman"/>
                <w:bCs/>
                <w:sz w:val="24"/>
              </w:rPr>
              <w:t>тельнос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>ти;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>анализ информации, выделение в ней главных аспектов, структурирование, презентация;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-владение способами систематиза</w:t>
            </w:r>
            <w:r w:rsidRPr="00F40B90">
              <w:rPr>
                <w:rFonts w:ascii="Times New Roman" w:hAnsi="Times New Roman"/>
                <w:bCs/>
                <w:sz w:val="24"/>
              </w:rPr>
              <w:t>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 xml:space="preserve">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ab/>
              <w:t>Работать в коллекти</w:t>
            </w:r>
            <w:r>
              <w:rPr>
                <w:rFonts w:ascii="Times New Roman" w:hAnsi="Times New Roman"/>
                <w:sz w:val="24"/>
                <w:szCs w:val="24"/>
              </w:rPr>
              <w:t>ве и команде, эффективно взаимодействовать с коллегами, руководством, клиентами.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-объективный анализ и внесение коррективов в результаты </w:t>
            </w:r>
            <w:r w:rsidRPr="00F40B90">
              <w:rPr>
                <w:rFonts w:ascii="Times New Roman" w:hAnsi="Times New Roman"/>
                <w:bCs/>
                <w:sz w:val="24"/>
              </w:rPr>
              <w:t>собственной деятельности;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-постоянное проявление ответствен</w:t>
            </w:r>
            <w:r w:rsidRPr="00F40B90">
              <w:rPr>
                <w:rFonts w:ascii="Times New Roman" w:hAnsi="Times New Roman"/>
                <w:bCs/>
                <w:sz w:val="24"/>
              </w:rPr>
              <w:t>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ОК 09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ab/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технологии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-уровень 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активного </w:t>
            </w:r>
            <w:r w:rsidRPr="00F40B90">
              <w:rPr>
                <w:rFonts w:ascii="Times New Roman" w:hAnsi="Times New Roman"/>
                <w:bCs/>
                <w:sz w:val="24"/>
              </w:rPr>
              <w:lastRenderedPageBreak/>
              <w:t>взаимоде</w:t>
            </w:r>
            <w:r>
              <w:rPr>
                <w:rFonts w:ascii="Times New Roman" w:hAnsi="Times New Roman"/>
                <w:bCs/>
                <w:sz w:val="24"/>
              </w:rPr>
              <w:t>йствия </w:t>
            </w:r>
            <w:r w:rsidRPr="00F40B90">
              <w:rPr>
                <w:rFonts w:ascii="Times New Roman" w:hAnsi="Times New Roman"/>
                <w:bCs/>
                <w:sz w:val="24"/>
              </w:rPr>
              <w:t>с обучающимися,</w:t>
            </w:r>
            <w:r w:rsidR="001E56C8">
              <w:rPr>
                <w:rFonts w:ascii="Times New Roman" w:hAnsi="Times New Roman"/>
                <w:bCs/>
                <w:sz w:val="24"/>
              </w:rPr>
              <w:t xml:space="preserve"> преподавателями и ма</w:t>
            </w:r>
            <w:r>
              <w:rPr>
                <w:rFonts w:ascii="Times New Roman" w:hAnsi="Times New Roman"/>
                <w:bCs/>
                <w:sz w:val="24"/>
              </w:rPr>
              <w:t>стерами в ходе обучения с использовани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ем информационных технологий;  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1E56C8">
              <w:rPr>
                <w:rFonts w:ascii="Times New Roman" w:hAnsi="Times New Roman"/>
                <w:bCs/>
                <w:sz w:val="24"/>
              </w:rPr>
              <w:t>результативность работы при ис</w:t>
            </w:r>
            <w:r w:rsidRPr="00F40B90">
              <w:rPr>
                <w:rFonts w:ascii="Times New Roman" w:hAnsi="Times New Roman"/>
                <w:bCs/>
                <w:sz w:val="24"/>
              </w:rPr>
              <w:t>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8E07F4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40B90" w:rsidRPr="00D81B6C" w:rsidTr="008E07F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40B90" w:rsidRPr="00D81B6C" w:rsidRDefault="00F40B90" w:rsidP="00F40B9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0B90">
              <w:rPr>
                <w:rFonts w:ascii="Times New Roman" w:hAnsi="Times New Roman"/>
                <w:sz w:val="24"/>
              </w:rPr>
              <w:t>ПК 4.1</w:t>
            </w:r>
            <w:r w:rsidRPr="00F40B90">
              <w:rPr>
                <w:rFonts w:ascii="Times New Roman" w:hAnsi="Times New Roman"/>
                <w:sz w:val="24"/>
              </w:rPr>
              <w:tab/>
              <w:t>Обеспечивать безопасное производство плановых и аварийных работ в эл</w:t>
            </w:r>
            <w:r>
              <w:rPr>
                <w:rFonts w:ascii="Times New Roman" w:hAnsi="Times New Roman"/>
                <w:sz w:val="24"/>
              </w:rPr>
              <w:t>ектрических установках и 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выполнение </w:t>
            </w:r>
            <w:r w:rsidRPr="00F40B90">
              <w:rPr>
                <w:rFonts w:ascii="Times New Roman" w:hAnsi="Times New Roman"/>
                <w:bCs/>
                <w:sz w:val="24"/>
              </w:rPr>
              <w:t>оперативных переключений в электроустановках;</w:t>
            </w:r>
          </w:p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выпол</w:t>
            </w:r>
            <w:r>
              <w:rPr>
                <w:rFonts w:ascii="Times New Roman" w:hAnsi="Times New Roman"/>
                <w:bCs/>
                <w:sz w:val="24"/>
              </w:rPr>
              <w:t>нение операций по подготовке ра</w:t>
            </w:r>
            <w:r w:rsidRPr="00F40B90">
              <w:rPr>
                <w:rFonts w:ascii="Times New Roman" w:hAnsi="Times New Roman"/>
                <w:bCs/>
                <w:sz w:val="24"/>
              </w:rPr>
              <w:t>бочего места для обеспечения безопа</w:t>
            </w:r>
            <w:r>
              <w:rPr>
                <w:rFonts w:ascii="Times New Roman" w:hAnsi="Times New Roman"/>
                <w:bCs/>
                <w:sz w:val="24"/>
              </w:rPr>
              <w:t>сных условий работ на различном оборудова</w:t>
            </w:r>
            <w:r w:rsidRPr="00F40B90">
              <w:rPr>
                <w:rFonts w:ascii="Times New Roman" w:hAnsi="Times New Roman"/>
                <w:bCs/>
                <w:sz w:val="24"/>
              </w:rPr>
              <w:t>нии электроустановок тяговых подстан-ций и контактной сети;</w:t>
            </w:r>
          </w:p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выполнение ра</w:t>
            </w:r>
            <w:r>
              <w:rPr>
                <w:rFonts w:ascii="Times New Roman" w:hAnsi="Times New Roman"/>
                <w:bCs/>
                <w:sz w:val="24"/>
              </w:rPr>
              <w:t>счетов и замеров сопротивлений заземляющих устройств.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</w:t>
            </w:r>
            <w:r w:rsidR="001E56C8">
              <w:rPr>
                <w:rFonts w:ascii="Times New Roman" w:hAnsi="Times New Roman"/>
                <w:sz w:val="24"/>
                <w:szCs w:val="24"/>
              </w:rPr>
              <w:t xml:space="preserve"> (учебной) 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40B90" w:rsidRPr="00D81B6C" w:rsidRDefault="00F40B90" w:rsidP="00EC7B8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0B90">
              <w:rPr>
                <w:rFonts w:ascii="Times New Roman" w:hAnsi="Times New Roman"/>
                <w:sz w:val="24"/>
              </w:rPr>
              <w:t>ПК 4.2</w:t>
            </w:r>
            <w:r w:rsidRPr="00F40B90">
              <w:rPr>
                <w:rFonts w:ascii="Times New Roman" w:hAnsi="Times New Roman"/>
                <w:sz w:val="24"/>
              </w:rPr>
              <w:tab/>
              <w:t>Оформлять доку</w:t>
            </w:r>
            <w:r>
              <w:rPr>
                <w:rFonts w:ascii="Times New Roman" w:hAnsi="Times New Roman"/>
                <w:sz w:val="24"/>
              </w:rPr>
              <w:t>ментацию по охране труда </w:t>
            </w:r>
            <w:r w:rsidRPr="00F40B90">
              <w:rPr>
                <w:rFonts w:ascii="Times New Roman" w:hAnsi="Times New Roman"/>
                <w:sz w:val="24"/>
              </w:rPr>
              <w:t>и электробезопасности при эксплуатации и ремонте электрических установок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F40B90" w:rsidRPr="00F40B90" w:rsidRDefault="00F40B90" w:rsidP="001E56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заполнение бланков нарядов-допусков, п</w:t>
            </w:r>
            <w:r>
              <w:rPr>
                <w:rFonts w:ascii="Times New Roman" w:hAnsi="Times New Roman"/>
                <w:bCs/>
                <w:sz w:val="24"/>
              </w:rPr>
              <w:t>ротоколов результатов испытаний средств защиты, протоколов результатов проверки знаний, ведение </w:t>
            </w:r>
            <w:r w:rsidRPr="00F40B90">
              <w:rPr>
                <w:rFonts w:ascii="Times New Roman" w:hAnsi="Times New Roman"/>
                <w:bCs/>
                <w:sz w:val="24"/>
              </w:rPr>
              <w:t>оперативных журнало</w:t>
            </w:r>
            <w:r>
              <w:rPr>
                <w:rFonts w:ascii="Times New Roman" w:hAnsi="Times New Roman"/>
                <w:bCs/>
                <w:sz w:val="24"/>
              </w:rPr>
              <w:t>в, журналов учета работ по наря</w:t>
            </w:r>
            <w:r w:rsidRPr="00F40B90">
              <w:rPr>
                <w:rFonts w:ascii="Times New Roman" w:hAnsi="Times New Roman"/>
                <w:bCs/>
                <w:sz w:val="24"/>
              </w:rPr>
              <w:t>дам и распоря</w:t>
            </w:r>
            <w:r w:rsidR="001E56C8">
              <w:rPr>
                <w:rFonts w:ascii="Times New Roman" w:hAnsi="Times New Roman"/>
                <w:bCs/>
                <w:sz w:val="24"/>
              </w:rPr>
              <w:t>ж</w:t>
            </w:r>
            <w:r w:rsidRPr="00F40B90">
              <w:rPr>
                <w:rFonts w:ascii="Times New Roman" w:hAnsi="Times New Roman"/>
                <w:bCs/>
                <w:sz w:val="24"/>
              </w:rPr>
              <w:t>ениям, журналов учета, содержания и испытания средств защиты</w:t>
            </w:r>
            <w:r w:rsidR="0082552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E55CB3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B3" w:rsidRDefault="00E55CB3" w:rsidP="00DD3487">
      <w:pPr>
        <w:spacing w:after="0" w:line="240" w:lineRule="auto"/>
      </w:pPr>
      <w:r>
        <w:separator/>
      </w:r>
    </w:p>
  </w:endnote>
  <w:endnote w:type="continuationSeparator" w:id="0">
    <w:p w:rsidR="00E55CB3" w:rsidRDefault="00E55CB3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4E5F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B3" w:rsidRDefault="00E55CB3" w:rsidP="00DD3487">
      <w:pPr>
        <w:spacing w:after="0" w:line="240" w:lineRule="auto"/>
      </w:pPr>
      <w:r>
        <w:separator/>
      </w:r>
    </w:p>
  </w:footnote>
  <w:footnote w:type="continuationSeparator" w:id="0">
    <w:p w:rsidR="00E55CB3" w:rsidRDefault="00E55CB3" w:rsidP="00DD3487">
      <w:pPr>
        <w:spacing w:after="0" w:line="240" w:lineRule="auto"/>
      </w:pPr>
      <w:r>
        <w:continuationSeparator/>
      </w:r>
    </w:p>
  </w:footnote>
  <w:footnote w:id="1">
    <w:p w:rsidR="00DD3487" w:rsidRPr="00CF3959" w:rsidRDefault="00DD3487" w:rsidP="00CF395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56B38"/>
    <w:rsid w:val="000607EE"/>
    <w:rsid w:val="000D09D4"/>
    <w:rsid w:val="001576D0"/>
    <w:rsid w:val="00177FD9"/>
    <w:rsid w:val="001E56C8"/>
    <w:rsid w:val="003374AA"/>
    <w:rsid w:val="003B7050"/>
    <w:rsid w:val="003B7DF7"/>
    <w:rsid w:val="003C61D0"/>
    <w:rsid w:val="003E4C8F"/>
    <w:rsid w:val="00451835"/>
    <w:rsid w:val="0056704E"/>
    <w:rsid w:val="005E1294"/>
    <w:rsid w:val="00643E52"/>
    <w:rsid w:val="006A59BE"/>
    <w:rsid w:val="006C7E3E"/>
    <w:rsid w:val="007418E3"/>
    <w:rsid w:val="00746ABC"/>
    <w:rsid w:val="00772691"/>
    <w:rsid w:val="00784F65"/>
    <w:rsid w:val="007A55A9"/>
    <w:rsid w:val="00813EF0"/>
    <w:rsid w:val="00825526"/>
    <w:rsid w:val="0088202A"/>
    <w:rsid w:val="008E07F4"/>
    <w:rsid w:val="009917F6"/>
    <w:rsid w:val="00A12A11"/>
    <w:rsid w:val="00AE7D56"/>
    <w:rsid w:val="00AF162D"/>
    <w:rsid w:val="00B52BD0"/>
    <w:rsid w:val="00B743B8"/>
    <w:rsid w:val="00C2310F"/>
    <w:rsid w:val="00C330FB"/>
    <w:rsid w:val="00C63248"/>
    <w:rsid w:val="00CB15AC"/>
    <w:rsid w:val="00CF3959"/>
    <w:rsid w:val="00D513ED"/>
    <w:rsid w:val="00D5178E"/>
    <w:rsid w:val="00DD3487"/>
    <w:rsid w:val="00DE6E92"/>
    <w:rsid w:val="00E55CB3"/>
    <w:rsid w:val="00E65B22"/>
    <w:rsid w:val="00EB70D3"/>
    <w:rsid w:val="00EC4E5F"/>
    <w:rsid w:val="00EC7B80"/>
    <w:rsid w:val="00F40B9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CFE3"/>
  <w15:docId w15:val="{C757E612-A4A6-4854-A9CC-63FB9E2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0CFC-88A8-42A0-A154-F2097000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11</cp:revision>
  <dcterms:created xsi:type="dcterms:W3CDTF">2023-04-25T20:13:00Z</dcterms:created>
  <dcterms:modified xsi:type="dcterms:W3CDTF">2023-05-10T04:27:00Z</dcterms:modified>
</cp:coreProperties>
</file>