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8" w:rsidRDefault="003E2A08" w:rsidP="003E2A08">
      <w:pPr>
        <w:jc w:val="right"/>
      </w:pPr>
      <w:r>
        <w:t>Приложение</w:t>
      </w:r>
      <w:r w:rsidR="00421AA4">
        <w:t xml:space="preserve"> 2</w:t>
      </w:r>
      <w:r>
        <w:t xml:space="preserve"> 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>Приложение 9.3.___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3E2A08" w:rsidRDefault="003E2A08" w:rsidP="003E2A08">
      <w:pPr>
        <w:jc w:val="right"/>
      </w:pPr>
      <w:r>
        <w:t>27.02.03 Автоматика и телемеханика на транспорте</w:t>
      </w:r>
    </w:p>
    <w:p w:rsidR="003E2A08" w:rsidRDefault="003E2A08" w:rsidP="003E2A08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 xml:space="preserve">железнодорожном </w:t>
      </w:r>
      <w:proofErr w:type="gramStart"/>
      <w:r w:rsidRPr="006C69EB">
        <w:rPr>
          <w:rFonts w:eastAsia="Times New Roman"/>
          <w:b/>
          <w:bCs/>
          <w:i/>
          <w:iCs/>
          <w:sz w:val="28"/>
          <w:szCs w:val="28"/>
        </w:rPr>
        <w:t>транспорте</w:t>
      </w:r>
      <w:proofErr w:type="gramEnd"/>
      <w:r w:rsidRPr="006C69EB">
        <w:rPr>
          <w:rFonts w:eastAsia="Times New Roman"/>
          <w:b/>
          <w:bCs/>
          <w:sz w:val="28"/>
          <w:szCs w:val="28"/>
        </w:rPr>
        <w:t>)</w:t>
      </w:r>
    </w:p>
    <w:p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2020г.</w:t>
      </w:r>
      <w:proofErr w:type="gramStart"/>
      <w:r w:rsidRPr="006C69EB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6C69EB">
        <w:rPr>
          <w:rFonts w:eastAsia="Times New Roman"/>
          <w:i/>
          <w:sz w:val="24"/>
          <w:szCs w:val="22"/>
        </w:rPr>
        <w:t xml:space="preserve"> 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:rsidR="00357ADC" w:rsidRPr="003E2A08" w:rsidRDefault="00887B60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887B60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:rsidR="00357ADC" w:rsidRPr="003E2A08" w:rsidRDefault="00887B60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:rsidR="00CC0154" w:rsidRPr="00455BD4" w:rsidRDefault="00CC0154" w:rsidP="00455BD4">
      <w:pPr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ОПОП-ППССЗ)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6C69EB" w:rsidRPr="006C69EB" w:rsidRDefault="006C69EB" w:rsidP="006C69EB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455BD4" w:rsidRDefault="00CC0154" w:rsidP="00455BD4">
      <w:pPr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455BD4" w:rsidRPr="00455BD4" w:rsidRDefault="00455BD4" w:rsidP="00455BD4">
      <w:pPr>
        <w:rPr>
          <w:b/>
          <w:color w:val="000000"/>
          <w:sz w:val="28"/>
          <w:szCs w:val="28"/>
        </w:rPr>
      </w:pPr>
      <w:bookmarkStart w:id="7" w:name="_Toc426654079"/>
      <w:bookmarkStart w:id="8" w:name="_Toc120476172"/>
      <w:r w:rsidRPr="00455BD4">
        <w:rPr>
          <w:b/>
          <w:sz w:val="28"/>
          <w:szCs w:val="28"/>
        </w:rPr>
        <w:t>1.3 Планируемые результаты освоения  учебной дисциплины:</w:t>
      </w:r>
    </w:p>
    <w:bookmarkEnd w:id="7"/>
    <w:bookmarkEnd w:id="8"/>
    <w:p w:rsidR="00455BD4" w:rsidRDefault="00455BD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CC0154" w:rsidRPr="00CC0154">
        <w:rPr>
          <w:rFonts w:eastAsia="Times New Roman"/>
          <w:sz w:val="28"/>
          <w:szCs w:val="28"/>
        </w:rPr>
        <w:t>В</w:t>
      </w:r>
      <w:proofErr w:type="gramEnd"/>
      <w:r w:rsidR="00CC0154" w:rsidRPr="00CC0154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C0154" w:rsidRPr="00455BD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0154" w:rsidRPr="00455BD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lastRenderedPageBreak/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основы </w:t>
      </w:r>
      <w:proofErr w:type="gramStart"/>
      <w:r w:rsidRPr="00CC0154">
        <w:rPr>
          <w:rFonts w:eastAsia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CC0154">
        <w:rPr>
          <w:rFonts w:eastAsia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55BD4" w:rsidRPr="00455BD4" w:rsidRDefault="00455BD4" w:rsidP="00455BD4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455BD4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455BD4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455BD4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455BD4">
        <w:rPr>
          <w:rFonts w:eastAsia="Times New Roman"/>
          <w:sz w:val="28"/>
          <w:szCs w:val="28"/>
        </w:rPr>
        <w:t xml:space="preserve">учебной дисциплины </w:t>
      </w:r>
      <w:r w:rsidRPr="00455BD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55BD4" w:rsidRPr="00455BD4" w:rsidRDefault="00455BD4" w:rsidP="00455BD4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455BD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455BD4" w:rsidRPr="00A96589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02</w:t>
      </w:r>
      <w:proofErr w:type="gramStart"/>
      <w:r w:rsidRPr="00A96589">
        <w:rPr>
          <w:bCs/>
          <w:kern w:val="32"/>
          <w:sz w:val="28"/>
          <w:szCs w:val="28"/>
        </w:rPr>
        <w:t xml:space="preserve"> И</w:t>
      </w:r>
      <w:proofErr w:type="gramEnd"/>
      <w:r w:rsidRPr="00A96589">
        <w:rPr>
          <w:bCs/>
          <w:kern w:val="32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ОК 07</w:t>
      </w:r>
      <w:proofErr w:type="gramStart"/>
      <w:r>
        <w:rPr>
          <w:bCs/>
          <w:kern w:val="32"/>
          <w:sz w:val="28"/>
          <w:szCs w:val="28"/>
        </w:rPr>
        <w:t xml:space="preserve"> </w:t>
      </w:r>
      <w:r w:rsidRPr="00A96589">
        <w:rPr>
          <w:bCs/>
          <w:kern w:val="32"/>
          <w:sz w:val="28"/>
          <w:szCs w:val="28"/>
        </w:rPr>
        <w:t>С</w:t>
      </w:r>
      <w:proofErr w:type="gramEnd"/>
      <w:r w:rsidRPr="00A96589">
        <w:rPr>
          <w:bCs/>
          <w:kern w:val="32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.</w:t>
      </w:r>
    </w:p>
    <w:p w:rsidR="00455BD4" w:rsidRPr="00455BD4" w:rsidRDefault="00455BD4" w:rsidP="00455BD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-профессиональные:</w:t>
      </w:r>
    </w:p>
    <w:p w:rsidR="00455BD4" w:rsidRPr="003E2A08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ыполнять требования технической эксплуатации железных дорог и безопасности движения.</w:t>
      </w:r>
    </w:p>
    <w:p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42374D" w:rsidRDefault="00BD74FB" w:rsidP="0042374D">
      <w:pPr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 xml:space="preserve">2.1. Объем учебной дисциплины и виды учебной работы </w:t>
      </w:r>
    </w:p>
    <w:p w:rsidR="00BD74FB" w:rsidRPr="0042374D" w:rsidRDefault="0042374D" w:rsidP="0042374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4</w:t>
            </w:r>
            <w:r w:rsidRPr="0042374D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6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D06640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06640">
              <w:rPr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="00D06640" w:rsidRPr="00D06640">
              <w:rPr>
                <w:b/>
                <w:bCs/>
                <w:i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D06640">
        <w:trPr>
          <w:trHeight w:hRule="exact" w:val="56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42374D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BD74FB" w:rsidRPr="00E5530F" w:rsidTr="00D06640">
        <w:trPr>
          <w:trHeight w:hRule="exact" w:val="44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D0664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06640" w:rsidRPr="00E5530F" w:rsidTr="00D06640">
        <w:trPr>
          <w:trHeight w:hRule="exact" w:val="55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D06640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D06640" w:rsidRPr="00E5530F" w:rsidRDefault="00D06640" w:rsidP="00D06640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(4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9" w:name="_Toc120476175"/>
      <w:bookmarkStart w:id="10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9"/>
      <w:bookmarkEnd w:id="10"/>
    </w:p>
    <w:p w:rsidR="00BD74FB" w:rsidRPr="00E5530F" w:rsidRDefault="00BD74FB" w:rsidP="00BD74FB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93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131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367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2169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145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0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40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26"/>
        </w:trPr>
        <w:tc>
          <w:tcPr>
            <w:tcW w:w="3240" w:type="dxa"/>
            <w:vMerge w:val="restart"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893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460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занятия,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507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6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</w:t>
            </w:r>
            <w:proofErr w:type="gramStart"/>
            <w:r w:rsidRPr="00E5530F">
              <w:rPr>
                <w:b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4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</w:t>
            </w:r>
            <w:proofErr w:type="gramStart"/>
            <w:r w:rsidRPr="00E5530F">
              <w:rPr>
                <w:szCs w:val="22"/>
                <w:lang w:eastAsia="en-US"/>
              </w:rPr>
              <w:t>железнодорожном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</w:tbl>
    <w:p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39"/>
        </w:trPr>
        <w:tc>
          <w:tcPr>
            <w:tcW w:w="3240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07"/>
        </w:trPr>
        <w:tc>
          <w:tcPr>
            <w:tcW w:w="3240" w:type="dxa"/>
            <w:vMerge w:val="restart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транспорте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22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занятий,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75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91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2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11"/>
      <w:bookmarkEnd w:id="12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3" w:name="_Toc426654087"/>
      <w:bookmarkStart w:id="14" w:name="_Toc120476177"/>
      <w:r w:rsidRPr="00E5530F">
        <w:rPr>
          <w:b/>
          <w:sz w:val="28"/>
        </w:rPr>
        <w:t>УЧЕБНОЙ ДИСЦИПЛИНЫ</w:t>
      </w:r>
      <w:bookmarkEnd w:id="13"/>
      <w:bookmarkEnd w:id="14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bookmarkStart w:id="15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D74FB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:rsidR="00D06640" w:rsidRPr="00D06640" w:rsidRDefault="00D06640" w:rsidP="00D0664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 xml:space="preserve">посадочные места по количеству </w:t>
      </w:r>
      <w:proofErr w:type="gramStart"/>
      <w:r w:rsidRPr="00BF7FF7">
        <w:rPr>
          <w:sz w:val="28"/>
          <w:szCs w:val="28"/>
          <w:lang w:eastAsia="en-US"/>
        </w:rPr>
        <w:t>обучающихся</w:t>
      </w:r>
      <w:proofErr w:type="gramEnd"/>
      <w:r w:rsidRPr="00BF7FF7">
        <w:rPr>
          <w:sz w:val="28"/>
          <w:szCs w:val="28"/>
          <w:lang w:eastAsia="en-US"/>
        </w:rPr>
        <w:t>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:rsidR="00BD74FB" w:rsidRDefault="00D06640" w:rsidP="00D0664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:rsidR="00D06640" w:rsidRPr="00D06640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:rsidR="00D06640" w:rsidRPr="00D06640" w:rsidRDefault="00D06640" w:rsidP="00D0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06640" w:rsidRPr="00D06640" w:rsidRDefault="00D06640" w:rsidP="00D0664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:rsidR="00BF7FF7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Томилов В.В., Блинов П.Н. Транспортная безопасность: учебно-методическое пособие.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71 с. – Режим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http://umczdt.ru/books/937/242210/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063356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>Системы безопасности на объектах инфраструктуры железнодорожного транспорта: учеб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.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п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особие / В.М. Пономарев, В.И. Жуков, А.В. Волков, О.И. Грибков и др.; под общ. ред. В.М. Пономарева, В.И. Жукова. —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488 с. –</w:t>
      </w:r>
      <w:r w:rsidRPr="00BF7FF7">
        <w:rPr>
          <w:sz w:val="20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Режим 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2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http://umczdt.ru/books/937/242221/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BD74FB" w:rsidRPr="00E5530F" w:rsidRDefault="00063356" w:rsidP="00063356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 xml:space="preserve"> </w:t>
      </w:r>
      <w:r w:rsidR="00BD74FB" w:rsidRPr="00E5530F">
        <w:rPr>
          <w:b/>
          <w:sz w:val="28"/>
          <w:szCs w:val="28"/>
          <w:lang w:eastAsia="en-US"/>
        </w:rPr>
        <w:t>4 КОНТРОЛЬ И ОЦЕНКА РЕЗУЛЬТАТОВ ОСВОЕНИЯ УЧЕБНОЙ ДИСЦИПЛИНЫ</w:t>
      </w:r>
      <w:bookmarkEnd w:id="15"/>
    </w:p>
    <w:p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практических, выполнения </w:t>
      </w:r>
      <w:proofErr w:type="gramStart"/>
      <w:r w:rsidRPr="00AD2B03">
        <w:rPr>
          <w:rFonts w:eastAsia="Times New Roman"/>
          <w:sz w:val="28"/>
          <w:szCs w:val="28"/>
        </w:rPr>
        <w:t>обучающимися</w:t>
      </w:r>
      <w:proofErr w:type="gramEnd"/>
      <w:r w:rsidRPr="00AD2B03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"/>
        <w:gridCol w:w="4323"/>
        <w:gridCol w:w="2268"/>
      </w:tblGrid>
      <w:tr w:rsidR="009B5E88" w:rsidRPr="00E5530F" w:rsidTr="00887B60">
        <w:tc>
          <w:tcPr>
            <w:tcW w:w="3411" w:type="dxa"/>
            <w:vAlign w:val="center"/>
          </w:tcPr>
          <w:p w:rsidR="009B5E88" w:rsidRPr="00F078D7" w:rsidRDefault="009B5E88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16" w:name="_GoBack" w:colFirst="0" w:colLast="2"/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2" w:type="dxa"/>
            <w:gridSpan w:val="2"/>
            <w:vAlign w:val="center"/>
          </w:tcPr>
          <w:p w:rsidR="009B5E88" w:rsidRPr="00F078D7" w:rsidRDefault="009B5E88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68" w:type="dxa"/>
            <w:vAlign w:val="center"/>
          </w:tcPr>
          <w:p w:rsidR="009B5E88" w:rsidRPr="00016F20" w:rsidRDefault="009B5E8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D74FB" w:rsidRPr="00E5530F" w:rsidTr="00887B60">
        <w:trPr>
          <w:trHeight w:val="329"/>
        </w:trPr>
        <w:tc>
          <w:tcPr>
            <w:tcW w:w="3411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AD2B03" w:rsidRPr="00E5530F" w:rsidTr="00887B60">
        <w:trPr>
          <w:trHeight w:val="329"/>
        </w:trPr>
        <w:tc>
          <w:tcPr>
            <w:tcW w:w="10031" w:type="dxa"/>
            <w:gridSpan w:val="4"/>
          </w:tcPr>
          <w:p w:rsidR="00AD2B03" w:rsidRPr="00E5530F" w:rsidRDefault="00AD2B03" w:rsidP="00AD2B03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AD2B03" w:rsidRPr="00E5530F" w:rsidTr="00887B60">
        <w:trPr>
          <w:trHeight w:val="329"/>
        </w:trPr>
        <w:tc>
          <w:tcPr>
            <w:tcW w:w="3411" w:type="dxa"/>
          </w:tcPr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У</w:t>
            </w:r>
            <w:proofErr w:type="gramStart"/>
            <w:r w:rsidRPr="006B1DC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="00AD2B03" w:rsidRPr="006B1DC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У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</w:tc>
        <w:tc>
          <w:tcPr>
            <w:tcW w:w="4352" w:type="dxa"/>
            <w:gridSpan w:val="2"/>
          </w:tcPr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своей  профессиональной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своей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AD2B03" w:rsidRPr="006B1DC3" w:rsidRDefault="004B35E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D2B03" w:rsidRPr="00E5530F" w:rsidTr="00887B60">
        <w:trPr>
          <w:trHeight w:val="329"/>
        </w:trPr>
        <w:tc>
          <w:tcPr>
            <w:tcW w:w="10031" w:type="dxa"/>
            <w:gridSpan w:val="4"/>
          </w:tcPr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AD2B03" w:rsidRPr="00E5530F" w:rsidTr="00887B60">
        <w:trPr>
          <w:trHeight w:val="2363"/>
        </w:trPr>
        <w:tc>
          <w:tcPr>
            <w:tcW w:w="3411" w:type="dxa"/>
          </w:tcPr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З.1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нормативной правовой базы в сфере транспортной  безопасности  </w:t>
            </w:r>
            <w:proofErr w:type="gramStart"/>
            <w:r w:rsidR="00AD2B03" w:rsidRPr="006B1DC3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="00AD2B03" w:rsidRPr="006B1DC3">
              <w:rPr>
                <w:sz w:val="24"/>
                <w:szCs w:val="24"/>
                <w:lang w:eastAsia="en-US"/>
              </w:rPr>
              <w:t xml:space="preserve"> железно­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дорожном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;</w:t>
            </w:r>
          </w:p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  основных  понятий,  целей  и  задач обеспечения  транспортной  безопасности;</w:t>
            </w:r>
          </w:p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З.3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 понятий  объектов </w:t>
            </w:r>
            <w:proofErr w:type="gramStart"/>
            <w:r w:rsidR="00AD2B03" w:rsidRPr="006B1DC3">
              <w:rPr>
                <w:sz w:val="24"/>
                <w:szCs w:val="24"/>
                <w:lang w:eastAsia="en-US"/>
              </w:rPr>
              <w:t>транспортной</w:t>
            </w:r>
            <w:proofErr w:type="gramEnd"/>
            <w:r w:rsidR="00AD2B03" w:rsidRPr="006B1DC3">
              <w:rPr>
                <w:sz w:val="24"/>
                <w:szCs w:val="24"/>
                <w:lang w:eastAsia="en-US"/>
              </w:rPr>
              <w:t xml:space="preserve">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инфраструктуры и субъектов транспортной  инфраструктур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ы(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перевозчика), 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  <w:proofErr w:type="gramEnd"/>
          </w:p>
          <w:p w:rsidR="00AD2B03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З.4</w:t>
            </w:r>
            <w:r w:rsidR="00AD2B03" w:rsidRPr="006B1DC3">
              <w:rPr>
                <w:sz w:val="24"/>
                <w:szCs w:val="24"/>
                <w:lang w:eastAsia="en-US"/>
              </w:rPr>
              <w:t xml:space="preserve"> прав  и  обязанностей  субъектов транспортной  инфраструктуры  и  </w:t>
            </w:r>
            <w:proofErr w:type="gramStart"/>
            <w:r w:rsidR="00AD2B03" w:rsidRPr="006B1DC3">
              <w:rPr>
                <w:sz w:val="24"/>
                <w:szCs w:val="24"/>
                <w:lang w:eastAsia="en-US"/>
              </w:rPr>
              <w:t>пере</w:t>
            </w:r>
            <w:proofErr w:type="gramEnd"/>
            <w:r w:rsidR="00AD2B03" w:rsidRPr="006B1DC3">
              <w:rPr>
                <w:sz w:val="24"/>
                <w:szCs w:val="24"/>
                <w:lang w:eastAsia="en-US"/>
              </w:rPr>
              <w:t>­</w:t>
            </w:r>
          </w:p>
          <w:p w:rsidR="00AD2B03" w:rsidRPr="006B1DC3" w:rsidRDefault="00AD2B03" w:rsidP="00887B60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352" w:type="dxa"/>
            <w:gridSpan w:val="2"/>
          </w:tcPr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AD2B03" w:rsidRPr="006B1DC3" w:rsidRDefault="00AD2B0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268" w:type="dxa"/>
          </w:tcPr>
          <w:p w:rsidR="00AD2B03" w:rsidRPr="006B1DC3" w:rsidRDefault="004B35E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D2B03" w:rsidRPr="00E5530F" w:rsidTr="00887B60">
        <w:trPr>
          <w:trHeight w:val="264"/>
        </w:trPr>
        <w:tc>
          <w:tcPr>
            <w:tcW w:w="3440" w:type="dxa"/>
            <w:gridSpan w:val="2"/>
          </w:tcPr>
          <w:p w:rsidR="00AD2B03" w:rsidRPr="006B1DC3" w:rsidRDefault="00AD2B0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AD2B03" w:rsidRPr="006B1DC3" w:rsidRDefault="00AD2B0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AD2B03" w:rsidRPr="006B1DC3" w:rsidRDefault="00AD2B0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E76CC" w:rsidRPr="00E5530F" w:rsidTr="00887B60">
        <w:trPr>
          <w:trHeight w:val="264"/>
        </w:trPr>
        <w:tc>
          <w:tcPr>
            <w:tcW w:w="3440" w:type="dxa"/>
            <w:gridSpan w:val="2"/>
          </w:tcPr>
          <w:p w:rsidR="00887B60" w:rsidRDefault="00887B60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транспортной безопасности;</w:t>
            </w:r>
          </w:p>
          <w:p w:rsidR="004E76CC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З.5 категорий  и  критериев  категорирования  объектов  транспортной  инфраструктуры  </w:t>
            </w:r>
            <w:r w:rsidR="004E76CC" w:rsidRPr="006B1DC3">
              <w:rPr>
                <w:sz w:val="24"/>
                <w:szCs w:val="24"/>
                <w:lang w:eastAsia="en-US"/>
              </w:rPr>
              <w:t>и  транспортных  средств  железнодорожного транспорта;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З.6  основ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организации оценки уязвимости объектов транспортной инфраструктуры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и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транспортных  средств  железнодорожного транспорта;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</w:tc>
        <w:tc>
          <w:tcPr>
            <w:tcW w:w="4323" w:type="dxa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4E76CC" w:rsidRPr="006B1DC3" w:rsidRDefault="006B1DC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портных средств  железнодорожного </w:t>
            </w:r>
            <w:r w:rsidR="004E76CC" w:rsidRPr="006B1DC3">
              <w:rPr>
                <w:bCs/>
                <w:iCs/>
                <w:sz w:val="24"/>
                <w:szCs w:val="24"/>
                <w:lang w:eastAsia="en-US"/>
              </w:rPr>
              <w:t>транспорта;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для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:rsidR="004E76CC" w:rsidRPr="006B1DC3" w:rsidRDefault="004E76CC" w:rsidP="006B1DC3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4E76CC" w:rsidRPr="006B1DC3" w:rsidRDefault="00887B60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B1DC3" w:rsidRPr="00E5530F" w:rsidTr="00887B60">
        <w:trPr>
          <w:trHeight w:val="2967"/>
        </w:trPr>
        <w:tc>
          <w:tcPr>
            <w:tcW w:w="3440" w:type="dxa"/>
            <w:gridSpan w:val="2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01</w:t>
            </w:r>
          </w:p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23" w:type="dxa"/>
          </w:tcPr>
          <w:p w:rsidR="00887B60" w:rsidRDefault="006B1DC3" w:rsidP="00887B60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реализовать составленный план; оценивать результат и последствия своих действий (самостоятельно или с помощью </w:t>
            </w:r>
            <w:r w:rsidR="00887B60" w:rsidRPr="006B1DC3">
              <w:rPr>
                <w:sz w:val="24"/>
                <w:szCs w:val="24"/>
                <w:lang w:eastAsia="en-US"/>
              </w:rPr>
              <w:t>наставника).</w:t>
            </w:r>
            <w:r w:rsidR="00887B60" w:rsidRPr="006B1DC3">
              <w:rPr>
                <w:sz w:val="24"/>
                <w:szCs w:val="24"/>
                <w:lang w:eastAsia="en-US"/>
              </w:rPr>
              <w:t xml:space="preserve"> </w:t>
            </w:r>
          </w:p>
          <w:p w:rsidR="006B1DC3" w:rsidRPr="006B1DC3" w:rsidRDefault="00887B60" w:rsidP="00887B60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актуальный профессиональный и </w:t>
            </w:r>
          </w:p>
        </w:tc>
        <w:tc>
          <w:tcPr>
            <w:tcW w:w="2268" w:type="dxa"/>
          </w:tcPr>
          <w:p w:rsidR="006B1DC3" w:rsidRPr="006B1DC3" w:rsidRDefault="00887B60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B1DC3" w:rsidRPr="00E5530F" w:rsidTr="00887B60">
        <w:trPr>
          <w:trHeight w:val="273"/>
        </w:trPr>
        <w:tc>
          <w:tcPr>
            <w:tcW w:w="3440" w:type="dxa"/>
            <w:gridSpan w:val="2"/>
          </w:tcPr>
          <w:p w:rsidR="006B1DC3" w:rsidRPr="006B1DC3" w:rsidRDefault="006B1DC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6B1DC3" w:rsidRPr="006B1DC3" w:rsidRDefault="006B1DC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B1DC3" w:rsidRPr="006B1DC3" w:rsidRDefault="006B1DC3" w:rsidP="006B1DC3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B1DC3" w:rsidRPr="00E5530F" w:rsidTr="00887B60">
        <w:trPr>
          <w:trHeight w:val="1265"/>
        </w:trPr>
        <w:tc>
          <w:tcPr>
            <w:tcW w:w="3440" w:type="dxa"/>
            <w:gridSpan w:val="2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6B1DC3" w:rsidRPr="006B1DC3" w:rsidRDefault="00887B60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социальный контекст, в котором</w:t>
            </w:r>
            <w:r w:rsidRPr="006B1DC3">
              <w:rPr>
                <w:sz w:val="24"/>
                <w:szCs w:val="24"/>
                <w:lang w:eastAsia="en-US"/>
              </w:rPr>
              <w:t xml:space="preserve"> </w:t>
            </w:r>
            <w:r w:rsidR="006B1DC3" w:rsidRPr="006B1DC3">
              <w:rPr>
                <w:sz w:val="24"/>
                <w:szCs w:val="24"/>
                <w:lang w:eastAsia="en-US"/>
              </w:rPr>
              <w:t>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B1DC3" w:rsidRPr="00E5530F" w:rsidTr="00887B60">
        <w:trPr>
          <w:trHeight w:val="2967"/>
        </w:trPr>
        <w:tc>
          <w:tcPr>
            <w:tcW w:w="3440" w:type="dxa"/>
            <w:gridSpan w:val="2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02</w:t>
            </w:r>
            <w:proofErr w:type="gramStart"/>
            <w:r w:rsidRPr="006B1DC3">
              <w:rPr>
                <w:bCs/>
                <w:kern w:val="32"/>
                <w:sz w:val="24"/>
                <w:szCs w:val="24"/>
              </w:rPr>
              <w:t xml:space="preserve"> И</w:t>
            </w:r>
            <w:proofErr w:type="gramEnd"/>
            <w:r w:rsidRPr="006B1DC3">
              <w:rPr>
                <w:bCs/>
                <w:kern w:val="32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23" w:type="dxa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6B1DC3" w:rsidRPr="006B1DC3" w:rsidRDefault="00887B60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B1DC3" w:rsidRPr="00E5530F" w:rsidTr="00887B60">
        <w:trPr>
          <w:trHeight w:val="2967"/>
        </w:trPr>
        <w:tc>
          <w:tcPr>
            <w:tcW w:w="3440" w:type="dxa"/>
            <w:gridSpan w:val="2"/>
          </w:tcPr>
          <w:p w:rsid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07</w:t>
            </w:r>
          </w:p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      </w:r>
          </w:p>
        </w:tc>
        <w:tc>
          <w:tcPr>
            <w:tcW w:w="4323" w:type="dxa"/>
          </w:tcPr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6B1DC3" w:rsidRPr="006B1DC3" w:rsidRDefault="006B1DC3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</w:tcPr>
          <w:p w:rsidR="006B1DC3" w:rsidRPr="006B1DC3" w:rsidRDefault="00887B60" w:rsidP="006B1DC3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87B60" w:rsidRPr="00E5530F" w:rsidTr="00887B60">
        <w:trPr>
          <w:trHeight w:val="841"/>
        </w:trPr>
        <w:tc>
          <w:tcPr>
            <w:tcW w:w="3440" w:type="dxa"/>
            <w:gridSpan w:val="2"/>
          </w:tcPr>
          <w:p w:rsidR="00887B60" w:rsidRPr="006B1DC3" w:rsidRDefault="00887B60" w:rsidP="00887B60">
            <w:pPr>
              <w:widowControl/>
              <w:spacing w:line="240" w:lineRule="auto"/>
              <w:jc w:val="left"/>
              <w:rPr>
                <w:bCs/>
                <w:kern w:val="32"/>
                <w:sz w:val="24"/>
                <w:szCs w:val="24"/>
              </w:rPr>
            </w:pPr>
            <w:r w:rsidRPr="006B1DC3">
              <w:rPr>
                <w:sz w:val="24"/>
                <w:szCs w:val="24"/>
                <w:lang w:eastAsia="en-US"/>
              </w:rPr>
              <w:t>ПК 2.6.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887B60" w:rsidRPr="006B1DC3" w:rsidRDefault="00887B60" w:rsidP="00887B60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4323" w:type="dxa"/>
          </w:tcPr>
          <w:p w:rsidR="00887B60" w:rsidRPr="006B1DC3" w:rsidRDefault="00887B60" w:rsidP="00887B60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887B60" w:rsidRPr="006B1DC3" w:rsidRDefault="00887B60" w:rsidP="006B1DC3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</w:tcPr>
          <w:p w:rsidR="00887B60" w:rsidRPr="006B1DC3" w:rsidRDefault="00887B60" w:rsidP="00887B60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7" w:name="_Toc120473364"/>
      <w:bookmarkStart w:id="18" w:name="_Toc120476178"/>
      <w:bookmarkEnd w:id="16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lastRenderedPageBreak/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7"/>
      <w:bookmarkEnd w:id="18"/>
    </w:p>
    <w:p w:rsidR="00A309DD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A309DD" w:rsidRPr="00610283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A9" w:rsidRDefault="003375A9">
      <w:pPr>
        <w:spacing w:line="240" w:lineRule="auto"/>
      </w:pPr>
      <w:r>
        <w:separator/>
      </w:r>
    </w:p>
  </w:endnote>
  <w:endnote w:type="continuationSeparator" w:id="0">
    <w:p w:rsidR="003375A9" w:rsidRDefault="00337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887B60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Pr="00735EF7" w:rsidRDefault="00887B60" w:rsidP="00735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A9" w:rsidRDefault="003375A9">
      <w:pPr>
        <w:spacing w:line="240" w:lineRule="auto"/>
      </w:pPr>
      <w:r>
        <w:separator/>
      </w:r>
    </w:p>
  </w:footnote>
  <w:footnote w:type="continuationSeparator" w:id="0">
    <w:p w:rsidR="003375A9" w:rsidRDefault="00337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F8D"/>
    <w:rsid w:val="00063356"/>
    <w:rsid w:val="002B1BE0"/>
    <w:rsid w:val="002D367E"/>
    <w:rsid w:val="003375A9"/>
    <w:rsid w:val="00357ADC"/>
    <w:rsid w:val="00363B0F"/>
    <w:rsid w:val="003E2A08"/>
    <w:rsid w:val="00421AA4"/>
    <w:rsid w:val="0042374D"/>
    <w:rsid w:val="00455BD4"/>
    <w:rsid w:val="00472EBC"/>
    <w:rsid w:val="004B35E3"/>
    <w:rsid w:val="004E314F"/>
    <w:rsid w:val="004E76CC"/>
    <w:rsid w:val="00606F8D"/>
    <w:rsid w:val="006B1DC3"/>
    <w:rsid w:val="006C69EB"/>
    <w:rsid w:val="006C7FB1"/>
    <w:rsid w:val="00797D2E"/>
    <w:rsid w:val="007B4371"/>
    <w:rsid w:val="007D3235"/>
    <w:rsid w:val="00887B60"/>
    <w:rsid w:val="009B5E88"/>
    <w:rsid w:val="009C0A81"/>
    <w:rsid w:val="009E342F"/>
    <w:rsid w:val="00A309DD"/>
    <w:rsid w:val="00A5513B"/>
    <w:rsid w:val="00A96589"/>
    <w:rsid w:val="00A9751C"/>
    <w:rsid w:val="00AD2B03"/>
    <w:rsid w:val="00BD0D99"/>
    <w:rsid w:val="00BD74FB"/>
    <w:rsid w:val="00BF7FF7"/>
    <w:rsid w:val="00C04030"/>
    <w:rsid w:val="00C90E08"/>
    <w:rsid w:val="00CC0154"/>
    <w:rsid w:val="00D06640"/>
    <w:rsid w:val="00D74BEC"/>
    <w:rsid w:val="00E40B74"/>
    <w:rsid w:val="00E468C2"/>
    <w:rsid w:val="00E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umczdt.ru%2Fbooks%2F937%2F242221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umczdt.ru%2Fbooks%2F937%2F242210%2F&amp;cc_key=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688-07B6-4A38-8CB3-A1F12602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19</cp:revision>
  <dcterms:created xsi:type="dcterms:W3CDTF">2022-11-28T07:18:00Z</dcterms:created>
  <dcterms:modified xsi:type="dcterms:W3CDTF">2023-04-20T19:04:00Z</dcterms:modified>
</cp:coreProperties>
</file>