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72" w:rsidRPr="00FC7972" w:rsidRDefault="00FC7972" w:rsidP="00FC79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C7972">
        <w:rPr>
          <w:rFonts w:ascii="Times New Roman" w:hAnsi="Times New Roman" w:cs="Times New Roman"/>
          <w:sz w:val="24"/>
        </w:rPr>
        <w:t xml:space="preserve">Приложение </w:t>
      </w:r>
    </w:p>
    <w:p w:rsidR="00FC7972" w:rsidRPr="00FC7972" w:rsidRDefault="00FC7972" w:rsidP="00FC79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C7972">
        <w:rPr>
          <w:rFonts w:ascii="Times New Roman" w:hAnsi="Times New Roman" w:cs="Times New Roman"/>
          <w:sz w:val="24"/>
        </w:rPr>
        <w:t>ОПОП</w:t>
      </w:r>
      <w:r>
        <w:rPr>
          <w:rFonts w:ascii="Times New Roman" w:hAnsi="Times New Roman" w:cs="Times New Roman"/>
          <w:sz w:val="24"/>
        </w:rPr>
        <w:t>-</w:t>
      </w:r>
      <w:bookmarkStart w:id="0" w:name="_GoBack"/>
      <w:bookmarkEnd w:id="0"/>
      <w:r w:rsidRPr="00FC7972">
        <w:rPr>
          <w:rFonts w:ascii="Times New Roman" w:hAnsi="Times New Roman" w:cs="Times New Roman"/>
          <w:sz w:val="24"/>
        </w:rPr>
        <w:t xml:space="preserve"> ППССЗ по специальности </w:t>
      </w:r>
    </w:p>
    <w:p w:rsidR="00FC7972" w:rsidRPr="00FC7972" w:rsidRDefault="00FC7972" w:rsidP="00FC79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C7972">
        <w:rPr>
          <w:rFonts w:ascii="Times New Roman" w:hAnsi="Times New Roman" w:cs="Times New Roman"/>
          <w:sz w:val="24"/>
        </w:rPr>
        <w:t xml:space="preserve">27.02.03 Автоматика и телемеханика на транспорте </w:t>
      </w:r>
    </w:p>
    <w:p w:rsidR="00825D5A" w:rsidRPr="00407047" w:rsidRDefault="00FC7972" w:rsidP="00FC79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C7972">
        <w:rPr>
          <w:rFonts w:ascii="Times New Roman" w:hAnsi="Times New Roman" w:cs="Times New Roman"/>
          <w:sz w:val="24"/>
        </w:rPr>
        <w:t>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239A4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ОП.04 </w:t>
      </w:r>
      <w:r w:rsidR="00407047">
        <w:rPr>
          <w:rFonts w:ascii="Times New Roman" w:hAnsi="Times New Roman" w:cs="Times New Roman"/>
          <w:b/>
          <w:sz w:val="24"/>
        </w:rPr>
        <w:t>Электронная техника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Default="00407047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27.02.03 </w:t>
      </w:r>
      <w:r w:rsidRPr="00407047">
        <w:rPr>
          <w:rFonts w:ascii="Times New Roman" w:hAnsi="Times New Roman" w:cs="Times New Roman"/>
          <w:b/>
          <w:sz w:val="24"/>
          <w:szCs w:val="24"/>
        </w:rPr>
        <w:t>Автоматика и телемеханика на транспорте</w:t>
      </w:r>
      <w:r w:rsidRPr="00407047">
        <w:rPr>
          <w:rFonts w:ascii="Times New Roman" w:hAnsi="Times New Roman" w:cs="Times New Roman"/>
          <w:b/>
          <w:sz w:val="24"/>
          <w:szCs w:val="24"/>
        </w:rPr>
        <w:br/>
        <w:t>(железнодорожном транспорте)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407047">
        <w:rPr>
          <w:rFonts w:ascii="Times New Roman" w:hAnsi="Times New Roman"/>
          <w:i/>
          <w:sz w:val="24"/>
        </w:rPr>
        <w:t>202</w:t>
      </w:r>
      <w:r w:rsidR="00F07555">
        <w:rPr>
          <w:rFonts w:ascii="Times New Roman" w:hAnsi="Times New Roman"/>
          <w:i/>
          <w:sz w:val="24"/>
        </w:rPr>
        <w:t>0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>
        <w:rPr>
          <w:rFonts w:ascii="Times New Roman" w:hAnsi="Times New Roman" w:cs="Times New Roman"/>
          <w:b/>
          <w:sz w:val="24"/>
        </w:rPr>
        <w:t>ОП.04 Электронная техника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9239A4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="009239A4" w:rsidRPr="00330211">
        <w:rPr>
          <w:rFonts w:ascii="Times New Roman" w:hAnsi="Times New Roman" w:cs="Times New Roman"/>
          <w:sz w:val="24"/>
          <w:szCs w:val="24"/>
        </w:rPr>
        <w:t>-</w:t>
      </w:r>
      <w:r w:rsidR="009239A4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для </w:t>
      </w:r>
      <w:r w:rsidR="009239A4"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239A4"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9239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39A4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:rsidR="009239A4" w:rsidRPr="00330211" w:rsidRDefault="009239A4" w:rsidP="009239A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9239A4" w:rsidRPr="00330211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9239A4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825D5A" w:rsidRPr="00330211" w:rsidRDefault="009239A4" w:rsidP="009239A4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  <w:r w:rsidR="00825D5A"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ОП.04 Электронная техника является частью общепрофессионального  цикла</w:t>
      </w:r>
      <w:r w:rsidR="009239A4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pacing w:val="-6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производить подбор элементов электронной аппаратуры по заданным параметрам</w:t>
      </w:r>
    </w:p>
    <w:p w:rsidR="00825D5A" w:rsidRPr="00407047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сущность физических процессов, протекающих в электронных приборах и устройствах;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принципы включения электронных приборов и построения электронных схем;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типовые узлы и устройства электронной техники.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407047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407047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047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ПК1.1</w:t>
      </w:r>
      <w:r w:rsidRPr="00407047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ПК2.7</w:t>
      </w:r>
      <w:r w:rsidRPr="00407047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lastRenderedPageBreak/>
        <w:t>ПК3.2 Измерять и анализировать параметры приборов и устройств сигнализации, централизации и блокировки.</w:t>
      </w: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 и доведению до конечной реализации предлагаемых инноваций;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6F158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0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E144E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AE144E" w:rsidRPr="005A6B34" w:rsidRDefault="00AE144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AE144E" w:rsidRDefault="00AE14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44E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AE144E" w:rsidRPr="0074779E" w:rsidRDefault="00AE144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E144E" w:rsidRDefault="00AE14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E144E" w:rsidRPr="005A6B34" w:rsidTr="00825D5A">
        <w:tc>
          <w:tcPr>
            <w:tcW w:w="7690" w:type="dxa"/>
          </w:tcPr>
          <w:p w:rsidR="00AE144E" w:rsidRPr="005A6B34" w:rsidRDefault="00AE144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AE144E" w:rsidRDefault="00AE14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4E" w:rsidRPr="005A6B34" w:rsidTr="00825D5A">
        <w:tc>
          <w:tcPr>
            <w:tcW w:w="7690" w:type="dxa"/>
          </w:tcPr>
          <w:p w:rsidR="00AE144E" w:rsidRPr="0074779E" w:rsidRDefault="00AE144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AE144E" w:rsidRDefault="00AE14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144E" w:rsidRPr="005A6B34" w:rsidTr="00825D5A">
        <w:tc>
          <w:tcPr>
            <w:tcW w:w="7690" w:type="dxa"/>
          </w:tcPr>
          <w:p w:rsidR="00AE144E" w:rsidRPr="005A6B34" w:rsidRDefault="00AE144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AE144E" w:rsidRPr="002C550E" w:rsidRDefault="00AE144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E144E" w:rsidRPr="005A6B34" w:rsidTr="00825D5A">
        <w:tc>
          <w:tcPr>
            <w:tcW w:w="7690" w:type="dxa"/>
          </w:tcPr>
          <w:p w:rsidR="00AE144E" w:rsidRPr="005A6B34" w:rsidRDefault="00AE144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AE144E" w:rsidRPr="002C550E" w:rsidRDefault="00AE144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44E" w:rsidRPr="009239A4" w:rsidTr="00825D5A">
        <w:tc>
          <w:tcPr>
            <w:tcW w:w="7690" w:type="dxa"/>
          </w:tcPr>
          <w:p w:rsidR="00AE144E" w:rsidRPr="009239A4" w:rsidRDefault="00AE144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</w:rPr>
              <w:t>Подготовка к ответам на контрольные вопросы по заданным темам, систематизация знаний</w:t>
            </w:r>
          </w:p>
        </w:tc>
        <w:tc>
          <w:tcPr>
            <w:tcW w:w="2233" w:type="dxa"/>
          </w:tcPr>
          <w:p w:rsidR="00AE144E" w:rsidRPr="009239A4" w:rsidRDefault="00AE144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E144E" w:rsidRPr="009239A4" w:rsidTr="00825D5A">
        <w:tc>
          <w:tcPr>
            <w:tcW w:w="7690" w:type="dxa"/>
          </w:tcPr>
          <w:p w:rsidR="00AE144E" w:rsidRPr="009239A4" w:rsidRDefault="00AE144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докладов</w:t>
            </w:r>
          </w:p>
        </w:tc>
        <w:tc>
          <w:tcPr>
            <w:tcW w:w="2233" w:type="dxa"/>
          </w:tcPr>
          <w:p w:rsidR="00AE144E" w:rsidRPr="009239A4" w:rsidRDefault="00AE144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144E" w:rsidRPr="009239A4" w:rsidTr="00825D5A">
        <w:tc>
          <w:tcPr>
            <w:tcW w:w="7690" w:type="dxa"/>
          </w:tcPr>
          <w:p w:rsidR="00AE144E" w:rsidRPr="009239A4" w:rsidRDefault="00AE144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к лабораторным занятиям</w:t>
            </w:r>
          </w:p>
        </w:tc>
        <w:tc>
          <w:tcPr>
            <w:tcW w:w="2233" w:type="dxa"/>
          </w:tcPr>
          <w:p w:rsidR="00AE144E" w:rsidRPr="009239A4" w:rsidRDefault="00AE144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E144E" w:rsidRPr="005A6B34" w:rsidTr="00825D5A">
        <w:tc>
          <w:tcPr>
            <w:tcW w:w="9923" w:type="dxa"/>
            <w:gridSpan w:val="2"/>
          </w:tcPr>
          <w:p w:rsidR="00AE144E" w:rsidRPr="006F1585" w:rsidRDefault="00AE144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 семестр)</w:t>
            </w:r>
            <w:r w:rsidR="006F15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6F15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…  (___семестр)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9220"/>
        <w:gridCol w:w="1180"/>
        <w:gridCol w:w="1955"/>
      </w:tblGrid>
      <w:tr w:rsidR="00407047" w:rsidRPr="005D701F" w:rsidTr="00937FB7">
        <w:tc>
          <w:tcPr>
            <w:tcW w:w="969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Наименование разделов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и тем</w:t>
            </w:r>
          </w:p>
        </w:tc>
        <w:tc>
          <w:tcPr>
            <w:tcW w:w="3008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Объем в часах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D701F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407047" w:rsidRPr="005D701F" w:rsidTr="00937FB7">
        <w:tc>
          <w:tcPr>
            <w:tcW w:w="969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47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Классификация и важнейшие направления электроники. Краткая история возникновения и развития электроники. Технология электронных приборов. Область применения электроники. Роль и значение электронной техники на железнодорожном транспорте. Перспективы развития электроники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43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1. Элементная база электронных устройств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Пассивные электронные компоненты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813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Назначение, классификация, конструкция, характеристики и маркировка пассивных элементов электронных схем: резисторов, конденсаторов, катушек, дросселей, трансформаторов. Ряды номиналов радиодеталей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 Е12, Е24, Е48  и т.д.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62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Физические основы работы полупроводниковых приборов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Физические основы полупроводников.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электронных оболочек ато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ма. Структура кристаллической решет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 полупроводников. Энергетическая диаграмма. Собственная и примесная проводимость полупроводников. Генерация и рекомбинация электронно-дырочных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пар.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процессы </w:t>
            </w:r>
            <w:r w:rsidRPr="005D701F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 контактных соединениях полу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проводников.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 и механизм возникновения электронно-дырочного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перехода. Свойства 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перехода при на</w:t>
            </w:r>
            <w:r w:rsidRPr="005D701F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личии внешнего напряжения смещения. 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Вольтамперная характеристика 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eastAsia="en-US"/>
              </w:rPr>
              <w:t>р-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перехода. </w:t>
            </w:r>
            <w:r w:rsidRPr="005D701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Контактная разность потенциалов металл-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полупроводник. Пробой </w:t>
            </w:r>
            <w:r w:rsidRPr="005D701F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>электронно-дырочного перехода.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Полупроводниковые диоды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полупроводниковых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диодов. Устройство, принцип действия, вольтамперные характеристики диодов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различных видов. Выпрямительные диоды, устройство, типы диодов по технологическому принципу, марки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ровка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8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1.4. Биполярные транзисторы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структуре биполярных транзисторов. Устройство, принцип действия и схемы включения. Типы транзисторов, определяемые технологией производства. Статические характеристики транзисторов. Схемы с общим эмиттером (ОЭ) и общей базой (ОБ). Система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h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-параметров, способы их определения.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2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типовых схем включения транзисторов.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1.5. Полевые транзисторы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Полевые транзисторы. Полевые транзисторы с управляющим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переходом; устройство, принцип действия, схема включения, статические характеристики, система параметров и способы их определения.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Полевые транзисторы с изолирован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ным затвором.  МОП-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транзисторы со встроенным каналом; 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МОП-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транзисторы с индуцированным каналом.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8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3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1.6. Тиристоры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тиристорных структур. Динистор, с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имметричный диодный тиристор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Триодный тиристор (тринистор); Вольтамперные характеристики, схемы включения и параметры.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1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4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тиристоров.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1.7. Нелинейные полупроводниковые резисторы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15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определения и класси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фикация полупроводниковых  резисторов. Терморезисторы с отрицательным и 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положительным температурным   коэф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фициентом сопротивления.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Варисторы, позисторы; </w:t>
            </w:r>
            <w:r w:rsidRPr="005D701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Болометр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Параметры болометров и применение в устройствах железнодо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рожной автоматики.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1.8. Оптоэлектронные приборы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69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Законы фотоэффекта и фотоэлектронной эмиссии. Фото-электрические и светоизлучающие приборы: общие сведения и классификация, принцип работы, характеристики, параметры и применение. Общие сведения об оптоэлектронных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приборах. 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Преимущества и недостатки приборов оптоэлектроники. Классификация оптоэлектронных полупроводниковых приборов. Полупроводниковые фотоэлектрические (оптоэлектронные) приборы: принцип работы, характеристики, параметры и применение. Оптроны: принцип работы, характеристики, параметры и применение. Полупроводниковые приборы отображения информации – электролюминесцентные, светодиодные и жидкокристаллические. Условное обозначение и маркировка фотоэлектрических, светоизлучающих приборов, оптронов и приборов отображения информации.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 «Элементная база электронных устройств»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Основы схемотехники электронных устройств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color w:val="auto"/>
                <w:szCs w:val="24"/>
              </w:rPr>
              <w:t>42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Выпрямители. Классификация однофазных выпрямителей.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Построение, принцип работы и параметры  однополупериодной,  двухполупериодной и мостовой схем выпрямления. Трехфазные схемы выпрямления. Влияние  характера нагрузки  на работу выпрямительных схем. Сглаживающие фильтры. Работа на встречную ЭДС. Зарядные устройства. Широтно-импульсная модуляция. Импульсные источники питания. Стабилизаторы напряжения. Источники стабильного тока.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14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3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однофазных выпрямителей.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сглаживающих фильтров.</w:t>
            </w:r>
          </w:p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Усилители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классификация электронных усилителей. Структурная схема электронного усилителя. Основные по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казатели работы усилителей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Обратная связь в усилителях, ее виды, классификация. Влияние обратной связи на основные показатели работы усилителя: коэффициент усиления, чувствительность, выходная мощность. Схемы включения усилительных элементов в усилителях. Влияние схем включения усилительных элементов на усиление тока или напряжения в усили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теле. Виды рабочих режимов усилитель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ных элементов. Краткая характеристика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режимов А, В, АВ, С. Способы обеспечения рабочего ре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жима усилительного элемента (транзи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стора). Способы подачи смещения. Тер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мостабилизация и термокомпенсация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положения рабочей точки покоя усили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тельного элемента.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Усилители переменного тока и напряжения. Построение и работа однотактных и двухтактных каскадов усиления. Особенности построения входных и выходных каскадов. Требования, предъявляемые к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входным (предварительным), предвыходным (промежуточным) и выходным (оконечным) каскадам усиления. Многокаскадные усилители. Емкостная, резисторная и трансформаторная межкаскадные связи. Способы уменьшения паразитной обрат-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связи. Построение и работа фазоинверсных каскадов и эмиттерных повторителей. Усилители постоянного тока. Балансные схемы усилителей постоянного тока. Дрейф нуля и способы его уменьшения.  Дифференциальные усилители. Операционные усилители. Схемы включения операционных усилителей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Термостабилизация режимов работы,  работа трансформаторных однотактных и двухтактных каскадов,бестрасформаторного двухтактного каскада, многокаскадные усилители.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однотактного усилителя.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9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схем включения операционных усилителей.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2.3. Генераторы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2528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и классификация генераторов электрических колебаний. Колебательный контур. Свободные колебания в колебательном контуре. Вынужденные колебания в последовательном и параллельном колебательном контуре. Виды параллельных контуров. Вынужденные колебания в связанных контурах. Принцип построения и работы генератора синусоидальных (гармонических) колебаний. Основные понятия и требования к построению генераторов гармонических колебаний. Автогенератор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Трехточечные схемы автогенераторов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Стабилизация частоты 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Кварцевые генераторы и схемы с применением кварцевых стабилизаторов. Современные методы получения гармонических сигналов. Синтезаторы частоты.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2.4. Электрические фильтры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Электрические фильтры, разновидности, принцип работы, область применения, схемы включения.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-фильтры,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RC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фильтры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03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устройства и работы электрических фильтров типа ЗБФ и ЗБ-ДСШ»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2.5. Электронные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ключи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407047" w:rsidRPr="005D701F" w:rsidTr="00937FB7">
        <w:trPr>
          <w:trHeight w:val="192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об электронных ключах как формирующих нелинейных цепях. Основные понятия о диодных и транзисторных ключах, их виды. Принципы построения и работа диодных ключей. Принципы построения и работы транзисторных ключей на биполярных и полевых транзисторах. Транзисторные ключи с внешним источником смещения. Транзисторный переключатель тока. Диодные и транзисторные ограничители однополярного и двухполярного сигнала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73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 Логические элементы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41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логических функциях, элементах и логических устройствах в ЦИМС. Основные характеристики и параметры логических элементов. Схемные решения основных логических элементов: транзисторно-транзисторные (ТТЛ, ТТЛШ), эмиттерно-связанные (ЭСЛ), интегрально-инжекционные (И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Л), на полевых транзисторах и КМОП структурах.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2.7. Триггеры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70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триггерах и их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классификация. Принцип построения и </w:t>
            </w:r>
            <w:r w:rsidRPr="005D701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работа схем симметричного триггера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Применение триггеров в качестве эле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ментов памяти, делителей частоты. По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статических и динамических </w:t>
            </w:r>
            <w:r w:rsidRPr="005D701F">
              <w:rPr>
                <w:rFonts w:ascii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триггеров.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Состав схемы, назначение элементов и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принцип действия несимметричного триггера Шмитта как формирователя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импульсов прямоугольной формы из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синусоидального напряжения.</w:t>
            </w:r>
            <w:r w:rsidRPr="005D701F">
              <w:rPr>
                <w:rFonts w:ascii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Область при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менения триггеров в устройствах авто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матики на железнодорожном транспор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микроэлектроники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Принципы и технологии построения 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134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микроэлектронике. Терминология и классификация интегральных микросхем (ИМС). Система обозначений ИМС. Основные понятия о конструктивно-технологических особенностях изготовления интегральных микросхем.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97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Аналоговые 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84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об аналоговых </w:t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интегральных микросхемах (АИМС).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построения АИМС для усиления, преобразования и обработки сигналов.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59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3.3. Цифровые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407047" w:rsidRPr="005D701F" w:rsidTr="00937FB7">
        <w:trPr>
          <w:trHeight w:val="69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ЦИМС. Логика представления информации в цифровой форме. Классификация цифровых интегральных микросхем.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7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Промежуточная аттестация - экзамен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7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Всего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110</w:t>
            </w:r>
          </w:p>
        </w:tc>
        <w:tc>
          <w:tcPr>
            <w:tcW w:w="638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07047" w:rsidRPr="005D701F" w:rsidRDefault="00407047" w:rsidP="00407047">
      <w:pPr>
        <w:tabs>
          <w:tab w:val="left" w:pos="4050"/>
        </w:tabs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3E239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Pr="005D701F" w:rsidRDefault="00825D5A" w:rsidP="00825D5A">
      <w:pPr>
        <w:pStyle w:val="Style1"/>
        <w:widowControl/>
        <w:ind w:firstLine="709"/>
      </w:pPr>
      <w:r w:rsidRPr="005D701F">
        <w:t>3.- продуктивный (планирование и самостоятельное выполнение деятельности, решение проблемных задач)</w:t>
      </w:r>
    </w:p>
    <w:p w:rsidR="00825D5A" w:rsidRPr="005D701F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5D701F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Pr="005D701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825D5A" w:rsidRPr="009239A4" w:rsidRDefault="00825D5A" w:rsidP="009239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A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«Электронная техника».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Рабочие места  по количеству обучающихся (стол, стул);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Оборудованное рабочее место преподавателя;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Методическое обеспечение по дисциплине «Электронная техника»;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Раздаточный материал для студентов по дисциплине;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Комплекс методических указаний для студентов-заочников;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Наглядные пособия.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Плакаты;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стенды для выполнения лабораторных работ</w:t>
      </w:r>
      <w:r w:rsidRPr="009239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стенд типа ЭИСЭСНР.001 РЭ (1068); 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стенд типа ОМЭИСР.001 РЭ (1097); 17Л-03.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Измерительные приборы: однолучевые электронные осциллографы и мультиметры;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Генератор гармонических колебаний;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Комплект монтажных инструментов (набор отверток, плоскогубцы, бокорезы, паяльник с принадлежностями для пайки, пинцеты, измерительные щупы);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наборы элементов и компонентов: полупроводниковых приборов (диоды, биполярные и полевые транзисторы, тиристоры, оптопары,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локальная сеть с выходом в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239A4">
        <w:rPr>
          <w:rFonts w:ascii="Times New Roman" w:hAnsi="Times New Roman" w:cs="Times New Roman"/>
          <w:sz w:val="24"/>
          <w:szCs w:val="24"/>
        </w:rPr>
        <w:t>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операционная система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239A4">
        <w:rPr>
          <w:rFonts w:ascii="Times New Roman" w:hAnsi="Times New Roman" w:cs="Times New Roman"/>
          <w:sz w:val="24"/>
          <w:szCs w:val="24"/>
        </w:rPr>
        <w:t xml:space="preserve"> 8.1;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239A4">
        <w:rPr>
          <w:rFonts w:ascii="Times New Roman" w:hAnsi="Times New Roman" w:cs="Times New Roman"/>
          <w:sz w:val="24"/>
          <w:szCs w:val="24"/>
        </w:rPr>
        <w:t xml:space="preserve"> Office2013;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 антивирусная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ESET</w:t>
      </w:r>
      <w:r w:rsidRPr="009239A4">
        <w:rPr>
          <w:rFonts w:ascii="Times New Roman" w:hAnsi="Times New Roman" w:cs="Times New Roman"/>
          <w:sz w:val="24"/>
          <w:szCs w:val="24"/>
        </w:rPr>
        <w:t xml:space="preserve">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Nod</w:t>
      </w:r>
      <w:r w:rsidRPr="009239A4">
        <w:rPr>
          <w:rFonts w:ascii="Times New Roman" w:hAnsi="Times New Roman" w:cs="Times New Roman"/>
          <w:sz w:val="24"/>
          <w:szCs w:val="24"/>
        </w:rPr>
        <w:t xml:space="preserve"> 32;лицензионная программа FineReader 7.0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компьютеры по количеству обучающихся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периферийные устройства (сканер, принтер);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25D5A" w:rsidRPr="009239A4" w:rsidRDefault="005D701F" w:rsidP="009239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9A4">
        <w:rPr>
          <w:rFonts w:ascii="Times New Roman" w:hAnsi="Times New Roman" w:cs="Times New Roman"/>
          <w:sz w:val="28"/>
          <w:szCs w:val="28"/>
        </w:rPr>
        <w:t>Перечень используемых учебных изданий, Интернет-ресурсов, дополнительной литературы.</w:t>
      </w:r>
    </w:p>
    <w:p w:rsidR="00825D5A" w:rsidRPr="009239A4" w:rsidRDefault="00825D5A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5D701F" w:rsidRPr="009239A4">
        <w:rPr>
          <w:rFonts w:ascii="Times New Roman" w:hAnsi="Times New Roman" w:cs="Times New Roman"/>
          <w:b/>
          <w:color w:val="000000"/>
          <w:sz w:val="24"/>
        </w:rPr>
        <w:t>:</w:t>
      </w:r>
      <w:r w:rsidR="005D701F" w:rsidRPr="009239A4">
        <w:rPr>
          <w:rFonts w:ascii="Times New Roman" w:hAnsi="Times New Roman" w:cs="Times New Roman"/>
          <w:color w:val="000000"/>
          <w:sz w:val="24"/>
        </w:rPr>
        <w:t xml:space="preserve"> Предуниверсариум</w:t>
      </w:r>
    </w:p>
    <w:p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Макаров, О. Ю. Электроника и микропроцессорная техника : практикум / О. Ю. Макаров, А. В. Турецкий, М. В. Хорошайлова. — Воронеж : Воронежский государственный технический университет, ЭБС АСВ, 2019. — 171 c. — ISBN 978-5-7731-0753-8. — Текст : электронный // Электронно-библиотечная система IPR BOOKS : [сайт]. — URL: </w:t>
      </w:r>
      <w:hyperlink r:id="rId11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http://www.iprbookshop.ru/93305.html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Шошин, Е. Л. Электроника. Полупроводниковые приборы : учебное пособие / Е. Л. Шошин. — Москва : Ай Пи Ар Медиа, 2021. — 238 c. — ISBN 978-5-4497-0508-2. — Текст </w:t>
      </w:r>
      <w:r w:rsidRPr="005D70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: электронный // Электронно-библиотечная система IPR BOOKS : [сайт]. — URL: </w:t>
      </w:r>
      <w:hyperlink r:id="rId12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http://www.iprbookshop.ru/100742.html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Федоров, С. В. Электроника : учебник для СПО / С. В. Федоров, А. В. Бондарев. — Саратов : Профобразование, 2020. — 217 c. — ISBN 978-5-4488-0717-6. — Текст : электронный // Электронно-библиотечная система IPR BOOKS : [сайт]. — URL: </w:t>
      </w:r>
      <w:hyperlink r:id="rId13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http://www.iprbookshop.ru/92209.html</w:t>
        </w:r>
      </w:hyperlink>
    </w:p>
    <w:p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701F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1F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5D701F" w:rsidRPr="005D701F" w:rsidRDefault="005D701F" w:rsidP="005D701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1. Электроника и схемотехника : учебник для СПО / В. И. Никулин, Д. В. Горденко, С. В. Сапронов, Д. Н. Резеньков. — Саратов, Москва : Профобразование, Ай Пи Ар Медиа, 2020. — 159 c. — ISBN 978-5-4488-0835-7, 978-5-4497-0522-8. — Текст : электронный // Электронно-библиотечная система IPR BOOKS : [сайт]. — URL: </w:t>
      </w:r>
      <w:hyperlink r:id="rId14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http://www.iprbookshop.ru/94215.html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:rsidR="005D701F" w:rsidRPr="005D701F" w:rsidRDefault="005D701F" w:rsidP="005D701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2. Трубникова, В. Н. Электротехника и электроника. Электрические цепи : учебное пособие для СПО / В. Н. Трубникова. — Саратов : Профобразование, 2020. — 137 c. — ISBN 978-5-4488-0718-3. — Текст : электронный // Электронно-библиотечная система IPR BOOKS : [сайт]. — URL: </w:t>
      </w:r>
      <w:hyperlink r:id="rId15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http://www.iprbookshop.ru/92216.html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701F" w:rsidRPr="005D2BC2" w:rsidRDefault="005D701F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9239A4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5D701F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5D701F">
        <w:rPr>
          <w:rFonts w:ascii="Times New Roman" w:hAnsi="Times New Roman" w:cs="Times New Roman"/>
          <w:sz w:val="24"/>
          <w:szCs w:val="24"/>
        </w:rPr>
        <w:t>теоретических,</w:t>
      </w:r>
      <w:r w:rsidRPr="005D701F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32529E" w:rsidRPr="005D701F">
        <w:rPr>
          <w:rFonts w:ascii="Times New Roman" w:hAnsi="Times New Roman" w:cs="Times New Roman"/>
          <w:sz w:val="24"/>
          <w:szCs w:val="24"/>
        </w:rPr>
        <w:t xml:space="preserve"> и лабораторных</w:t>
      </w:r>
      <w:r w:rsidRPr="005D701F">
        <w:rPr>
          <w:rFonts w:ascii="Times New Roman" w:hAnsi="Times New Roman" w:cs="Times New Roman"/>
          <w:sz w:val="24"/>
          <w:szCs w:val="24"/>
        </w:rPr>
        <w:t xml:space="preserve"> занятий, выполнения обучающимися индивидуальных заданий (подготовки </w:t>
      </w:r>
      <w:r w:rsidR="005D701F">
        <w:rPr>
          <w:rFonts w:ascii="Times New Roman" w:hAnsi="Times New Roman" w:cs="Times New Roman"/>
          <w:sz w:val="24"/>
          <w:szCs w:val="24"/>
        </w:rPr>
        <w:t>докладов</w:t>
      </w:r>
      <w:r w:rsidRPr="005D701F">
        <w:rPr>
          <w:rFonts w:ascii="Times New Roman" w:hAnsi="Times New Roman" w:cs="Times New Roman"/>
          <w:sz w:val="24"/>
          <w:szCs w:val="24"/>
        </w:rPr>
        <w:t>).</w:t>
      </w:r>
    </w:p>
    <w:p w:rsidR="00825D5A" w:rsidRPr="005D701F" w:rsidRDefault="00825D5A" w:rsidP="00825D5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5D701F" w:rsidRPr="005D701F">
        <w:rPr>
          <w:rFonts w:ascii="Times New Roman" w:hAnsi="Times New Roman" w:cs="Times New Roman"/>
          <w:sz w:val="24"/>
          <w:szCs w:val="24"/>
        </w:rPr>
        <w:t>экзамена</w:t>
      </w:r>
    </w:p>
    <w:p w:rsidR="00825D5A" w:rsidRPr="005D701F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4110"/>
        <w:gridCol w:w="2210"/>
      </w:tblGrid>
      <w:tr w:rsidR="005D701F" w:rsidRPr="005D701F" w:rsidTr="00937FB7">
        <w:trPr>
          <w:trHeight w:val="437"/>
        </w:trPr>
        <w:tc>
          <w:tcPr>
            <w:tcW w:w="3261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4110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210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D701F" w:rsidRPr="005D701F" w:rsidTr="00937FB7">
        <w:trPr>
          <w:trHeight w:val="437"/>
        </w:trPr>
        <w:tc>
          <w:tcPr>
            <w:tcW w:w="9581" w:type="dxa"/>
            <w:gridSpan w:val="3"/>
            <w:vAlign w:val="center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D701F" w:rsidRPr="005D701F" w:rsidTr="00937FB7">
        <w:trPr>
          <w:trHeight w:val="2965"/>
        </w:trPr>
        <w:tc>
          <w:tcPr>
            <w:tcW w:w="3261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сущность физических процессов, протекающих в электронных приборах и устройствах;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принципы включения электронных приборов и построения электронных схем;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типовые узлы и устройства электронной техники.</w:t>
            </w:r>
          </w:p>
        </w:tc>
        <w:tc>
          <w:tcPr>
            <w:tcW w:w="4110" w:type="dxa"/>
          </w:tcPr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обучающийся объясняет сущность физических процессов, происходящих в электронных устройствах;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поясняет принципы включения электронных приборов и построения электронных схем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перечисляет и характеризует основные типовые узлы и устройств электронной техники.</w:t>
            </w:r>
          </w:p>
        </w:tc>
        <w:tc>
          <w:tcPr>
            <w:tcW w:w="2210" w:type="dxa"/>
          </w:tcPr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устного опроса, тестирование, 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работа; оценка выполнения лабораторной  работы.  </w:t>
            </w:r>
          </w:p>
        </w:tc>
      </w:tr>
      <w:tr w:rsidR="005D701F" w:rsidRPr="005D701F" w:rsidTr="00937FB7">
        <w:trPr>
          <w:trHeight w:val="485"/>
        </w:trPr>
        <w:tc>
          <w:tcPr>
            <w:tcW w:w="9581" w:type="dxa"/>
            <w:gridSpan w:val="3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D701F" w:rsidRPr="005D701F" w:rsidTr="00937FB7">
        <w:tc>
          <w:tcPr>
            <w:tcW w:w="3261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определять и анализировать основные параметры электронных схем и по ним устанавливать работоспособность устройств электронной техники;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производить подбор элементов электронной аппаратуры по заданным параметрам.</w:t>
            </w:r>
          </w:p>
        </w:tc>
        <w:tc>
          <w:tcPr>
            <w:tcW w:w="4110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уверенно читает  электронные схемы, анализирует и оценивает их работоспособность;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определяет тип и/или номинал электронного компонента по его маркировке;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результатов выполнения лабораторных  работ  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01F" w:rsidRDefault="005D701F" w:rsidP="005D701F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3683"/>
        <w:gridCol w:w="2619"/>
      </w:tblGrid>
      <w:tr w:rsidR="005D701F" w:rsidRPr="005D701F" w:rsidTr="00937FB7">
        <w:trPr>
          <w:trHeight w:val="794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619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Нумерация тем в соответствии с тематическим планом</w:t>
            </w:r>
          </w:p>
        </w:tc>
      </w:tr>
      <w:tr w:rsidR="005D701F" w:rsidRPr="005D701F" w:rsidTr="00937FB7">
        <w:trPr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10</w:t>
            </w:r>
            <w:r w:rsidRPr="005D701F">
              <w:rPr>
                <w:color w:val="000000"/>
              </w:rPr>
              <w:t xml:space="preserve"> Заботящийся о защите окружающей среды, собственной и чужой безопасности, в том числе цифровой.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spacing w:before="0" w:after="0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19" w:type="dxa"/>
            <w:vMerge w:val="restart"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1.1. Пассивные электронные компоненты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1.2. Физические основы работы полупроводниковых приборов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1.3. Полупроводниковые диоды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1.4. Биполярные транзисторы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Тема 1.5. Полевые транзисторы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1.6. Тиристоры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1.7. Нелинейные полупроводниковые резисторы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1.8. Оптоэлектронные приборы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>Тема 2.2. Усилители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2.3. Генераторы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2.4. Электрические фильтры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2.5. Электронные ключи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2.6. Логические элементы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>Тема 2.7. Триггеры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3.1. Принципы и технологии построения ИМС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3.2. Аналоговые ИМС </w:t>
            </w:r>
          </w:p>
          <w:p w:rsidR="005D701F" w:rsidRPr="005D701F" w:rsidRDefault="005D701F" w:rsidP="009239A4">
            <w:pPr>
              <w:pStyle w:val="ab"/>
              <w:spacing w:before="0" w:after="0"/>
            </w:pPr>
            <w:r w:rsidRPr="005D701F">
              <w:rPr>
                <w:bCs/>
                <w:lang w:eastAsia="en-US"/>
              </w:rPr>
              <w:t>Тема 3.3. Цифровые ИМС</w:t>
            </w:r>
          </w:p>
          <w:p w:rsidR="005D701F" w:rsidRPr="005D701F" w:rsidRDefault="005D701F" w:rsidP="009239A4">
            <w:pPr>
              <w:pStyle w:val="ab"/>
              <w:spacing w:before="0" w:after="0"/>
            </w:pPr>
          </w:p>
        </w:tc>
      </w:tr>
      <w:tr w:rsidR="005D701F" w:rsidRPr="005D701F" w:rsidTr="00937FB7">
        <w:trPr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after="0"/>
            </w:pPr>
            <w:r w:rsidRPr="005D701F">
              <w:rPr>
                <w:b/>
                <w:bCs/>
                <w:color w:val="000000"/>
              </w:rPr>
              <w:t>ЛР 13</w:t>
            </w:r>
            <w:r w:rsidRPr="005D701F">
              <w:rPr>
                <w:color w:val="000000"/>
              </w:rPr>
              <w:t xml:space="preserve"> Готовность обучающегося соответствовать ожиданиям работодателей: ответственный сотрудник, дисциплинированный, </w:t>
            </w:r>
            <w:r w:rsidRPr="005D701F">
              <w:rPr>
                <w:color w:val="000000"/>
              </w:rPr>
              <w:lastRenderedPageBreak/>
              <w:t>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1F" w:rsidRPr="005D701F" w:rsidTr="00937FB7">
        <w:trPr>
          <w:trHeight w:val="1380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lastRenderedPageBreak/>
              <w:t>ЛР 25</w:t>
            </w:r>
            <w:r w:rsidRPr="005D701F">
              <w:rPr>
                <w:color w:val="000000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after="0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1F" w:rsidRPr="005D701F" w:rsidTr="00937FB7">
        <w:trPr>
          <w:trHeight w:val="1380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27</w:t>
            </w:r>
            <w:r w:rsidRPr="005D701F">
              <w:rPr>
                <w:color w:val="000000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5A" w:rsidRPr="005D701F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825D5A" w:rsidRPr="005D701F" w:rsidRDefault="00825D5A" w:rsidP="009239A4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5D701F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825D5A" w:rsidRPr="005D701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5D7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5D701F" w:rsidRPr="001C2FE5" w:rsidRDefault="005D701F" w:rsidP="005D701F">
      <w:pPr>
        <w:jc w:val="both"/>
        <w:rPr>
          <w:sz w:val="28"/>
          <w:szCs w:val="28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98" w:rsidRPr="004C712E" w:rsidRDefault="003E239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E2398" w:rsidRPr="004C712E" w:rsidRDefault="003E239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DC40AE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C7972">
      <w:rPr>
        <w:rStyle w:val="af1"/>
        <w:noProof/>
      </w:rPr>
      <w:t>3</w:t>
    </w:r>
    <w:r>
      <w:rPr>
        <w:rStyle w:val="af1"/>
      </w:rPr>
      <w:fldChar w:fldCharType="end"/>
    </w:r>
  </w:p>
  <w:p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41644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7972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DC40A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DC40A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C7972">
      <w:rPr>
        <w:rStyle w:val="af1"/>
        <w:noProof/>
      </w:rPr>
      <w:t>16</w: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98" w:rsidRPr="004C712E" w:rsidRDefault="003E239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E2398" w:rsidRPr="004C712E" w:rsidRDefault="003E239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F850C15"/>
    <w:multiLevelType w:val="hybridMultilevel"/>
    <w:tmpl w:val="53B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3"/>
  </w:num>
  <w:num w:numId="23">
    <w:abstractNumId w:val="3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5A92"/>
    <w:rsid w:val="000420C3"/>
    <w:rsid w:val="00077E2F"/>
    <w:rsid w:val="000B5B53"/>
    <w:rsid w:val="000D50A6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A4"/>
    <w:rsid w:val="003947E1"/>
    <w:rsid w:val="003A7D58"/>
    <w:rsid w:val="003E2398"/>
    <w:rsid w:val="00407047"/>
    <w:rsid w:val="0041552E"/>
    <w:rsid w:val="00416442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717DB"/>
    <w:rsid w:val="00585B24"/>
    <w:rsid w:val="005B16D4"/>
    <w:rsid w:val="005B7225"/>
    <w:rsid w:val="005C7762"/>
    <w:rsid w:val="005D701F"/>
    <w:rsid w:val="0065124C"/>
    <w:rsid w:val="006546C5"/>
    <w:rsid w:val="006A4EA9"/>
    <w:rsid w:val="006F1585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911BDF"/>
    <w:rsid w:val="009239A4"/>
    <w:rsid w:val="009307D6"/>
    <w:rsid w:val="00977EBA"/>
    <w:rsid w:val="009B76E5"/>
    <w:rsid w:val="009D4849"/>
    <w:rsid w:val="009E75A4"/>
    <w:rsid w:val="00A34724"/>
    <w:rsid w:val="00A375BA"/>
    <w:rsid w:val="00A41562"/>
    <w:rsid w:val="00A62B8B"/>
    <w:rsid w:val="00A65AA9"/>
    <w:rsid w:val="00A826F5"/>
    <w:rsid w:val="00A86BEA"/>
    <w:rsid w:val="00AE144E"/>
    <w:rsid w:val="00AE5B0B"/>
    <w:rsid w:val="00B2605A"/>
    <w:rsid w:val="00B37F61"/>
    <w:rsid w:val="00B46C1B"/>
    <w:rsid w:val="00B66A19"/>
    <w:rsid w:val="00B72874"/>
    <w:rsid w:val="00B92850"/>
    <w:rsid w:val="00BA0815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24E44"/>
    <w:rsid w:val="00D33AA1"/>
    <w:rsid w:val="00D740B3"/>
    <w:rsid w:val="00D842E7"/>
    <w:rsid w:val="00DC1FEE"/>
    <w:rsid w:val="00DC2014"/>
    <w:rsid w:val="00DC40AE"/>
    <w:rsid w:val="00E27264"/>
    <w:rsid w:val="00E416A1"/>
    <w:rsid w:val="00E447D2"/>
    <w:rsid w:val="00E91C4B"/>
    <w:rsid w:val="00EA2ADA"/>
    <w:rsid w:val="00ED7658"/>
    <w:rsid w:val="00EE5E3F"/>
    <w:rsid w:val="00EF11E8"/>
    <w:rsid w:val="00EF5128"/>
    <w:rsid w:val="00F07555"/>
    <w:rsid w:val="00F13764"/>
    <w:rsid w:val="00F36D7E"/>
    <w:rsid w:val="00F40BF6"/>
    <w:rsid w:val="00F47808"/>
    <w:rsid w:val="00F62283"/>
    <w:rsid w:val="00F73AFE"/>
    <w:rsid w:val="00F96F57"/>
    <w:rsid w:val="00FC7972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D71BCA-1F9D-4EB8-BC97-EA82439F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List Paragraph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4">
    <w:name w:val="Основной текст + Полужирный"/>
    <w:rsid w:val="0040704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4">
    <w:name w:val="Абзац списка Знак"/>
    <w:aliases w:val="Содержание. 2 уровень Знак,List Paragraph Знак"/>
    <w:link w:val="a3"/>
    <w:qFormat/>
    <w:locked/>
    <w:rsid w:val="005D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92209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00742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33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92216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prbookshop.ru/942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7479-7418-48D5-A7EB-3950CF33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6</cp:revision>
  <dcterms:created xsi:type="dcterms:W3CDTF">2023-04-17T10:05:00Z</dcterms:created>
  <dcterms:modified xsi:type="dcterms:W3CDTF">2023-04-21T06:03:00Z</dcterms:modified>
</cp:coreProperties>
</file>