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EB1CD0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bookmarkStart w:id="1" w:name="_GoBack"/>
      <w:bookmarkEnd w:id="1"/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2" w:name="_Toc426478819"/>
      <w:bookmarkStart w:id="3" w:name="_Toc120473353"/>
      <w:bookmarkStart w:id="4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11A0" w:rsidRPr="00D611A0" w:rsidRDefault="00D908AD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B1CD0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B1CD0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5.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B1CD0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611A0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611A0" w:rsidRPr="00D611A0">
          <w:rPr>
            <w:noProof/>
            <w:webHidden/>
            <w:sz w:val="28"/>
            <w:szCs w:val="28"/>
          </w:rPr>
        </w:r>
        <w:r w:rsidR="00D611A0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611A0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D908AD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2"/>
      <w:bookmarkEnd w:id="3"/>
      <w:bookmarkEnd w:id="5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P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3E7B37" w:rsidRPr="00D908AD" w:rsidRDefault="003E7B37" w:rsidP="00D908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</w:t>
      </w:r>
      <w:proofErr w:type="gramStart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316CE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16CED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316CED">
        <w:rPr>
          <w:rFonts w:ascii="Times New Roman" w:eastAsia="Calibri" w:hAnsi="Times New Roman" w:cs="Times New Roman"/>
          <w:sz w:val="28"/>
          <w:szCs w:val="28"/>
        </w:rPr>
        <w:t>.01.1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3E7B37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P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proofErr w:type="gramStart"/>
      <w:r>
        <w:rPr>
          <w:rFonts w:ascii="Times New Roman" w:hAnsi="Times New Roman" w:cs="Times New Roman"/>
          <w:spacing w:val="-8"/>
          <w:sz w:val="28"/>
        </w:rPr>
        <w:t>1</w:t>
      </w:r>
      <w:proofErr w:type="gramEnd"/>
      <w:r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proofErr w:type="gramStart"/>
      <w:r>
        <w:rPr>
          <w:rFonts w:ascii="Times New Roman" w:hAnsi="Times New Roman" w:cs="Times New Roman"/>
          <w:spacing w:val="-8"/>
          <w:sz w:val="28"/>
        </w:rPr>
        <w:t>2</w:t>
      </w:r>
      <w:proofErr w:type="gramEnd"/>
      <w:r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16CED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 w:rsidRPr="00674782">
        <w:rPr>
          <w:rFonts w:ascii="Times New Roman" w:hAnsi="Times New Roman" w:cs="Times New Roman"/>
          <w:spacing w:val="2"/>
          <w:sz w:val="28"/>
        </w:rPr>
        <w:t xml:space="preserve"> </w:t>
      </w:r>
      <w:r w:rsidR="003846A8">
        <w:rPr>
          <w:rFonts w:ascii="Times New Roman" w:hAnsi="Times New Roman" w:cs="Times New Roman"/>
          <w:spacing w:val="2"/>
          <w:sz w:val="28"/>
        </w:rPr>
        <w:t>У</w:t>
      </w:r>
      <w:proofErr w:type="gramStart"/>
      <w:r w:rsidR="003846A8">
        <w:rPr>
          <w:rFonts w:ascii="Times New Roman" w:hAnsi="Times New Roman" w:cs="Times New Roman"/>
          <w:spacing w:val="2"/>
          <w:sz w:val="28"/>
        </w:rPr>
        <w:t>4</w:t>
      </w:r>
      <w:proofErr w:type="gramEnd"/>
      <w:r w:rsidR="003846A8">
        <w:rPr>
          <w:rFonts w:ascii="Times New Roman" w:hAnsi="Times New Roman" w:cs="Times New Roman"/>
          <w:spacing w:val="2"/>
          <w:sz w:val="28"/>
        </w:rPr>
        <w:t xml:space="preserve"> </w:t>
      </w:r>
      <w:r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 xml:space="preserve">У5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З1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З3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4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3E1BCE" w:rsidRPr="003E1BCE" w:rsidRDefault="00F33092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lang w:eastAsia="ru-RU"/>
        </w:rPr>
        <w:t xml:space="preserve">  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сокращения времени на обнаружение повреждений средств </w:t>
      </w:r>
      <w:proofErr w:type="gramStart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«Характеристика отказов в устройствах и системах СЦБ и </w:t>
      </w:r>
      <w:proofErr w:type="gramStart"/>
      <w:r w:rsidRPr="003E1BCE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3E1BCE">
        <w:rPr>
          <w:rFonts w:ascii="Times New Roman" w:eastAsia="Calibri" w:hAnsi="Times New Roman" w:cs="Times New Roman"/>
          <w:sz w:val="28"/>
          <w:szCs w:val="28"/>
        </w:rPr>
        <w:t>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4A6EBD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B1D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Промежуточная  аттестация 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(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семестр)</w:t>
            </w:r>
          </w:p>
        </w:tc>
      </w:tr>
    </w:tbl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1094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837D61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 xml:space="preserve">Методика и алгоритмы поиска и устранения неисправностей в устройствах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ЖАТ</w:t>
            </w:r>
            <w:proofErr w:type="gramEnd"/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46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 устройств ЖАТ</w:t>
            </w: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2277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BD0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Общие данные, устанавливаемые для всех случаев отказов. Ложная занятость рельсовой цепи на станции и на перегоне. Выход из строя кабеля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пониженного сопротивления изоляции жил или внутреннего обрыва жил. Перегорание лампы на светофоре.</w:t>
            </w:r>
          </w:p>
          <w:p w:rsidR="00F64866" w:rsidRPr="00837D61" w:rsidRDefault="00F64866" w:rsidP="00BD08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:rsidR="00F64866" w:rsidRDefault="00F64866" w:rsidP="00BD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</w:p>
          <w:p w:rsidR="00F64866" w:rsidRPr="00837D61" w:rsidRDefault="00F64866" w:rsidP="0013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ств всл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8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1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6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29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05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1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31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7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50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620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920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</w:t>
            </w:r>
            <w:proofErr w:type="gramStart"/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входном</w:t>
            </w:r>
            <w:proofErr w:type="gramEnd"/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1716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:rsidR="0055081A" w:rsidRPr="0055081A" w:rsidRDefault="0055081A" w:rsidP="0055081A">
      <w:pPr>
        <w:ind w:left="24"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учебных </w:t>
      </w:r>
      <w:proofErr w:type="gramStart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лабораториях</w:t>
      </w:r>
      <w:proofErr w:type="gramEnd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учебно-методическая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документации;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55081A" w:rsidRPr="0055081A" w:rsidRDefault="0055081A" w:rsidP="005508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светофоры (входной мачтовый на</w:t>
      </w: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железобетонной мачте, выходной мачтовый на металлической мачте, маневровый карликовый).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релейные шкафы. Шкаф батарейный.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ПАШ.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55081A" w:rsidRPr="0055081A" w:rsidRDefault="0055081A" w:rsidP="005508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2" w:name="_Toc8912924"/>
      <w:r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 Информационное обеспечение реализации программы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3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81A" w:rsidRPr="0055081A" w:rsidRDefault="0055081A" w:rsidP="0055081A">
      <w:pPr>
        <w:pageBreakBefore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3" w:name="_Toc133107280"/>
      <w:bookmarkStart w:id="14" w:name="_Toc133536200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2"/>
      <w:bookmarkEnd w:id="13"/>
      <w:bookmarkEnd w:id="14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AA2D1F">
        <w:trPr>
          <w:trHeight w:val="26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proofErr w:type="gramEnd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анализировать работу схем ЭЦ и АБ;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proofErr w:type="gramEnd"/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определять функционирование систем ЭЦ и АБ в различных режимах работы;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У3</w:t>
            </w:r>
            <w:r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proofErr w:type="gramStart"/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proofErr w:type="gramEnd"/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определять факторы, влияющие на надежность работы устройств СЦБ;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У5 определять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З1принципы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З3 способы проверок при поиске причины отказов.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:rsidR="002F32FE" w:rsidRPr="0021073A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ресурсы; владеть актуальными методами работы в профессиональной и смежных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; реализовать составленный план; оценивать результат и последствия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профессиональной документацией на государственном и иностранном </w:t>
            </w:r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BB0705">
        <w:trPr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0918" w:rsidRPr="0021073A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:rsidTr="00ED15F0">
        <w:trPr>
          <w:jc w:val="center"/>
        </w:trPr>
        <w:tc>
          <w:tcPr>
            <w:tcW w:w="393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B3E92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замену приборов и устрой</w:t>
            </w:r>
            <w:proofErr w:type="gram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ств ст</w:t>
            </w:r>
            <w:proofErr w:type="gram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B20730">
        <w:trPr>
          <w:jc w:val="center"/>
        </w:trPr>
        <w:tc>
          <w:tcPr>
            <w:tcW w:w="393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5" w:name="_Toc132900492"/>
      <w:bookmarkStart w:id="16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5"/>
      <w:bookmarkEnd w:id="16"/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proofErr w:type="gramStart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DB" w:rsidRDefault="00800FDB">
      <w:pPr>
        <w:spacing w:after="0" w:line="240" w:lineRule="auto"/>
      </w:pPr>
      <w:r>
        <w:separator/>
      </w:r>
    </w:p>
  </w:endnote>
  <w:endnote w:type="continuationSeparator" w:id="0">
    <w:p w:rsidR="00800FDB" w:rsidRDefault="0080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B" w:rsidRDefault="00FB38F8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DB" w:rsidRDefault="00800FDB">
      <w:pPr>
        <w:spacing w:after="0" w:line="240" w:lineRule="auto"/>
      </w:pPr>
      <w:r>
        <w:separator/>
      </w:r>
    </w:p>
  </w:footnote>
  <w:footnote w:type="continuationSeparator" w:id="0">
    <w:p w:rsidR="00800FDB" w:rsidRDefault="0080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B7"/>
    <w:rsid w:val="00005E31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F32FE"/>
    <w:rsid w:val="002F3B6E"/>
    <w:rsid w:val="00316CED"/>
    <w:rsid w:val="00337F01"/>
    <w:rsid w:val="00376F84"/>
    <w:rsid w:val="00381F43"/>
    <w:rsid w:val="003846A8"/>
    <w:rsid w:val="003A670C"/>
    <w:rsid w:val="003B688F"/>
    <w:rsid w:val="003C36CE"/>
    <w:rsid w:val="003C36E0"/>
    <w:rsid w:val="003E1BCE"/>
    <w:rsid w:val="003E7735"/>
    <w:rsid w:val="003E7B37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81807"/>
    <w:rsid w:val="008B1DE7"/>
    <w:rsid w:val="008D0EC6"/>
    <w:rsid w:val="00955CBD"/>
    <w:rsid w:val="009838C4"/>
    <w:rsid w:val="009B2EBE"/>
    <w:rsid w:val="009E0C64"/>
    <w:rsid w:val="00A761E0"/>
    <w:rsid w:val="00AA2D1F"/>
    <w:rsid w:val="00AC2C79"/>
    <w:rsid w:val="00B011EC"/>
    <w:rsid w:val="00B227CF"/>
    <w:rsid w:val="00B27F04"/>
    <w:rsid w:val="00BA4BB7"/>
    <w:rsid w:val="00BD0824"/>
    <w:rsid w:val="00BF648B"/>
    <w:rsid w:val="00C469C5"/>
    <w:rsid w:val="00C5257B"/>
    <w:rsid w:val="00C67C8F"/>
    <w:rsid w:val="00CA7ED8"/>
    <w:rsid w:val="00CB3491"/>
    <w:rsid w:val="00CC5609"/>
    <w:rsid w:val="00D210B2"/>
    <w:rsid w:val="00D611A0"/>
    <w:rsid w:val="00D908AD"/>
    <w:rsid w:val="00DB39E4"/>
    <w:rsid w:val="00DB6282"/>
    <w:rsid w:val="00E27C85"/>
    <w:rsid w:val="00E37370"/>
    <w:rsid w:val="00E75D15"/>
    <w:rsid w:val="00E93AB7"/>
    <w:rsid w:val="00EB1CD0"/>
    <w:rsid w:val="00ED45E5"/>
    <w:rsid w:val="00ED473C"/>
    <w:rsid w:val="00F20F06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4/23206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031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9645-8C80-41AB-AAF4-E5D70933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Сatherine</cp:lastModifiedBy>
  <cp:revision>43</cp:revision>
  <cp:lastPrinted>2021-10-01T09:41:00Z</cp:lastPrinted>
  <dcterms:created xsi:type="dcterms:W3CDTF">2022-11-28T07:50:00Z</dcterms:created>
  <dcterms:modified xsi:type="dcterms:W3CDTF">2023-04-27T22:07:00Z</dcterms:modified>
</cp:coreProperties>
</file>