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EE" w:rsidRPr="00086FC2" w:rsidRDefault="003F6CEE" w:rsidP="003F6CEE">
      <w:pPr>
        <w:jc w:val="center"/>
        <w:rPr>
          <w:b/>
          <w:color w:val="000000" w:themeColor="text1"/>
          <w:sz w:val="28"/>
          <w:szCs w:val="28"/>
        </w:rPr>
      </w:pPr>
      <w:r w:rsidRPr="00086FC2">
        <w:rPr>
          <w:b/>
          <w:color w:val="000000" w:themeColor="text1"/>
          <w:sz w:val="28"/>
          <w:szCs w:val="28"/>
        </w:rPr>
        <w:t>ПРАКТИЧЕСКОЕ ЗАНЯТИЕ №9</w:t>
      </w:r>
    </w:p>
    <w:p w:rsidR="003F6CEE" w:rsidRPr="00086FC2" w:rsidRDefault="003F6CEE" w:rsidP="003F6CEE">
      <w:pPr>
        <w:jc w:val="center"/>
        <w:rPr>
          <w:b/>
          <w:color w:val="000000" w:themeColor="text1"/>
          <w:sz w:val="28"/>
          <w:szCs w:val="28"/>
        </w:rPr>
      </w:pPr>
    </w:p>
    <w:p w:rsidR="0052116E" w:rsidRPr="00086FC2" w:rsidRDefault="003F6CEE" w:rsidP="003F6CEE">
      <w:pPr>
        <w:jc w:val="center"/>
        <w:rPr>
          <w:b/>
          <w:sz w:val="28"/>
          <w:szCs w:val="28"/>
        </w:rPr>
      </w:pPr>
      <w:r w:rsidRPr="00086FC2">
        <w:rPr>
          <w:b/>
          <w:sz w:val="28"/>
          <w:szCs w:val="28"/>
        </w:rPr>
        <w:t xml:space="preserve">Технико-экономическое сравнение схем механизации </w:t>
      </w:r>
    </w:p>
    <w:p w:rsidR="003F6CEE" w:rsidRPr="00086FC2" w:rsidRDefault="003F6CEE" w:rsidP="003F6CEE">
      <w:pPr>
        <w:jc w:val="center"/>
        <w:rPr>
          <w:sz w:val="28"/>
          <w:szCs w:val="28"/>
        </w:rPr>
      </w:pPr>
      <w:r w:rsidRPr="00086FC2">
        <w:rPr>
          <w:b/>
          <w:sz w:val="28"/>
          <w:szCs w:val="28"/>
        </w:rPr>
        <w:t>погрузочно-разгрузочных работ</w:t>
      </w:r>
    </w:p>
    <w:p w:rsidR="003F6CEE" w:rsidRPr="00086FC2" w:rsidRDefault="003F6CEE" w:rsidP="003F6CEE">
      <w:pPr>
        <w:jc w:val="center"/>
        <w:rPr>
          <w:sz w:val="28"/>
          <w:szCs w:val="28"/>
        </w:rPr>
      </w:pPr>
    </w:p>
    <w:p w:rsidR="003F6CEE" w:rsidRPr="00086FC2" w:rsidRDefault="003F6CEE" w:rsidP="003F6CEE">
      <w:pPr>
        <w:jc w:val="both"/>
        <w:rPr>
          <w:sz w:val="28"/>
          <w:szCs w:val="28"/>
          <w:shd w:val="clear" w:color="auto" w:fill="F0FFFF"/>
        </w:rPr>
      </w:pPr>
      <w:r w:rsidRPr="00086FC2">
        <w:rPr>
          <w:b/>
          <w:sz w:val="28"/>
          <w:szCs w:val="28"/>
        </w:rPr>
        <w:t>Цель работы</w:t>
      </w:r>
      <w:r w:rsidRPr="00086FC2">
        <w:rPr>
          <w:b/>
          <w:sz w:val="28"/>
          <w:szCs w:val="28"/>
          <w:shd w:val="clear" w:color="auto" w:fill="FFFFFF" w:themeFill="background1"/>
        </w:rPr>
        <w:t>:</w:t>
      </w:r>
      <w:r w:rsidRPr="00086FC2">
        <w:rPr>
          <w:sz w:val="28"/>
          <w:szCs w:val="28"/>
          <w:shd w:val="clear" w:color="auto" w:fill="FFFFFF" w:themeFill="background1"/>
        </w:rPr>
        <w:t xml:space="preserve"> Получить практические навыки по технико-экономическому сравнению схем механизации </w:t>
      </w:r>
      <w:proofErr w:type="spellStart"/>
      <w:proofErr w:type="gramStart"/>
      <w:r w:rsidRPr="00086FC2">
        <w:rPr>
          <w:sz w:val="28"/>
          <w:szCs w:val="28"/>
          <w:shd w:val="clear" w:color="auto" w:fill="FFFFFF" w:themeFill="background1"/>
        </w:rPr>
        <w:t>погрузочно</w:t>
      </w:r>
      <w:proofErr w:type="spellEnd"/>
      <w:r w:rsidRPr="00086FC2">
        <w:rPr>
          <w:sz w:val="28"/>
          <w:szCs w:val="28"/>
          <w:shd w:val="clear" w:color="auto" w:fill="FFFFFF" w:themeFill="background1"/>
        </w:rPr>
        <w:t xml:space="preserve"> -  разгрузочных</w:t>
      </w:r>
      <w:proofErr w:type="gramEnd"/>
      <w:r w:rsidRPr="00086FC2">
        <w:rPr>
          <w:sz w:val="28"/>
          <w:szCs w:val="28"/>
          <w:shd w:val="clear" w:color="auto" w:fill="FFFFFF" w:themeFill="background1"/>
        </w:rPr>
        <w:t xml:space="preserve"> работ</w:t>
      </w:r>
      <w:r w:rsidRPr="00086FC2">
        <w:rPr>
          <w:sz w:val="28"/>
          <w:szCs w:val="28"/>
          <w:shd w:val="clear" w:color="auto" w:fill="F0FFFF"/>
        </w:rPr>
        <w:t>.</w:t>
      </w:r>
    </w:p>
    <w:p w:rsidR="003F6CEE" w:rsidRPr="00086FC2" w:rsidRDefault="003F6CEE" w:rsidP="00616F78">
      <w:pPr>
        <w:jc w:val="both"/>
        <w:rPr>
          <w:sz w:val="28"/>
          <w:szCs w:val="28"/>
          <w:shd w:val="clear" w:color="auto" w:fill="F0FFFF"/>
        </w:rPr>
      </w:pPr>
    </w:p>
    <w:p w:rsidR="00B13FF5" w:rsidRPr="00086FC2" w:rsidRDefault="00B13FF5" w:rsidP="00B13FF5">
      <w:pPr>
        <w:jc w:val="both"/>
        <w:rPr>
          <w:b/>
          <w:color w:val="000000" w:themeColor="text1"/>
          <w:sz w:val="28"/>
          <w:szCs w:val="28"/>
        </w:rPr>
      </w:pPr>
      <w:r w:rsidRPr="00086FC2">
        <w:rPr>
          <w:b/>
          <w:color w:val="000000" w:themeColor="text1"/>
          <w:sz w:val="28"/>
          <w:szCs w:val="28"/>
        </w:rPr>
        <w:t xml:space="preserve">Ход работы: </w:t>
      </w:r>
    </w:p>
    <w:p w:rsidR="00B13FF5" w:rsidRPr="00086FC2" w:rsidRDefault="00B13FF5" w:rsidP="00B13FF5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FC2">
        <w:rPr>
          <w:rFonts w:ascii="Times New Roman" w:hAnsi="Times New Roman" w:cs="Times New Roman"/>
          <w:color w:val="000000" w:themeColor="text1"/>
          <w:sz w:val="28"/>
          <w:szCs w:val="28"/>
        </w:rPr>
        <w:t>Выписать исходные данные из таблицы 1 согласно варианту.</w:t>
      </w:r>
    </w:p>
    <w:p w:rsidR="00B13FF5" w:rsidRPr="00086FC2" w:rsidRDefault="00B13FF5" w:rsidP="00B13FF5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FC2">
        <w:rPr>
          <w:rFonts w:ascii="Times New Roman" w:hAnsi="Times New Roman" w:cs="Times New Roman"/>
          <w:color w:val="000000" w:themeColor="text1"/>
          <w:sz w:val="28"/>
          <w:szCs w:val="28"/>
        </w:rPr>
        <w:t>Выписать теоретическую и расчетную части.</w:t>
      </w:r>
    </w:p>
    <w:p w:rsidR="00B13FF5" w:rsidRPr="00086FC2" w:rsidRDefault="00B13FF5" w:rsidP="00B13FF5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FC2">
        <w:rPr>
          <w:rFonts w:ascii="Times New Roman" w:hAnsi="Times New Roman" w:cs="Times New Roman"/>
          <w:color w:val="000000" w:themeColor="text1"/>
          <w:sz w:val="28"/>
          <w:szCs w:val="28"/>
        </w:rPr>
        <w:t>Произвести расчеты.</w:t>
      </w:r>
    </w:p>
    <w:p w:rsidR="00616F78" w:rsidRPr="00086FC2" w:rsidRDefault="003F6CEE" w:rsidP="00205646">
      <w:pPr>
        <w:jc w:val="both"/>
        <w:rPr>
          <w:sz w:val="28"/>
          <w:szCs w:val="28"/>
          <w:shd w:val="clear" w:color="auto" w:fill="F0FFFF"/>
        </w:rPr>
      </w:pPr>
      <w:r w:rsidRPr="00086FC2">
        <w:rPr>
          <w:b/>
          <w:sz w:val="28"/>
          <w:szCs w:val="28"/>
          <w:shd w:val="clear" w:color="auto" w:fill="FFFFFF" w:themeFill="background1"/>
        </w:rPr>
        <w:t>Задание</w:t>
      </w:r>
      <w:r w:rsidRPr="00086FC2">
        <w:rPr>
          <w:b/>
          <w:sz w:val="28"/>
          <w:szCs w:val="28"/>
          <w:shd w:val="clear" w:color="auto" w:fill="F0FFFF"/>
        </w:rPr>
        <w:t>:</w:t>
      </w:r>
      <w:r w:rsidRPr="00086FC2">
        <w:rPr>
          <w:sz w:val="28"/>
          <w:szCs w:val="28"/>
          <w:shd w:val="clear" w:color="auto" w:fill="F0FFFF"/>
        </w:rPr>
        <w:t xml:space="preserve">  </w:t>
      </w:r>
      <w:r w:rsidRPr="00086FC2">
        <w:rPr>
          <w:sz w:val="28"/>
          <w:szCs w:val="28"/>
        </w:rPr>
        <w:t xml:space="preserve">Провести технико-экономическое сравнение и выбрать оптимальный вариант механизации для переработки универсальных </w:t>
      </w:r>
      <w:proofErr w:type="spellStart"/>
      <w:r w:rsidRPr="00086FC2">
        <w:rPr>
          <w:sz w:val="28"/>
          <w:szCs w:val="28"/>
        </w:rPr>
        <w:t>среднетоннажных</w:t>
      </w:r>
      <w:proofErr w:type="spellEnd"/>
      <w:r w:rsidRPr="00086FC2">
        <w:rPr>
          <w:sz w:val="28"/>
          <w:szCs w:val="28"/>
        </w:rPr>
        <w:t xml:space="preserve"> контейнеров</w:t>
      </w:r>
      <w:r w:rsidRPr="00086FC2">
        <w:rPr>
          <w:sz w:val="28"/>
          <w:szCs w:val="28"/>
          <w:shd w:val="clear" w:color="auto" w:fill="F0FFFF"/>
        </w:rPr>
        <w:t xml:space="preserve">. </w:t>
      </w:r>
    </w:p>
    <w:p w:rsidR="003F6CEE" w:rsidRPr="00086FC2" w:rsidRDefault="003F6CEE" w:rsidP="009129FC">
      <w:pPr>
        <w:shd w:val="clear" w:color="auto" w:fill="FFFFFF" w:themeFill="background1"/>
        <w:jc w:val="both"/>
        <w:rPr>
          <w:sz w:val="28"/>
          <w:szCs w:val="28"/>
          <w:shd w:val="clear" w:color="auto" w:fill="F0FFFF"/>
        </w:rPr>
      </w:pPr>
      <w:r w:rsidRPr="00086FC2">
        <w:rPr>
          <w:sz w:val="28"/>
          <w:szCs w:val="28"/>
          <w:shd w:val="clear" w:color="auto" w:fill="FFFFFF" w:themeFill="background1"/>
        </w:rPr>
        <w:t xml:space="preserve">I вариант – контейнерная площадка, оборудованная </w:t>
      </w:r>
      <w:proofErr w:type="spellStart"/>
      <w:r w:rsidRPr="00086FC2">
        <w:rPr>
          <w:sz w:val="28"/>
          <w:szCs w:val="28"/>
          <w:shd w:val="clear" w:color="auto" w:fill="FFFFFF" w:themeFill="background1"/>
        </w:rPr>
        <w:t>двухконсольным</w:t>
      </w:r>
      <w:proofErr w:type="spellEnd"/>
      <w:r w:rsidRPr="00086FC2">
        <w:rPr>
          <w:sz w:val="28"/>
          <w:szCs w:val="28"/>
          <w:shd w:val="clear" w:color="auto" w:fill="FFFFFF" w:themeFill="background1"/>
        </w:rPr>
        <w:t xml:space="preserve"> козловым краном КДКК-10</w:t>
      </w:r>
      <w:r w:rsidRPr="00086FC2">
        <w:rPr>
          <w:sz w:val="28"/>
          <w:szCs w:val="28"/>
          <w:shd w:val="clear" w:color="auto" w:fill="F0FFFF"/>
        </w:rPr>
        <w:t xml:space="preserve">; </w:t>
      </w:r>
      <w:r w:rsidRPr="00086FC2">
        <w:rPr>
          <w:sz w:val="28"/>
          <w:szCs w:val="28"/>
          <w:shd w:val="clear" w:color="auto" w:fill="FFFFFF" w:themeFill="background1"/>
        </w:rPr>
        <w:t>II вариант – контейнерная площадка, оборудованная мостовым десятитонным краном пролётом 26 м</w:t>
      </w:r>
      <w:r w:rsidRPr="00086FC2">
        <w:rPr>
          <w:sz w:val="28"/>
          <w:szCs w:val="28"/>
          <w:shd w:val="clear" w:color="auto" w:fill="F0FFFF"/>
        </w:rPr>
        <w:t>.</w:t>
      </w:r>
    </w:p>
    <w:p w:rsidR="0052116E" w:rsidRPr="00086FC2" w:rsidRDefault="00616F78" w:rsidP="0052116E">
      <w:pPr>
        <w:jc w:val="right"/>
        <w:rPr>
          <w:b/>
          <w:color w:val="000000" w:themeColor="text1"/>
          <w:sz w:val="28"/>
          <w:szCs w:val="28"/>
        </w:rPr>
      </w:pPr>
      <w:r w:rsidRPr="00086FC2">
        <w:rPr>
          <w:b/>
          <w:color w:val="000000" w:themeColor="text1"/>
          <w:sz w:val="28"/>
          <w:szCs w:val="28"/>
        </w:rPr>
        <w:tab/>
      </w:r>
      <w:r w:rsidR="0052116E" w:rsidRPr="00086FC2">
        <w:rPr>
          <w:b/>
          <w:color w:val="000000" w:themeColor="text1"/>
          <w:sz w:val="28"/>
          <w:szCs w:val="28"/>
        </w:rPr>
        <w:t>Таблица 1</w:t>
      </w:r>
    </w:p>
    <w:p w:rsidR="0052116E" w:rsidRPr="00086FC2" w:rsidRDefault="0052116E" w:rsidP="0052116E">
      <w:pPr>
        <w:jc w:val="right"/>
        <w:rPr>
          <w:b/>
          <w:color w:val="000000" w:themeColor="text1"/>
          <w:sz w:val="28"/>
          <w:szCs w:val="28"/>
        </w:rPr>
      </w:pPr>
      <w:r w:rsidRPr="00086FC2">
        <w:rPr>
          <w:b/>
          <w:color w:val="000000" w:themeColor="text1"/>
          <w:sz w:val="28"/>
          <w:szCs w:val="28"/>
        </w:rPr>
        <w:t>Исходные данные</w:t>
      </w:r>
    </w:p>
    <w:tbl>
      <w:tblPr>
        <w:tblStyle w:val="a3"/>
        <w:tblW w:w="0" w:type="auto"/>
        <w:tblInd w:w="108" w:type="dxa"/>
        <w:tblLook w:val="04A0"/>
      </w:tblPr>
      <w:tblGrid>
        <w:gridCol w:w="3365"/>
        <w:gridCol w:w="3474"/>
        <w:gridCol w:w="3367"/>
      </w:tblGrid>
      <w:tr w:rsidR="0052116E" w:rsidRPr="00086FC2" w:rsidTr="0052116E">
        <w:tc>
          <w:tcPr>
            <w:tcW w:w="3365" w:type="dxa"/>
            <w:vAlign w:val="center"/>
          </w:tcPr>
          <w:p w:rsidR="0052116E" w:rsidRPr="00086FC2" w:rsidRDefault="0052116E" w:rsidP="0052116E">
            <w:pPr>
              <w:pStyle w:val="a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86FC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Вариант</w:t>
            </w:r>
          </w:p>
        </w:tc>
        <w:tc>
          <w:tcPr>
            <w:tcW w:w="3474" w:type="dxa"/>
            <w:vAlign w:val="center"/>
          </w:tcPr>
          <w:p w:rsidR="0052116E" w:rsidRPr="00086FC2" w:rsidRDefault="0052116E" w:rsidP="0052116E">
            <w:pPr>
              <w:pStyle w:val="a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86FC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67" w:type="dxa"/>
            <w:vAlign w:val="center"/>
          </w:tcPr>
          <w:p w:rsidR="0052116E" w:rsidRPr="00086FC2" w:rsidRDefault="0052116E" w:rsidP="0052116E">
            <w:pPr>
              <w:pStyle w:val="a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86FC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52116E" w:rsidRPr="00086FC2" w:rsidTr="0052116E">
        <w:tc>
          <w:tcPr>
            <w:tcW w:w="3365" w:type="dxa"/>
            <w:vAlign w:val="center"/>
          </w:tcPr>
          <w:p w:rsidR="0052116E" w:rsidRPr="00086FC2" w:rsidRDefault="0052116E" w:rsidP="0052116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86FC2">
              <w:rPr>
                <w:rFonts w:eastAsiaTheme="minorHAnsi"/>
                <w:sz w:val="28"/>
                <w:szCs w:val="28"/>
                <w:lang w:eastAsia="en-US"/>
              </w:rPr>
              <w:t xml:space="preserve">Длина контейнерной площадки, </w:t>
            </w:r>
            <w:proofErr w:type="gramStart"/>
            <w:r w:rsidRPr="00086FC2">
              <w:rPr>
                <w:rFonts w:eastAsiaTheme="minorHAnsi"/>
                <w:sz w:val="28"/>
                <w:szCs w:val="28"/>
                <w:lang w:eastAsia="en-US"/>
              </w:rPr>
              <w:t>м</w:t>
            </w:r>
            <w:proofErr w:type="gramEnd"/>
          </w:p>
        </w:tc>
        <w:tc>
          <w:tcPr>
            <w:tcW w:w="3474" w:type="dxa"/>
            <w:vAlign w:val="center"/>
          </w:tcPr>
          <w:p w:rsidR="0052116E" w:rsidRPr="00086FC2" w:rsidRDefault="0052116E" w:rsidP="0052116E">
            <w:pPr>
              <w:pStyle w:val="a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6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940</w:t>
            </w:r>
          </w:p>
        </w:tc>
        <w:tc>
          <w:tcPr>
            <w:tcW w:w="3367" w:type="dxa"/>
            <w:vAlign w:val="bottom"/>
          </w:tcPr>
          <w:p w:rsidR="0052116E" w:rsidRPr="00086FC2" w:rsidRDefault="0052116E" w:rsidP="0052116E">
            <w:pPr>
              <w:pStyle w:val="a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6FC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876</w:t>
            </w:r>
          </w:p>
        </w:tc>
      </w:tr>
      <w:tr w:rsidR="0052116E" w:rsidRPr="00086FC2" w:rsidTr="0052116E">
        <w:tc>
          <w:tcPr>
            <w:tcW w:w="3365" w:type="dxa"/>
            <w:vAlign w:val="center"/>
          </w:tcPr>
          <w:p w:rsidR="0052116E" w:rsidRPr="00086FC2" w:rsidRDefault="0052116E" w:rsidP="0052116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86FC2">
              <w:rPr>
                <w:rFonts w:eastAsiaTheme="minorHAnsi"/>
                <w:sz w:val="28"/>
                <w:szCs w:val="28"/>
                <w:lang w:eastAsia="en-US"/>
              </w:rPr>
              <w:t xml:space="preserve">Площадь контейнерной площадки,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oMath>
            <w:r w:rsidRPr="00086FC2">
              <w:rPr>
                <w:color w:val="FFFFFF" w:themeColor="background1"/>
                <w:sz w:val="28"/>
                <w:szCs w:val="28"/>
                <w:shd w:val="clear" w:color="auto" w:fill="FFFFFF" w:themeFill="background1"/>
              </w:rPr>
              <w:t>,</w:t>
            </w:r>
          </w:p>
        </w:tc>
        <w:tc>
          <w:tcPr>
            <w:tcW w:w="3474" w:type="dxa"/>
            <w:vAlign w:val="center"/>
          </w:tcPr>
          <w:p w:rsidR="0052116E" w:rsidRPr="00086FC2" w:rsidRDefault="0052116E" w:rsidP="0052116E">
            <w:pPr>
              <w:pStyle w:val="a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FC2">
              <w:rPr>
                <w:rFonts w:ascii="Times New Roman" w:hAnsi="Times New Roman" w:cs="Times New Roman"/>
                <w:sz w:val="28"/>
                <w:szCs w:val="28"/>
              </w:rPr>
              <w:t>12426</w:t>
            </w:r>
          </w:p>
        </w:tc>
        <w:tc>
          <w:tcPr>
            <w:tcW w:w="3367" w:type="dxa"/>
            <w:vAlign w:val="bottom"/>
          </w:tcPr>
          <w:p w:rsidR="0052116E" w:rsidRPr="00086FC2" w:rsidRDefault="0052116E" w:rsidP="0052116E">
            <w:pPr>
              <w:pStyle w:val="a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FC2">
              <w:rPr>
                <w:rFonts w:ascii="Times New Roman" w:hAnsi="Times New Roman" w:cs="Times New Roman"/>
                <w:sz w:val="28"/>
                <w:szCs w:val="28"/>
              </w:rPr>
              <w:t>11580</w:t>
            </w:r>
          </w:p>
        </w:tc>
      </w:tr>
      <w:tr w:rsidR="0052116E" w:rsidRPr="00086FC2" w:rsidTr="0052116E">
        <w:tc>
          <w:tcPr>
            <w:tcW w:w="3365" w:type="dxa"/>
            <w:vAlign w:val="center"/>
          </w:tcPr>
          <w:p w:rsidR="0052116E" w:rsidRPr="00086FC2" w:rsidRDefault="0052116E" w:rsidP="0052116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86FC2">
              <w:rPr>
                <w:rFonts w:eastAsiaTheme="minorHAnsi"/>
                <w:sz w:val="28"/>
                <w:szCs w:val="28"/>
                <w:lang w:eastAsia="en-US"/>
              </w:rPr>
              <w:t>Козловой кран обслуживают</w:t>
            </w:r>
          </w:p>
        </w:tc>
        <w:tc>
          <w:tcPr>
            <w:tcW w:w="3474" w:type="dxa"/>
            <w:vAlign w:val="center"/>
          </w:tcPr>
          <w:p w:rsidR="0052116E" w:rsidRPr="00086FC2" w:rsidRDefault="0052116E" w:rsidP="0052116E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FC2">
              <w:rPr>
                <w:rFonts w:ascii="Times New Roman" w:hAnsi="Times New Roman" w:cs="Times New Roman"/>
                <w:sz w:val="28"/>
                <w:szCs w:val="28"/>
              </w:rPr>
              <w:t xml:space="preserve">8 механизаторов, </w:t>
            </w:r>
          </w:p>
          <w:p w:rsidR="0052116E" w:rsidRPr="00086FC2" w:rsidRDefault="0052116E" w:rsidP="0052116E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FC2">
              <w:rPr>
                <w:rFonts w:ascii="Times New Roman" w:hAnsi="Times New Roman" w:cs="Times New Roman"/>
                <w:sz w:val="28"/>
                <w:szCs w:val="28"/>
              </w:rPr>
              <w:t>16 стропальщиков</w:t>
            </w:r>
          </w:p>
        </w:tc>
        <w:tc>
          <w:tcPr>
            <w:tcW w:w="3367" w:type="dxa"/>
            <w:vAlign w:val="bottom"/>
          </w:tcPr>
          <w:p w:rsidR="0052116E" w:rsidRPr="00086FC2" w:rsidRDefault="0052116E" w:rsidP="0052116E">
            <w:pPr>
              <w:pStyle w:val="a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FC2">
              <w:rPr>
                <w:rFonts w:ascii="Times New Roman" w:hAnsi="Times New Roman" w:cs="Times New Roman"/>
                <w:sz w:val="28"/>
                <w:szCs w:val="28"/>
              </w:rPr>
              <w:t>7 механизаторов,</w:t>
            </w:r>
          </w:p>
          <w:p w:rsidR="0052116E" w:rsidRPr="00086FC2" w:rsidRDefault="0052116E" w:rsidP="0052116E">
            <w:pPr>
              <w:pStyle w:val="a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FC2">
              <w:rPr>
                <w:rFonts w:ascii="Times New Roman" w:hAnsi="Times New Roman" w:cs="Times New Roman"/>
                <w:sz w:val="28"/>
                <w:szCs w:val="28"/>
              </w:rPr>
              <w:t>14 стропальщиков</w:t>
            </w:r>
          </w:p>
        </w:tc>
      </w:tr>
      <w:tr w:rsidR="0052116E" w:rsidRPr="00086FC2" w:rsidTr="0052116E">
        <w:tc>
          <w:tcPr>
            <w:tcW w:w="3365" w:type="dxa"/>
            <w:vAlign w:val="center"/>
          </w:tcPr>
          <w:p w:rsidR="0052116E" w:rsidRPr="00086FC2" w:rsidRDefault="0052116E" w:rsidP="0052116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086FC2">
              <w:rPr>
                <w:rFonts w:eastAsiaTheme="minorHAnsi"/>
                <w:sz w:val="28"/>
                <w:szCs w:val="28"/>
                <w:lang w:eastAsia="en-US"/>
              </w:rPr>
              <w:t>Мостовой кран обслуживают</w:t>
            </w:r>
          </w:p>
        </w:tc>
        <w:tc>
          <w:tcPr>
            <w:tcW w:w="3474" w:type="dxa"/>
            <w:vAlign w:val="center"/>
          </w:tcPr>
          <w:p w:rsidR="0052116E" w:rsidRPr="00086FC2" w:rsidRDefault="0052116E" w:rsidP="0052116E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FC2">
              <w:rPr>
                <w:rFonts w:ascii="Times New Roman" w:hAnsi="Times New Roman" w:cs="Times New Roman"/>
                <w:sz w:val="28"/>
                <w:szCs w:val="28"/>
              </w:rPr>
              <w:t xml:space="preserve">7 механизаторов, </w:t>
            </w:r>
          </w:p>
          <w:p w:rsidR="0052116E" w:rsidRPr="00086FC2" w:rsidRDefault="0052116E" w:rsidP="0052116E">
            <w:pPr>
              <w:pStyle w:val="a6"/>
              <w:spacing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6FC2">
              <w:rPr>
                <w:rFonts w:ascii="Times New Roman" w:hAnsi="Times New Roman" w:cs="Times New Roman"/>
                <w:sz w:val="28"/>
                <w:szCs w:val="28"/>
              </w:rPr>
              <w:t>14 стропальщиков</w:t>
            </w:r>
          </w:p>
        </w:tc>
        <w:tc>
          <w:tcPr>
            <w:tcW w:w="3367" w:type="dxa"/>
            <w:vAlign w:val="bottom"/>
          </w:tcPr>
          <w:p w:rsidR="0052116E" w:rsidRPr="00086FC2" w:rsidRDefault="0052116E" w:rsidP="0052116E">
            <w:pPr>
              <w:pStyle w:val="a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FC2">
              <w:rPr>
                <w:rFonts w:ascii="Times New Roman" w:hAnsi="Times New Roman" w:cs="Times New Roman"/>
                <w:sz w:val="28"/>
                <w:szCs w:val="28"/>
              </w:rPr>
              <w:t>8 механизаторов,</w:t>
            </w:r>
          </w:p>
          <w:p w:rsidR="0052116E" w:rsidRPr="00086FC2" w:rsidRDefault="0052116E" w:rsidP="0052116E">
            <w:pPr>
              <w:pStyle w:val="a6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FC2">
              <w:rPr>
                <w:rFonts w:ascii="Times New Roman" w:hAnsi="Times New Roman" w:cs="Times New Roman"/>
                <w:sz w:val="28"/>
                <w:szCs w:val="28"/>
              </w:rPr>
              <w:t>16 стропальщиков</w:t>
            </w:r>
          </w:p>
        </w:tc>
      </w:tr>
      <w:tr w:rsidR="0052116E" w:rsidRPr="00086FC2" w:rsidTr="0052116E">
        <w:tc>
          <w:tcPr>
            <w:tcW w:w="10206" w:type="dxa"/>
            <w:gridSpan w:val="3"/>
          </w:tcPr>
          <w:p w:rsidR="0052116E" w:rsidRPr="00086FC2" w:rsidRDefault="0052116E" w:rsidP="0052116E">
            <w:pPr>
              <w:pStyle w:val="a6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FC2">
              <w:rPr>
                <w:rFonts w:ascii="Times New Roman" w:hAnsi="Times New Roman" w:cs="Times New Roman"/>
                <w:sz w:val="28"/>
                <w:szCs w:val="28"/>
              </w:rPr>
              <w:t>Продолжительность работы машин в течение года: козловой кран – 18074,5 часов, мостовой кран – 16682,6 часов;</w:t>
            </w:r>
          </w:p>
          <w:p w:rsidR="0052116E" w:rsidRPr="00086FC2" w:rsidRDefault="0052116E" w:rsidP="0052116E">
            <w:pPr>
              <w:pStyle w:val="a6"/>
              <w:spacing w:after="0" w:line="240" w:lineRule="auto"/>
              <w:ind w:left="0" w:firstLine="0"/>
              <w:jc w:val="both"/>
              <w:rPr>
                <w:sz w:val="28"/>
                <w:szCs w:val="28"/>
              </w:rPr>
            </w:pPr>
            <w:proofErr w:type="gramStart"/>
            <w:r w:rsidRPr="00086FC2">
              <w:rPr>
                <w:rFonts w:ascii="Times New Roman" w:hAnsi="Times New Roman" w:cs="Times New Roman"/>
                <w:sz w:val="28"/>
                <w:szCs w:val="28"/>
              </w:rPr>
              <w:t>величина i-го слагаемого в определении амортизации для козлового крана – 2190613, для мостового - 2250488;</w:t>
            </w:r>
            <w:r w:rsidRPr="00086FC2">
              <w:rPr>
                <w:sz w:val="28"/>
                <w:szCs w:val="28"/>
              </w:rPr>
              <w:t xml:space="preserve"> </w:t>
            </w:r>
            <w:proofErr w:type="gramEnd"/>
          </w:p>
          <w:p w:rsidR="0052116E" w:rsidRPr="00086FC2" w:rsidRDefault="0052116E" w:rsidP="0052116E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proofErr w:type="gramStart"/>
            <w:r w:rsidRPr="00086FC2">
              <w:rPr>
                <w:sz w:val="28"/>
                <w:szCs w:val="28"/>
              </w:rPr>
              <w:t>процент отчисления на амортизацию: для козлового крана 0,11, для мостового – 0,084.</w:t>
            </w:r>
            <w:proofErr w:type="gramEnd"/>
          </w:p>
        </w:tc>
      </w:tr>
    </w:tbl>
    <w:p w:rsidR="0052116E" w:rsidRPr="00086FC2" w:rsidRDefault="0052116E" w:rsidP="0052116E">
      <w:pPr>
        <w:jc w:val="right"/>
        <w:rPr>
          <w:b/>
          <w:color w:val="000000" w:themeColor="text1"/>
          <w:sz w:val="28"/>
          <w:szCs w:val="28"/>
        </w:rPr>
      </w:pPr>
    </w:p>
    <w:p w:rsidR="002D62F4" w:rsidRPr="00086FC2" w:rsidRDefault="000502A2" w:rsidP="0052116E">
      <w:pPr>
        <w:shd w:val="clear" w:color="auto" w:fill="FFFFFF" w:themeFill="background1"/>
        <w:ind w:firstLine="708"/>
        <w:jc w:val="center"/>
        <w:rPr>
          <w:color w:val="000000"/>
          <w:sz w:val="28"/>
          <w:szCs w:val="28"/>
          <w:shd w:val="clear" w:color="auto" w:fill="F0FFFF"/>
        </w:rPr>
      </w:pPr>
      <w:r w:rsidRPr="00086FC2">
        <w:rPr>
          <w:b/>
          <w:color w:val="000000"/>
          <w:sz w:val="28"/>
          <w:szCs w:val="28"/>
        </w:rPr>
        <w:t xml:space="preserve">Определение капитальных затрат, годовых эксплуатационных расходов и себестоимости выполнения одной </w:t>
      </w:r>
      <w:proofErr w:type="spellStart"/>
      <w:r w:rsidRPr="00086FC2">
        <w:rPr>
          <w:b/>
          <w:color w:val="000000"/>
          <w:sz w:val="28"/>
          <w:szCs w:val="28"/>
        </w:rPr>
        <w:t>контейнеро-операции</w:t>
      </w:r>
      <w:proofErr w:type="spellEnd"/>
    </w:p>
    <w:p w:rsidR="0052116E" w:rsidRPr="00086FC2" w:rsidRDefault="0052116E" w:rsidP="0052116E">
      <w:pPr>
        <w:shd w:val="clear" w:color="auto" w:fill="FFFFFF" w:themeFill="background1"/>
        <w:ind w:firstLine="708"/>
        <w:jc w:val="center"/>
        <w:rPr>
          <w:color w:val="000000"/>
          <w:sz w:val="28"/>
          <w:szCs w:val="28"/>
          <w:shd w:val="clear" w:color="auto" w:fill="F0FFFF"/>
        </w:rPr>
      </w:pPr>
    </w:p>
    <w:p w:rsidR="00205646" w:rsidRPr="00086FC2" w:rsidRDefault="000502A2" w:rsidP="0052116E">
      <w:pPr>
        <w:ind w:firstLine="567"/>
        <w:jc w:val="both"/>
        <w:rPr>
          <w:color w:val="000000"/>
          <w:sz w:val="28"/>
          <w:szCs w:val="28"/>
          <w:shd w:val="clear" w:color="auto" w:fill="F0FFFF"/>
        </w:rPr>
      </w:pPr>
      <w:r w:rsidRPr="00086FC2">
        <w:rPr>
          <w:color w:val="000000"/>
          <w:sz w:val="28"/>
          <w:szCs w:val="28"/>
        </w:rPr>
        <w:t xml:space="preserve">Расчёт капитальных затрат </w:t>
      </w:r>
      <w:r w:rsidR="0071099B" w:rsidRPr="00086FC2">
        <w:rPr>
          <w:color w:val="000000"/>
          <w:sz w:val="28"/>
          <w:szCs w:val="28"/>
        </w:rPr>
        <w:t>необходимо</w:t>
      </w:r>
      <w:r w:rsidRPr="00086FC2">
        <w:rPr>
          <w:color w:val="000000"/>
          <w:sz w:val="28"/>
          <w:szCs w:val="28"/>
        </w:rPr>
        <w:t xml:space="preserve"> оформить как сводную ведомость капиталовложений (</w:t>
      </w:r>
      <w:proofErr w:type="gramStart"/>
      <w:r w:rsidRPr="00086FC2">
        <w:rPr>
          <w:color w:val="000000"/>
          <w:sz w:val="28"/>
          <w:szCs w:val="28"/>
        </w:rPr>
        <w:t>см</w:t>
      </w:r>
      <w:proofErr w:type="gramEnd"/>
      <w:r w:rsidRPr="00086FC2">
        <w:rPr>
          <w:color w:val="000000"/>
          <w:sz w:val="28"/>
          <w:szCs w:val="28"/>
        </w:rPr>
        <w:t>.</w:t>
      </w:r>
      <w:r w:rsidR="00581BE9" w:rsidRPr="00086FC2">
        <w:rPr>
          <w:color w:val="000000"/>
          <w:sz w:val="28"/>
          <w:szCs w:val="28"/>
        </w:rPr>
        <w:t xml:space="preserve"> </w:t>
      </w:r>
      <w:r w:rsidRPr="00086FC2">
        <w:rPr>
          <w:color w:val="000000"/>
          <w:sz w:val="28"/>
          <w:szCs w:val="28"/>
        </w:rPr>
        <w:t>табл.</w:t>
      </w:r>
      <w:r w:rsidR="00616F78" w:rsidRPr="00086FC2">
        <w:rPr>
          <w:color w:val="000000"/>
          <w:sz w:val="28"/>
          <w:szCs w:val="28"/>
        </w:rPr>
        <w:t>2</w:t>
      </w:r>
      <w:r w:rsidRPr="00086FC2">
        <w:rPr>
          <w:color w:val="000000"/>
          <w:sz w:val="28"/>
          <w:szCs w:val="28"/>
        </w:rPr>
        <w:t>). Капитальные затраты (капиталовложения) – затраты на создание новых и реконструкцию действующих основных фондов. Капиталовложения осуществляются за счёт средств государственного бюджета, амортизационных отчислений, прибыли предприятий, кредитов банка.</w:t>
      </w:r>
      <w:r w:rsidRPr="00086FC2">
        <w:rPr>
          <w:color w:val="000000"/>
          <w:sz w:val="28"/>
          <w:szCs w:val="28"/>
          <w:shd w:val="clear" w:color="auto" w:fill="F0FFFF"/>
        </w:rPr>
        <w:t xml:space="preserve"> </w:t>
      </w:r>
      <w:r w:rsidRPr="00086FC2">
        <w:rPr>
          <w:color w:val="000000"/>
          <w:sz w:val="28"/>
          <w:szCs w:val="28"/>
        </w:rPr>
        <w:t xml:space="preserve">Основные фонды – средства труда (машины и оборудование, здания и сооружения, </w:t>
      </w:r>
      <w:r w:rsidRPr="00086FC2">
        <w:rPr>
          <w:color w:val="000000"/>
          <w:sz w:val="28"/>
          <w:szCs w:val="28"/>
        </w:rPr>
        <w:lastRenderedPageBreak/>
        <w:t>транспортные средства).</w:t>
      </w:r>
      <w:r w:rsidRPr="00086FC2">
        <w:rPr>
          <w:color w:val="000000"/>
          <w:sz w:val="28"/>
          <w:szCs w:val="28"/>
          <w:shd w:val="clear" w:color="auto" w:fill="F0FFFF"/>
        </w:rPr>
        <w:t xml:space="preserve"> </w:t>
      </w:r>
      <w:r w:rsidRPr="00086FC2">
        <w:rPr>
          <w:color w:val="000000"/>
          <w:sz w:val="28"/>
          <w:szCs w:val="28"/>
        </w:rPr>
        <w:t xml:space="preserve">Они служат длительный срок и переносят свою стоимость на готовый продукт частями, по мере износа. </w:t>
      </w:r>
    </w:p>
    <w:p w:rsidR="00616F78" w:rsidRPr="00086FC2" w:rsidRDefault="000502A2" w:rsidP="0052116E">
      <w:pPr>
        <w:ind w:firstLine="567"/>
        <w:jc w:val="both"/>
        <w:rPr>
          <w:color w:val="000000"/>
          <w:sz w:val="28"/>
          <w:szCs w:val="28"/>
          <w:shd w:val="clear" w:color="auto" w:fill="F0FFFF"/>
        </w:rPr>
      </w:pPr>
      <w:r w:rsidRPr="00086FC2">
        <w:rPr>
          <w:color w:val="000000"/>
          <w:sz w:val="28"/>
          <w:szCs w:val="28"/>
        </w:rPr>
        <w:t xml:space="preserve">Расчёт капитальных вложений должен быть произведён по каждому варианту отдельно. Длина эстакады мостового крана и подкрановых путей для козлового крана выбирается примерно на 10 м больше длины </w:t>
      </w:r>
      <w:r w:rsidR="0071099B" w:rsidRPr="00086FC2">
        <w:rPr>
          <w:color w:val="000000"/>
          <w:sz w:val="28"/>
          <w:szCs w:val="28"/>
        </w:rPr>
        <w:t>контейнерной площадки</w:t>
      </w:r>
      <w:r w:rsidRPr="00086FC2">
        <w:rPr>
          <w:color w:val="000000"/>
          <w:sz w:val="28"/>
          <w:szCs w:val="28"/>
        </w:rPr>
        <w:t>:</w:t>
      </w:r>
      <w:r w:rsidR="002D62F4" w:rsidRPr="00086FC2">
        <w:rPr>
          <w:color w:val="000000"/>
          <w:sz w:val="28"/>
          <w:szCs w:val="28"/>
        </w:rPr>
        <w:t xml:space="preserve"> </w:t>
      </w:r>
      <w:proofErr w:type="gramStart"/>
      <w:r w:rsidR="002D62F4" w:rsidRPr="00086FC2">
        <w:rPr>
          <w:color w:val="000000"/>
          <w:sz w:val="28"/>
          <w:szCs w:val="28"/>
        </w:rPr>
        <w:t>L</w:t>
      </w:r>
      <w:proofErr w:type="gramEnd"/>
      <w:r w:rsidR="002D62F4" w:rsidRPr="00086FC2">
        <w:rPr>
          <w:color w:val="000000"/>
          <w:sz w:val="28"/>
          <w:szCs w:val="28"/>
        </w:rPr>
        <w:t>к+10   (м)</w:t>
      </w:r>
      <w:r w:rsidR="008D1D17" w:rsidRPr="00086FC2">
        <w:rPr>
          <w:color w:val="000000"/>
          <w:sz w:val="28"/>
          <w:szCs w:val="28"/>
        </w:rPr>
        <w:t>.</w:t>
      </w:r>
      <w:r w:rsidR="008D1D17" w:rsidRPr="00086FC2">
        <w:rPr>
          <w:color w:val="000000"/>
          <w:sz w:val="28"/>
          <w:szCs w:val="28"/>
          <w:shd w:val="clear" w:color="auto" w:fill="F0FFFF"/>
        </w:rPr>
        <w:t xml:space="preserve"> </w:t>
      </w:r>
      <w:r w:rsidR="008D1D17" w:rsidRPr="00086FC2">
        <w:rPr>
          <w:color w:val="000000"/>
          <w:sz w:val="28"/>
          <w:szCs w:val="28"/>
        </w:rPr>
        <w:t xml:space="preserve">Длина железнодорожного пути и водопроводно-канализационной  сети выбирается примерно равной длине контейнерной площадки, а электроосветительной сети – 2Lк. Площадь </w:t>
      </w:r>
      <w:proofErr w:type="spellStart"/>
      <w:r w:rsidR="008D1D17" w:rsidRPr="00086FC2">
        <w:rPr>
          <w:color w:val="000000"/>
          <w:sz w:val="28"/>
          <w:szCs w:val="28"/>
        </w:rPr>
        <w:t>автопроезда</w:t>
      </w:r>
      <w:proofErr w:type="spellEnd"/>
      <w:r w:rsidR="008D1D17" w:rsidRPr="00086FC2">
        <w:rPr>
          <w:color w:val="000000"/>
          <w:sz w:val="28"/>
          <w:szCs w:val="28"/>
        </w:rPr>
        <w:t xml:space="preserve"> определяется как произведение длины </w:t>
      </w:r>
      <w:r w:rsidR="00A248E0" w:rsidRPr="00086FC2">
        <w:rPr>
          <w:color w:val="000000"/>
          <w:sz w:val="28"/>
          <w:szCs w:val="28"/>
        </w:rPr>
        <w:t>площадки</w:t>
      </w:r>
      <w:r w:rsidR="00A248E0" w:rsidRPr="00086FC2">
        <w:rPr>
          <w:color w:val="000000"/>
          <w:sz w:val="28"/>
          <w:szCs w:val="28"/>
          <w:shd w:val="clear" w:color="auto" w:fill="F0FFFF"/>
        </w:rPr>
        <w:t xml:space="preserve"> </w:t>
      </w:r>
      <w:r w:rsidR="008D1D17" w:rsidRPr="00086FC2">
        <w:rPr>
          <w:color w:val="000000"/>
          <w:sz w:val="28"/>
          <w:szCs w:val="28"/>
          <w:shd w:val="clear" w:color="auto" w:fill="F0FFFF"/>
        </w:rPr>
        <w:t xml:space="preserve"> (</w:t>
      </w:r>
      <w:proofErr w:type="spellStart"/>
      <w:proofErr w:type="gramStart"/>
      <w:r w:rsidR="008D1D17" w:rsidRPr="00086FC2">
        <w:rPr>
          <w:color w:val="000000"/>
          <w:sz w:val="28"/>
          <w:szCs w:val="28"/>
        </w:rPr>
        <w:t>L</w:t>
      </w:r>
      <w:proofErr w:type="gramEnd"/>
      <w:r w:rsidR="008D1D17" w:rsidRPr="00086FC2">
        <w:rPr>
          <w:color w:val="000000"/>
          <w:sz w:val="28"/>
          <w:szCs w:val="28"/>
        </w:rPr>
        <w:t>к</w:t>
      </w:r>
      <w:proofErr w:type="spellEnd"/>
      <w:r w:rsidR="008D1D17" w:rsidRPr="00086FC2">
        <w:rPr>
          <w:color w:val="000000"/>
          <w:sz w:val="28"/>
          <w:szCs w:val="28"/>
        </w:rPr>
        <w:t>) на ширину</w:t>
      </w:r>
      <w:r w:rsidR="00A248E0" w:rsidRPr="00086FC2">
        <w:rPr>
          <w:color w:val="000000"/>
          <w:sz w:val="28"/>
          <w:szCs w:val="28"/>
        </w:rPr>
        <w:t xml:space="preserve"> </w:t>
      </w:r>
      <w:proofErr w:type="spellStart"/>
      <w:r w:rsidR="00A248E0" w:rsidRPr="00086FC2">
        <w:rPr>
          <w:color w:val="000000"/>
          <w:sz w:val="28"/>
          <w:szCs w:val="28"/>
        </w:rPr>
        <w:t>автопроезда</w:t>
      </w:r>
      <w:proofErr w:type="spellEnd"/>
      <w:r w:rsidR="008D1D17" w:rsidRPr="00086FC2">
        <w:rPr>
          <w:color w:val="000000"/>
          <w:sz w:val="28"/>
          <w:szCs w:val="28"/>
        </w:rPr>
        <w:t xml:space="preserve">. Ширину </w:t>
      </w:r>
      <w:proofErr w:type="spellStart"/>
      <w:r w:rsidR="008D1D17" w:rsidRPr="00086FC2">
        <w:rPr>
          <w:color w:val="000000"/>
          <w:sz w:val="28"/>
          <w:szCs w:val="28"/>
        </w:rPr>
        <w:t>автопроезда</w:t>
      </w:r>
      <w:proofErr w:type="spellEnd"/>
      <w:r w:rsidR="008D1D17" w:rsidRPr="00086FC2">
        <w:rPr>
          <w:color w:val="000000"/>
          <w:sz w:val="28"/>
          <w:szCs w:val="28"/>
        </w:rPr>
        <w:t xml:space="preserve"> по I варианту следует принять 5 м, а по II варианту – 5,1 м.</w:t>
      </w:r>
    </w:p>
    <w:p w:rsidR="0052116E" w:rsidRPr="00086FC2" w:rsidRDefault="002D62F4" w:rsidP="0052116E">
      <w:pPr>
        <w:shd w:val="clear" w:color="auto" w:fill="FFFFFF" w:themeFill="background1"/>
        <w:ind w:firstLine="708"/>
        <w:jc w:val="right"/>
        <w:rPr>
          <w:b/>
          <w:color w:val="000000"/>
          <w:sz w:val="28"/>
          <w:szCs w:val="28"/>
          <w:shd w:val="clear" w:color="auto" w:fill="FFFFFF" w:themeFill="background1"/>
        </w:rPr>
      </w:pPr>
      <w:r w:rsidRPr="00086FC2">
        <w:rPr>
          <w:b/>
          <w:color w:val="000000"/>
          <w:sz w:val="28"/>
          <w:szCs w:val="28"/>
          <w:shd w:val="clear" w:color="auto" w:fill="FFFFFF" w:themeFill="background1"/>
        </w:rPr>
        <w:t xml:space="preserve">Таблица </w:t>
      </w:r>
      <w:r w:rsidR="0052116E" w:rsidRPr="00086FC2">
        <w:rPr>
          <w:b/>
          <w:color w:val="000000"/>
          <w:sz w:val="28"/>
          <w:szCs w:val="28"/>
          <w:shd w:val="clear" w:color="auto" w:fill="FFFFFF" w:themeFill="background1"/>
        </w:rPr>
        <w:t>2</w:t>
      </w:r>
    </w:p>
    <w:p w:rsidR="00616F78" w:rsidRPr="00086FC2" w:rsidRDefault="002D62F4" w:rsidP="0052116E">
      <w:pPr>
        <w:shd w:val="clear" w:color="auto" w:fill="FFFFFF" w:themeFill="background1"/>
        <w:ind w:firstLine="708"/>
        <w:jc w:val="right"/>
        <w:rPr>
          <w:b/>
          <w:color w:val="000000"/>
          <w:sz w:val="28"/>
          <w:szCs w:val="28"/>
          <w:shd w:val="clear" w:color="auto" w:fill="F0FFFF"/>
        </w:rPr>
      </w:pPr>
      <w:r w:rsidRPr="00086FC2">
        <w:rPr>
          <w:b/>
          <w:color w:val="000000"/>
          <w:sz w:val="28"/>
          <w:szCs w:val="28"/>
          <w:shd w:val="clear" w:color="auto" w:fill="FFFFFF" w:themeFill="background1"/>
        </w:rPr>
        <w:t>Сводная ведомость капиталовложений</w:t>
      </w:r>
    </w:p>
    <w:p w:rsidR="002D62F4" w:rsidRPr="00086FC2" w:rsidRDefault="002D62F4" w:rsidP="00616F78">
      <w:pPr>
        <w:ind w:firstLine="708"/>
        <w:jc w:val="both"/>
        <w:rPr>
          <w:rFonts w:ascii="Tahoma" w:hAnsi="Tahoma" w:cs="Tahoma"/>
          <w:color w:val="000000"/>
          <w:sz w:val="28"/>
          <w:szCs w:val="28"/>
        </w:rPr>
      </w:pPr>
    </w:p>
    <w:tbl>
      <w:tblPr>
        <w:tblStyle w:val="a3"/>
        <w:tblW w:w="10206" w:type="dxa"/>
        <w:tblInd w:w="108" w:type="dxa"/>
        <w:tblLayout w:type="fixed"/>
        <w:tblLook w:val="04A0"/>
      </w:tblPr>
      <w:tblGrid>
        <w:gridCol w:w="4111"/>
        <w:gridCol w:w="992"/>
        <w:gridCol w:w="2127"/>
        <w:gridCol w:w="1134"/>
        <w:gridCol w:w="1842"/>
      </w:tblGrid>
      <w:tr w:rsidR="00567BB2" w:rsidRPr="00086FC2" w:rsidTr="0052116E">
        <w:tc>
          <w:tcPr>
            <w:tcW w:w="4111" w:type="dxa"/>
            <w:vAlign w:val="center"/>
          </w:tcPr>
          <w:p w:rsidR="00567BB2" w:rsidRPr="00086FC2" w:rsidRDefault="00567BB2" w:rsidP="00A248E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67BB2" w:rsidRPr="00086FC2" w:rsidRDefault="00567BB2" w:rsidP="0052116E">
            <w:pPr>
              <w:ind w:right="-108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086FC2">
              <w:rPr>
                <w:b/>
                <w:color w:val="000000"/>
                <w:sz w:val="28"/>
                <w:szCs w:val="28"/>
              </w:rPr>
              <w:t>Ед</w:t>
            </w:r>
            <w:proofErr w:type="gramStart"/>
            <w:r w:rsidRPr="00086FC2">
              <w:rPr>
                <w:b/>
                <w:color w:val="000000"/>
                <w:sz w:val="28"/>
                <w:szCs w:val="28"/>
              </w:rPr>
              <w:t>.и</w:t>
            </w:r>
            <w:proofErr w:type="gramEnd"/>
            <w:r w:rsidRPr="00086FC2">
              <w:rPr>
                <w:b/>
                <w:color w:val="000000"/>
                <w:sz w:val="28"/>
                <w:szCs w:val="28"/>
              </w:rPr>
              <w:t>зм</w:t>
            </w:r>
            <w:proofErr w:type="spellEnd"/>
            <w:r w:rsidRPr="00086FC2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7" w:type="dxa"/>
            <w:vAlign w:val="center"/>
          </w:tcPr>
          <w:p w:rsidR="00567BB2" w:rsidRPr="00086FC2" w:rsidRDefault="00567BB2" w:rsidP="00A248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86FC2">
              <w:rPr>
                <w:b/>
                <w:color w:val="000000"/>
                <w:sz w:val="28"/>
                <w:szCs w:val="28"/>
              </w:rPr>
              <w:t xml:space="preserve">Стоимость </w:t>
            </w:r>
            <w:proofErr w:type="spellStart"/>
            <w:r w:rsidRPr="00086FC2">
              <w:rPr>
                <w:b/>
                <w:color w:val="000000"/>
                <w:sz w:val="28"/>
                <w:szCs w:val="28"/>
              </w:rPr>
              <w:t>ед</w:t>
            </w:r>
            <w:proofErr w:type="gramStart"/>
            <w:r w:rsidRPr="00086FC2">
              <w:rPr>
                <w:b/>
                <w:color w:val="000000"/>
                <w:sz w:val="28"/>
                <w:szCs w:val="28"/>
              </w:rPr>
              <w:t>.и</w:t>
            </w:r>
            <w:proofErr w:type="gramEnd"/>
            <w:r w:rsidRPr="00086FC2">
              <w:rPr>
                <w:b/>
                <w:color w:val="000000"/>
                <w:sz w:val="28"/>
                <w:szCs w:val="28"/>
              </w:rPr>
              <w:t>змер</w:t>
            </w:r>
            <w:proofErr w:type="spellEnd"/>
            <w:r w:rsidRPr="00086FC2">
              <w:rPr>
                <w:b/>
                <w:color w:val="000000"/>
                <w:sz w:val="28"/>
                <w:szCs w:val="28"/>
              </w:rPr>
              <w:t>., руб.</w:t>
            </w:r>
          </w:p>
        </w:tc>
        <w:tc>
          <w:tcPr>
            <w:tcW w:w="1134" w:type="dxa"/>
            <w:vAlign w:val="center"/>
          </w:tcPr>
          <w:p w:rsidR="00567BB2" w:rsidRPr="00086FC2" w:rsidRDefault="00567BB2" w:rsidP="00A248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86FC2">
              <w:rPr>
                <w:b/>
                <w:color w:val="000000"/>
                <w:sz w:val="28"/>
                <w:szCs w:val="28"/>
              </w:rPr>
              <w:t>Кол-во единиц</w:t>
            </w:r>
          </w:p>
        </w:tc>
        <w:tc>
          <w:tcPr>
            <w:tcW w:w="1842" w:type="dxa"/>
            <w:vAlign w:val="center"/>
          </w:tcPr>
          <w:p w:rsidR="00567BB2" w:rsidRPr="00086FC2" w:rsidRDefault="00567BB2" w:rsidP="00A248E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86FC2">
              <w:rPr>
                <w:b/>
                <w:color w:val="000000"/>
                <w:sz w:val="28"/>
                <w:szCs w:val="28"/>
              </w:rPr>
              <w:t>Общая стоимость</w:t>
            </w:r>
          </w:p>
        </w:tc>
      </w:tr>
      <w:tr w:rsidR="00A248E0" w:rsidRPr="00086FC2" w:rsidTr="0052116E">
        <w:tc>
          <w:tcPr>
            <w:tcW w:w="4111" w:type="dxa"/>
          </w:tcPr>
          <w:p w:rsidR="00A248E0" w:rsidRPr="00086FC2" w:rsidRDefault="00A248E0" w:rsidP="00020BF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86FC2">
              <w:rPr>
                <w:b/>
                <w:color w:val="000000"/>
                <w:sz w:val="28"/>
                <w:szCs w:val="28"/>
              </w:rPr>
              <w:t>Козловой кран</w:t>
            </w:r>
          </w:p>
        </w:tc>
        <w:tc>
          <w:tcPr>
            <w:tcW w:w="992" w:type="dxa"/>
          </w:tcPr>
          <w:p w:rsidR="00A248E0" w:rsidRPr="00086FC2" w:rsidRDefault="00A248E0" w:rsidP="00020BF0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86FC2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127" w:type="dxa"/>
          </w:tcPr>
          <w:p w:rsidR="00A248E0" w:rsidRPr="00086FC2" w:rsidRDefault="00A248E0" w:rsidP="00020BF0">
            <w:pPr>
              <w:jc w:val="both"/>
              <w:rPr>
                <w:color w:val="000000"/>
                <w:sz w:val="28"/>
                <w:szCs w:val="28"/>
              </w:rPr>
            </w:pPr>
            <w:r w:rsidRPr="00086FC2">
              <w:rPr>
                <w:color w:val="000000"/>
                <w:sz w:val="28"/>
                <w:szCs w:val="28"/>
              </w:rPr>
              <w:t>400000</w:t>
            </w:r>
          </w:p>
        </w:tc>
        <w:tc>
          <w:tcPr>
            <w:tcW w:w="1134" w:type="dxa"/>
          </w:tcPr>
          <w:p w:rsidR="00A248E0" w:rsidRPr="00086FC2" w:rsidRDefault="00A248E0" w:rsidP="00020BF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48E0" w:rsidRPr="00086FC2" w:rsidRDefault="00A248E0" w:rsidP="003F6CE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248E0" w:rsidRPr="00086FC2" w:rsidTr="0052116E">
        <w:tc>
          <w:tcPr>
            <w:tcW w:w="4111" w:type="dxa"/>
          </w:tcPr>
          <w:p w:rsidR="00A248E0" w:rsidRPr="00086FC2" w:rsidRDefault="00A248E0" w:rsidP="00020BF0">
            <w:pPr>
              <w:jc w:val="both"/>
              <w:rPr>
                <w:color w:val="000000"/>
                <w:sz w:val="28"/>
                <w:szCs w:val="28"/>
              </w:rPr>
            </w:pPr>
            <w:r w:rsidRPr="00086FC2">
              <w:rPr>
                <w:color w:val="000000"/>
                <w:sz w:val="28"/>
                <w:szCs w:val="28"/>
              </w:rPr>
              <w:t>Подкрановый путь</w:t>
            </w:r>
          </w:p>
        </w:tc>
        <w:tc>
          <w:tcPr>
            <w:tcW w:w="992" w:type="dxa"/>
          </w:tcPr>
          <w:p w:rsidR="00A248E0" w:rsidRPr="00086FC2" w:rsidRDefault="00A248E0" w:rsidP="00020BF0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6FC2">
              <w:rPr>
                <w:color w:val="000000"/>
                <w:sz w:val="28"/>
                <w:szCs w:val="28"/>
              </w:rPr>
              <w:t>пог</w:t>
            </w:r>
            <w:proofErr w:type="gramStart"/>
            <w:r w:rsidRPr="00086FC2">
              <w:rPr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7" w:type="dxa"/>
          </w:tcPr>
          <w:p w:rsidR="00A248E0" w:rsidRPr="00086FC2" w:rsidRDefault="00A248E0" w:rsidP="00020BF0">
            <w:pPr>
              <w:jc w:val="both"/>
              <w:rPr>
                <w:color w:val="000000"/>
                <w:sz w:val="28"/>
                <w:szCs w:val="28"/>
              </w:rPr>
            </w:pPr>
            <w:r w:rsidRPr="00086FC2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A248E0" w:rsidRPr="00086FC2" w:rsidRDefault="00A248E0" w:rsidP="00020BF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48E0" w:rsidRPr="00086FC2" w:rsidRDefault="00A248E0" w:rsidP="003F6CE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248E0" w:rsidRPr="00086FC2" w:rsidTr="0052116E">
        <w:tc>
          <w:tcPr>
            <w:tcW w:w="4111" w:type="dxa"/>
          </w:tcPr>
          <w:p w:rsidR="00A248E0" w:rsidRPr="00086FC2" w:rsidRDefault="00A248E0" w:rsidP="00020BF0">
            <w:pPr>
              <w:jc w:val="both"/>
              <w:rPr>
                <w:color w:val="000000"/>
                <w:sz w:val="28"/>
                <w:szCs w:val="28"/>
              </w:rPr>
            </w:pPr>
            <w:r w:rsidRPr="00086FC2">
              <w:rPr>
                <w:color w:val="000000"/>
                <w:sz w:val="28"/>
                <w:szCs w:val="28"/>
              </w:rPr>
              <w:t>Площадь контейнерной площадки</w:t>
            </w:r>
          </w:p>
        </w:tc>
        <w:tc>
          <w:tcPr>
            <w:tcW w:w="992" w:type="dxa"/>
          </w:tcPr>
          <w:p w:rsidR="00A248E0" w:rsidRPr="00086FC2" w:rsidRDefault="00C31677" w:rsidP="00020BF0">
            <w:pPr>
              <w:jc w:val="both"/>
              <w:rPr>
                <w:color w:val="000000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oMath>
            <w:r w:rsidR="00A248E0" w:rsidRPr="00086FC2">
              <w:rPr>
                <w:color w:val="FFFFFF" w:themeColor="background1"/>
                <w:sz w:val="28"/>
                <w:szCs w:val="28"/>
                <w:shd w:val="clear" w:color="auto" w:fill="FFFFFF" w:themeFill="background1"/>
              </w:rPr>
              <w:t>,</w:t>
            </w:r>
          </w:p>
        </w:tc>
        <w:tc>
          <w:tcPr>
            <w:tcW w:w="2127" w:type="dxa"/>
          </w:tcPr>
          <w:p w:rsidR="00A248E0" w:rsidRPr="00086FC2" w:rsidRDefault="00A248E0" w:rsidP="00020BF0">
            <w:pPr>
              <w:jc w:val="both"/>
              <w:rPr>
                <w:color w:val="000000"/>
                <w:sz w:val="28"/>
                <w:szCs w:val="28"/>
              </w:rPr>
            </w:pPr>
            <w:r w:rsidRPr="00086FC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</w:tcPr>
          <w:p w:rsidR="00A248E0" w:rsidRPr="00086FC2" w:rsidRDefault="00A248E0" w:rsidP="00020BF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48E0" w:rsidRPr="00086FC2" w:rsidRDefault="00A248E0" w:rsidP="003F6CE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67BB2" w:rsidRPr="00086FC2" w:rsidTr="0052116E">
        <w:tc>
          <w:tcPr>
            <w:tcW w:w="4111" w:type="dxa"/>
          </w:tcPr>
          <w:p w:rsidR="00567BB2" w:rsidRPr="00086FC2" w:rsidRDefault="00567BB2" w:rsidP="00020BF0">
            <w:pPr>
              <w:jc w:val="both"/>
              <w:rPr>
                <w:color w:val="000000"/>
                <w:sz w:val="28"/>
                <w:szCs w:val="28"/>
              </w:rPr>
            </w:pPr>
            <w:r w:rsidRPr="00086FC2">
              <w:rPr>
                <w:color w:val="000000"/>
                <w:sz w:val="28"/>
                <w:szCs w:val="28"/>
              </w:rPr>
              <w:t xml:space="preserve">Площадь </w:t>
            </w:r>
            <w:proofErr w:type="spellStart"/>
            <w:r w:rsidRPr="00086FC2">
              <w:rPr>
                <w:color w:val="000000"/>
                <w:sz w:val="28"/>
                <w:szCs w:val="28"/>
              </w:rPr>
              <w:t>автопроездов</w:t>
            </w:r>
            <w:proofErr w:type="spellEnd"/>
          </w:p>
        </w:tc>
        <w:tc>
          <w:tcPr>
            <w:tcW w:w="992" w:type="dxa"/>
          </w:tcPr>
          <w:p w:rsidR="00567BB2" w:rsidRPr="00086FC2" w:rsidRDefault="00C31677" w:rsidP="00020BF0">
            <w:pPr>
              <w:jc w:val="both"/>
              <w:rPr>
                <w:color w:val="000000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oMath>
            <w:r w:rsidR="00A248E0" w:rsidRPr="00086FC2">
              <w:rPr>
                <w:color w:val="FFFFFF" w:themeColor="background1"/>
                <w:sz w:val="28"/>
                <w:szCs w:val="28"/>
                <w:shd w:val="clear" w:color="auto" w:fill="FFFFFF" w:themeFill="background1"/>
              </w:rPr>
              <w:t>,</w:t>
            </w:r>
          </w:p>
        </w:tc>
        <w:tc>
          <w:tcPr>
            <w:tcW w:w="2127" w:type="dxa"/>
          </w:tcPr>
          <w:p w:rsidR="00567BB2" w:rsidRPr="00086FC2" w:rsidRDefault="00A248E0" w:rsidP="00020BF0">
            <w:pPr>
              <w:jc w:val="both"/>
              <w:rPr>
                <w:color w:val="000000"/>
                <w:sz w:val="28"/>
                <w:szCs w:val="28"/>
              </w:rPr>
            </w:pPr>
            <w:r w:rsidRPr="00086FC2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567BB2" w:rsidRPr="00086FC2" w:rsidRDefault="00567BB2" w:rsidP="00020BF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567BB2" w:rsidRPr="00086FC2" w:rsidRDefault="00567BB2" w:rsidP="003F6CE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67BB2" w:rsidRPr="00086FC2" w:rsidTr="0052116E">
        <w:tc>
          <w:tcPr>
            <w:tcW w:w="4111" w:type="dxa"/>
          </w:tcPr>
          <w:p w:rsidR="00567BB2" w:rsidRPr="00086FC2" w:rsidRDefault="00567BB2" w:rsidP="00020BF0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086FC2">
              <w:rPr>
                <w:color w:val="000000"/>
                <w:sz w:val="28"/>
                <w:szCs w:val="28"/>
              </w:rPr>
              <w:t>Ж</w:t>
            </w:r>
            <w:proofErr w:type="gramEnd"/>
            <w:r w:rsidRPr="00086FC2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086FC2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086FC2">
              <w:rPr>
                <w:color w:val="000000"/>
                <w:sz w:val="28"/>
                <w:szCs w:val="28"/>
              </w:rPr>
              <w:t xml:space="preserve"> путь</w:t>
            </w:r>
          </w:p>
        </w:tc>
        <w:tc>
          <w:tcPr>
            <w:tcW w:w="992" w:type="dxa"/>
          </w:tcPr>
          <w:p w:rsidR="00567BB2" w:rsidRPr="00086FC2" w:rsidRDefault="00A248E0" w:rsidP="00020BF0">
            <w:pPr>
              <w:jc w:val="both"/>
              <w:rPr>
                <w:color w:val="000000"/>
                <w:sz w:val="28"/>
                <w:szCs w:val="28"/>
              </w:rPr>
            </w:pPr>
            <w:r w:rsidRPr="00086FC2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2127" w:type="dxa"/>
          </w:tcPr>
          <w:p w:rsidR="00567BB2" w:rsidRPr="00086FC2" w:rsidRDefault="00A248E0" w:rsidP="00020BF0">
            <w:pPr>
              <w:jc w:val="both"/>
              <w:rPr>
                <w:color w:val="000000"/>
                <w:sz w:val="28"/>
                <w:szCs w:val="28"/>
              </w:rPr>
            </w:pPr>
            <w:r w:rsidRPr="00086FC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</w:tcPr>
          <w:p w:rsidR="00567BB2" w:rsidRPr="00086FC2" w:rsidRDefault="00567BB2" w:rsidP="00020BF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567BB2" w:rsidRPr="00086FC2" w:rsidRDefault="00567BB2" w:rsidP="003F6CE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67BB2" w:rsidRPr="00086FC2" w:rsidTr="0052116E">
        <w:tc>
          <w:tcPr>
            <w:tcW w:w="4111" w:type="dxa"/>
          </w:tcPr>
          <w:p w:rsidR="00567BB2" w:rsidRPr="00086FC2" w:rsidRDefault="00567BB2" w:rsidP="00020BF0">
            <w:pPr>
              <w:jc w:val="both"/>
              <w:rPr>
                <w:color w:val="000000"/>
                <w:sz w:val="28"/>
                <w:szCs w:val="28"/>
              </w:rPr>
            </w:pPr>
            <w:r w:rsidRPr="00086FC2">
              <w:rPr>
                <w:color w:val="000000"/>
                <w:sz w:val="28"/>
                <w:szCs w:val="28"/>
              </w:rPr>
              <w:t>Электрическая сеть</w:t>
            </w:r>
          </w:p>
        </w:tc>
        <w:tc>
          <w:tcPr>
            <w:tcW w:w="992" w:type="dxa"/>
          </w:tcPr>
          <w:p w:rsidR="00567BB2" w:rsidRPr="00086FC2" w:rsidRDefault="00A248E0" w:rsidP="00020BF0">
            <w:pPr>
              <w:jc w:val="both"/>
              <w:rPr>
                <w:color w:val="000000"/>
                <w:sz w:val="28"/>
                <w:szCs w:val="28"/>
              </w:rPr>
            </w:pPr>
            <w:r w:rsidRPr="00086FC2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2127" w:type="dxa"/>
          </w:tcPr>
          <w:p w:rsidR="00567BB2" w:rsidRPr="00086FC2" w:rsidRDefault="00A248E0" w:rsidP="00020BF0">
            <w:pPr>
              <w:jc w:val="both"/>
              <w:rPr>
                <w:color w:val="000000"/>
                <w:sz w:val="28"/>
                <w:szCs w:val="28"/>
              </w:rPr>
            </w:pPr>
            <w:r w:rsidRPr="00086FC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134" w:type="dxa"/>
          </w:tcPr>
          <w:p w:rsidR="00567BB2" w:rsidRPr="00086FC2" w:rsidRDefault="00567BB2" w:rsidP="00020BF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567BB2" w:rsidRPr="00086FC2" w:rsidRDefault="00567BB2" w:rsidP="003F6CE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67BB2" w:rsidRPr="00086FC2" w:rsidTr="0052116E">
        <w:tc>
          <w:tcPr>
            <w:tcW w:w="4111" w:type="dxa"/>
          </w:tcPr>
          <w:p w:rsidR="00567BB2" w:rsidRPr="00086FC2" w:rsidRDefault="00567BB2" w:rsidP="00020BF0">
            <w:pPr>
              <w:jc w:val="both"/>
              <w:rPr>
                <w:color w:val="000000"/>
                <w:sz w:val="28"/>
                <w:szCs w:val="28"/>
              </w:rPr>
            </w:pPr>
            <w:r w:rsidRPr="00086FC2">
              <w:rPr>
                <w:color w:val="000000"/>
                <w:sz w:val="28"/>
                <w:szCs w:val="28"/>
              </w:rPr>
              <w:t>Водопроводно-канализационная сеть</w:t>
            </w:r>
          </w:p>
        </w:tc>
        <w:tc>
          <w:tcPr>
            <w:tcW w:w="992" w:type="dxa"/>
          </w:tcPr>
          <w:p w:rsidR="00567BB2" w:rsidRPr="00086FC2" w:rsidRDefault="00A248E0" w:rsidP="00020BF0">
            <w:pPr>
              <w:jc w:val="both"/>
              <w:rPr>
                <w:color w:val="000000"/>
                <w:sz w:val="28"/>
                <w:szCs w:val="28"/>
              </w:rPr>
            </w:pPr>
            <w:r w:rsidRPr="00086FC2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2127" w:type="dxa"/>
          </w:tcPr>
          <w:p w:rsidR="00567BB2" w:rsidRPr="00086FC2" w:rsidRDefault="00A248E0" w:rsidP="00020BF0">
            <w:pPr>
              <w:jc w:val="both"/>
              <w:rPr>
                <w:color w:val="000000"/>
                <w:sz w:val="28"/>
                <w:szCs w:val="28"/>
              </w:rPr>
            </w:pPr>
            <w:r w:rsidRPr="00086FC2">
              <w:rPr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134" w:type="dxa"/>
          </w:tcPr>
          <w:p w:rsidR="00567BB2" w:rsidRPr="00086FC2" w:rsidRDefault="00567BB2" w:rsidP="00020BF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567BB2" w:rsidRPr="00086FC2" w:rsidRDefault="00567BB2" w:rsidP="003F6CE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67BB2" w:rsidRPr="00086FC2" w:rsidTr="0052116E">
        <w:tc>
          <w:tcPr>
            <w:tcW w:w="10206" w:type="dxa"/>
            <w:gridSpan w:val="5"/>
          </w:tcPr>
          <w:p w:rsidR="00567BB2" w:rsidRPr="00086FC2" w:rsidRDefault="009129FC" w:rsidP="003F6CEE">
            <w:pPr>
              <w:jc w:val="both"/>
              <w:rPr>
                <w:color w:val="000000"/>
                <w:sz w:val="28"/>
                <w:szCs w:val="28"/>
              </w:rPr>
            </w:pPr>
            <w:r w:rsidRPr="00086FC2">
              <w:rPr>
                <w:color w:val="000000"/>
                <w:sz w:val="28"/>
                <w:szCs w:val="28"/>
              </w:rPr>
              <w:t>Итого:</w:t>
            </w:r>
          </w:p>
        </w:tc>
      </w:tr>
      <w:tr w:rsidR="00A248E0" w:rsidRPr="00086FC2" w:rsidTr="0052116E">
        <w:tc>
          <w:tcPr>
            <w:tcW w:w="4111" w:type="dxa"/>
          </w:tcPr>
          <w:p w:rsidR="00A248E0" w:rsidRPr="00086FC2" w:rsidRDefault="00A248E0" w:rsidP="00020BF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086FC2">
              <w:rPr>
                <w:b/>
                <w:color w:val="000000"/>
                <w:sz w:val="28"/>
                <w:szCs w:val="28"/>
              </w:rPr>
              <w:t>Мостовой кран</w:t>
            </w:r>
          </w:p>
        </w:tc>
        <w:tc>
          <w:tcPr>
            <w:tcW w:w="992" w:type="dxa"/>
          </w:tcPr>
          <w:p w:rsidR="00A248E0" w:rsidRPr="00086FC2" w:rsidRDefault="00A248E0" w:rsidP="00020BF0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86FC2">
              <w:rPr>
                <w:color w:val="000000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127" w:type="dxa"/>
          </w:tcPr>
          <w:p w:rsidR="00A248E0" w:rsidRPr="00086FC2" w:rsidRDefault="00A248E0" w:rsidP="00020BF0">
            <w:pPr>
              <w:jc w:val="both"/>
              <w:rPr>
                <w:color w:val="000000"/>
                <w:sz w:val="28"/>
                <w:szCs w:val="28"/>
              </w:rPr>
            </w:pPr>
            <w:r w:rsidRPr="00086FC2">
              <w:rPr>
                <w:color w:val="000000"/>
                <w:sz w:val="28"/>
                <w:szCs w:val="28"/>
              </w:rPr>
              <w:t>200000</w:t>
            </w:r>
          </w:p>
        </w:tc>
        <w:tc>
          <w:tcPr>
            <w:tcW w:w="1134" w:type="dxa"/>
          </w:tcPr>
          <w:p w:rsidR="00A248E0" w:rsidRPr="00086FC2" w:rsidRDefault="00A248E0" w:rsidP="00020BF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48E0" w:rsidRPr="00086FC2" w:rsidRDefault="00A248E0" w:rsidP="003F6CE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248E0" w:rsidRPr="00086FC2" w:rsidTr="0052116E">
        <w:tc>
          <w:tcPr>
            <w:tcW w:w="4111" w:type="dxa"/>
          </w:tcPr>
          <w:p w:rsidR="00A248E0" w:rsidRPr="00086FC2" w:rsidRDefault="00A248E0" w:rsidP="00020BF0">
            <w:pPr>
              <w:jc w:val="both"/>
              <w:rPr>
                <w:color w:val="000000"/>
                <w:sz w:val="28"/>
                <w:szCs w:val="28"/>
              </w:rPr>
            </w:pPr>
            <w:r w:rsidRPr="00086FC2">
              <w:rPr>
                <w:color w:val="000000"/>
                <w:sz w:val="28"/>
                <w:szCs w:val="28"/>
              </w:rPr>
              <w:t>Подкрановая эстакада</w:t>
            </w:r>
          </w:p>
        </w:tc>
        <w:tc>
          <w:tcPr>
            <w:tcW w:w="992" w:type="dxa"/>
          </w:tcPr>
          <w:p w:rsidR="00A248E0" w:rsidRPr="00086FC2" w:rsidRDefault="00A248E0" w:rsidP="00020BF0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86FC2">
              <w:rPr>
                <w:color w:val="000000"/>
                <w:sz w:val="28"/>
                <w:szCs w:val="28"/>
              </w:rPr>
              <w:t>пог</w:t>
            </w:r>
            <w:proofErr w:type="gramStart"/>
            <w:r w:rsidRPr="00086FC2">
              <w:rPr>
                <w:color w:val="000000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2127" w:type="dxa"/>
          </w:tcPr>
          <w:p w:rsidR="00A248E0" w:rsidRPr="00086FC2" w:rsidRDefault="00A248E0" w:rsidP="00020BF0">
            <w:pPr>
              <w:jc w:val="both"/>
              <w:rPr>
                <w:color w:val="000000"/>
                <w:sz w:val="28"/>
                <w:szCs w:val="28"/>
              </w:rPr>
            </w:pPr>
            <w:r w:rsidRPr="00086FC2">
              <w:rPr>
                <w:color w:val="000000"/>
                <w:sz w:val="28"/>
                <w:szCs w:val="28"/>
              </w:rPr>
              <w:t>2000</w:t>
            </w:r>
          </w:p>
        </w:tc>
        <w:tc>
          <w:tcPr>
            <w:tcW w:w="1134" w:type="dxa"/>
          </w:tcPr>
          <w:p w:rsidR="00A248E0" w:rsidRPr="00086FC2" w:rsidRDefault="00A248E0" w:rsidP="00020BF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48E0" w:rsidRPr="00086FC2" w:rsidRDefault="00A248E0" w:rsidP="003F6CE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248E0" w:rsidRPr="00086FC2" w:rsidTr="0052116E">
        <w:tc>
          <w:tcPr>
            <w:tcW w:w="4111" w:type="dxa"/>
          </w:tcPr>
          <w:p w:rsidR="00A248E0" w:rsidRPr="00086FC2" w:rsidRDefault="00A248E0" w:rsidP="00020BF0">
            <w:pPr>
              <w:jc w:val="both"/>
              <w:rPr>
                <w:color w:val="000000"/>
                <w:sz w:val="28"/>
                <w:szCs w:val="28"/>
              </w:rPr>
            </w:pPr>
            <w:r w:rsidRPr="00086FC2">
              <w:rPr>
                <w:color w:val="000000"/>
                <w:sz w:val="28"/>
                <w:szCs w:val="28"/>
              </w:rPr>
              <w:t>Площадь контейнерной площадки</w:t>
            </w:r>
          </w:p>
        </w:tc>
        <w:tc>
          <w:tcPr>
            <w:tcW w:w="992" w:type="dxa"/>
          </w:tcPr>
          <w:p w:rsidR="00A248E0" w:rsidRPr="00086FC2" w:rsidRDefault="00C31677" w:rsidP="00020BF0">
            <w:pPr>
              <w:jc w:val="both"/>
              <w:rPr>
                <w:color w:val="000000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oMath>
            <w:r w:rsidR="00A248E0" w:rsidRPr="00086FC2">
              <w:rPr>
                <w:color w:val="FFFFFF" w:themeColor="background1"/>
                <w:sz w:val="28"/>
                <w:szCs w:val="28"/>
                <w:shd w:val="clear" w:color="auto" w:fill="FFFFFF" w:themeFill="background1"/>
              </w:rPr>
              <w:t>,</w:t>
            </w:r>
          </w:p>
        </w:tc>
        <w:tc>
          <w:tcPr>
            <w:tcW w:w="2127" w:type="dxa"/>
          </w:tcPr>
          <w:p w:rsidR="00A248E0" w:rsidRPr="00086FC2" w:rsidRDefault="00A248E0" w:rsidP="00020BF0">
            <w:pPr>
              <w:jc w:val="both"/>
              <w:rPr>
                <w:color w:val="000000"/>
                <w:sz w:val="28"/>
                <w:szCs w:val="28"/>
              </w:rPr>
            </w:pPr>
            <w:r w:rsidRPr="00086FC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</w:tcPr>
          <w:p w:rsidR="00A248E0" w:rsidRPr="00086FC2" w:rsidRDefault="00A248E0" w:rsidP="00020BF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48E0" w:rsidRPr="00086FC2" w:rsidRDefault="00A248E0" w:rsidP="003F6CE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248E0" w:rsidRPr="00086FC2" w:rsidTr="0052116E">
        <w:tc>
          <w:tcPr>
            <w:tcW w:w="4111" w:type="dxa"/>
          </w:tcPr>
          <w:p w:rsidR="00A248E0" w:rsidRPr="00086FC2" w:rsidRDefault="00A248E0" w:rsidP="00020BF0">
            <w:pPr>
              <w:jc w:val="both"/>
              <w:rPr>
                <w:color w:val="000000"/>
                <w:sz w:val="28"/>
                <w:szCs w:val="28"/>
              </w:rPr>
            </w:pPr>
            <w:r w:rsidRPr="00086FC2">
              <w:rPr>
                <w:color w:val="000000"/>
                <w:sz w:val="28"/>
                <w:szCs w:val="28"/>
              </w:rPr>
              <w:t xml:space="preserve">Площадь </w:t>
            </w:r>
            <w:proofErr w:type="spellStart"/>
            <w:r w:rsidRPr="00086FC2">
              <w:rPr>
                <w:color w:val="000000"/>
                <w:sz w:val="28"/>
                <w:szCs w:val="28"/>
              </w:rPr>
              <w:t>автопроездов</w:t>
            </w:r>
            <w:proofErr w:type="spellEnd"/>
          </w:p>
        </w:tc>
        <w:tc>
          <w:tcPr>
            <w:tcW w:w="992" w:type="dxa"/>
          </w:tcPr>
          <w:p w:rsidR="00A248E0" w:rsidRPr="00086FC2" w:rsidRDefault="00C31677" w:rsidP="00020BF0">
            <w:pPr>
              <w:jc w:val="both"/>
              <w:rPr>
                <w:color w:val="000000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</m:oMath>
            <w:r w:rsidR="00A248E0" w:rsidRPr="00086FC2">
              <w:rPr>
                <w:color w:val="FFFFFF" w:themeColor="background1"/>
                <w:sz w:val="28"/>
                <w:szCs w:val="28"/>
                <w:shd w:val="clear" w:color="auto" w:fill="FFFFFF" w:themeFill="background1"/>
              </w:rPr>
              <w:t>,</w:t>
            </w:r>
          </w:p>
        </w:tc>
        <w:tc>
          <w:tcPr>
            <w:tcW w:w="2127" w:type="dxa"/>
          </w:tcPr>
          <w:p w:rsidR="00A248E0" w:rsidRPr="00086FC2" w:rsidRDefault="00A248E0" w:rsidP="00020BF0">
            <w:pPr>
              <w:jc w:val="both"/>
              <w:rPr>
                <w:color w:val="000000"/>
                <w:sz w:val="28"/>
                <w:szCs w:val="28"/>
              </w:rPr>
            </w:pPr>
            <w:r w:rsidRPr="00086FC2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A248E0" w:rsidRPr="00086FC2" w:rsidRDefault="00A248E0" w:rsidP="00020BF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48E0" w:rsidRPr="00086FC2" w:rsidRDefault="00A248E0" w:rsidP="003F6CE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248E0" w:rsidRPr="00086FC2" w:rsidTr="0052116E">
        <w:tc>
          <w:tcPr>
            <w:tcW w:w="4111" w:type="dxa"/>
          </w:tcPr>
          <w:p w:rsidR="00A248E0" w:rsidRPr="00086FC2" w:rsidRDefault="00A248E0" w:rsidP="00020BF0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086FC2">
              <w:rPr>
                <w:color w:val="000000"/>
                <w:sz w:val="28"/>
                <w:szCs w:val="28"/>
              </w:rPr>
              <w:t>Ж</w:t>
            </w:r>
            <w:proofErr w:type="gramEnd"/>
            <w:r w:rsidRPr="00086FC2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086FC2">
              <w:rPr>
                <w:color w:val="000000"/>
                <w:sz w:val="28"/>
                <w:szCs w:val="28"/>
              </w:rPr>
              <w:t>д</w:t>
            </w:r>
            <w:proofErr w:type="spellEnd"/>
            <w:r w:rsidRPr="00086FC2">
              <w:rPr>
                <w:color w:val="000000"/>
                <w:sz w:val="28"/>
                <w:szCs w:val="28"/>
              </w:rPr>
              <w:t xml:space="preserve"> путь</w:t>
            </w:r>
          </w:p>
        </w:tc>
        <w:tc>
          <w:tcPr>
            <w:tcW w:w="992" w:type="dxa"/>
          </w:tcPr>
          <w:p w:rsidR="00A248E0" w:rsidRPr="00086FC2" w:rsidRDefault="00A248E0" w:rsidP="00020BF0">
            <w:pPr>
              <w:jc w:val="both"/>
              <w:rPr>
                <w:color w:val="000000"/>
                <w:sz w:val="28"/>
                <w:szCs w:val="28"/>
              </w:rPr>
            </w:pPr>
            <w:r w:rsidRPr="00086FC2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2127" w:type="dxa"/>
          </w:tcPr>
          <w:p w:rsidR="00A248E0" w:rsidRPr="00086FC2" w:rsidRDefault="00A248E0" w:rsidP="00020BF0">
            <w:pPr>
              <w:jc w:val="both"/>
              <w:rPr>
                <w:color w:val="000000"/>
                <w:sz w:val="28"/>
                <w:szCs w:val="28"/>
              </w:rPr>
            </w:pPr>
            <w:r w:rsidRPr="00086FC2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</w:tcPr>
          <w:p w:rsidR="00A248E0" w:rsidRPr="00086FC2" w:rsidRDefault="00A248E0" w:rsidP="00020BF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48E0" w:rsidRPr="00086FC2" w:rsidRDefault="00A248E0" w:rsidP="003F6CE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248E0" w:rsidRPr="00086FC2" w:rsidTr="0052116E">
        <w:tc>
          <w:tcPr>
            <w:tcW w:w="4111" w:type="dxa"/>
          </w:tcPr>
          <w:p w:rsidR="00A248E0" w:rsidRPr="00086FC2" w:rsidRDefault="00A248E0" w:rsidP="00020BF0">
            <w:pPr>
              <w:jc w:val="both"/>
              <w:rPr>
                <w:color w:val="000000"/>
                <w:sz w:val="28"/>
                <w:szCs w:val="28"/>
              </w:rPr>
            </w:pPr>
            <w:r w:rsidRPr="00086FC2">
              <w:rPr>
                <w:color w:val="000000"/>
                <w:sz w:val="28"/>
                <w:szCs w:val="28"/>
              </w:rPr>
              <w:t>Электрическая сеть</w:t>
            </w:r>
          </w:p>
        </w:tc>
        <w:tc>
          <w:tcPr>
            <w:tcW w:w="992" w:type="dxa"/>
          </w:tcPr>
          <w:p w:rsidR="00A248E0" w:rsidRPr="00086FC2" w:rsidRDefault="00A248E0" w:rsidP="00020BF0">
            <w:pPr>
              <w:jc w:val="both"/>
              <w:rPr>
                <w:color w:val="000000"/>
                <w:sz w:val="28"/>
                <w:szCs w:val="28"/>
              </w:rPr>
            </w:pPr>
            <w:r w:rsidRPr="00086FC2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2127" w:type="dxa"/>
          </w:tcPr>
          <w:p w:rsidR="00A248E0" w:rsidRPr="00086FC2" w:rsidRDefault="00A248E0" w:rsidP="00020BF0">
            <w:pPr>
              <w:jc w:val="both"/>
              <w:rPr>
                <w:color w:val="000000"/>
                <w:sz w:val="28"/>
                <w:szCs w:val="28"/>
              </w:rPr>
            </w:pPr>
            <w:r w:rsidRPr="00086FC2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1134" w:type="dxa"/>
          </w:tcPr>
          <w:p w:rsidR="00A248E0" w:rsidRPr="00086FC2" w:rsidRDefault="00A248E0" w:rsidP="00020BF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48E0" w:rsidRPr="00086FC2" w:rsidRDefault="00A248E0" w:rsidP="003F6CE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248E0" w:rsidRPr="00086FC2" w:rsidTr="0052116E">
        <w:tc>
          <w:tcPr>
            <w:tcW w:w="4111" w:type="dxa"/>
          </w:tcPr>
          <w:p w:rsidR="00A248E0" w:rsidRPr="00086FC2" w:rsidRDefault="00A248E0" w:rsidP="00020BF0">
            <w:pPr>
              <w:jc w:val="both"/>
              <w:rPr>
                <w:color w:val="000000"/>
                <w:sz w:val="28"/>
                <w:szCs w:val="28"/>
              </w:rPr>
            </w:pPr>
            <w:r w:rsidRPr="00086FC2">
              <w:rPr>
                <w:color w:val="000000"/>
                <w:sz w:val="28"/>
                <w:szCs w:val="28"/>
              </w:rPr>
              <w:t>Водопроводно-канализационная сеть</w:t>
            </w:r>
          </w:p>
        </w:tc>
        <w:tc>
          <w:tcPr>
            <w:tcW w:w="992" w:type="dxa"/>
          </w:tcPr>
          <w:p w:rsidR="00A248E0" w:rsidRPr="00086FC2" w:rsidRDefault="00A248E0" w:rsidP="00020BF0">
            <w:pPr>
              <w:jc w:val="both"/>
              <w:rPr>
                <w:color w:val="000000"/>
                <w:sz w:val="28"/>
                <w:szCs w:val="28"/>
              </w:rPr>
            </w:pPr>
            <w:r w:rsidRPr="00086FC2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2127" w:type="dxa"/>
          </w:tcPr>
          <w:p w:rsidR="00A248E0" w:rsidRPr="00086FC2" w:rsidRDefault="00A248E0" w:rsidP="00020BF0">
            <w:pPr>
              <w:jc w:val="both"/>
              <w:rPr>
                <w:color w:val="000000"/>
                <w:sz w:val="28"/>
                <w:szCs w:val="28"/>
              </w:rPr>
            </w:pPr>
            <w:r w:rsidRPr="00086FC2">
              <w:rPr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134" w:type="dxa"/>
          </w:tcPr>
          <w:p w:rsidR="00A248E0" w:rsidRPr="00086FC2" w:rsidRDefault="00A248E0" w:rsidP="00020BF0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A248E0" w:rsidRPr="00086FC2" w:rsidRDefault="00A248E0" w:rsidP="003F6CEE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129FC" w:rsidRPr="00086FC2" w:rsidTr="0052116E">
        <w:tc>
          <w:tcPr>
            <w:tcW w:w="10206" w:type="dxa"/>
            <w:gridSpan w:val="5"/>
          </w:tcPr>
          <w:p w:rsidR="009129FC" w:rsidRPr="00086FC2" w:rsidRDefault="009129FC" w:rsidP="003F6CEE">
            <w:pPr>
              <w:jc w:val="both"/>
              <w:rPr>
                <w:color w:val="000000"/>
                <w:sz w:val="28"/>
                <w:szCs w:val="28"/>
              </w:rPr>
            </w:pPr>
            <w:r w:rsidRPr="00086FC2">
              <w:rPr>
                <w:color w:val="000000"/>
                <w:sz w:val="28"/>
                <w:szCs w:val="28"/>
              </w:rPr>
              <w:t>Итого:</w:t>
            </w:r>
          </w:p>
        </w:tc>
      </w:tr>
    </w:tbl>
    <w:p w:rsidR="00E47633" w:rsidRPr="00086FC2" w:rsidRDefault="000502A2" w:rsidP="009129FC">
      <w:pPr>
        <w:ind w:left="708"/>
        <w:jc w:val="both"/>
        <w:rPr>
          <w:b/>
          <w:color w:val="000000"/>
          <w:sz w:val="28"/>
          <w:szCs w:val="28"/>
          <w:shd w:val="clear" w:color="auto" w:fill="F0FFFF"/>
        </w:rPr>
      </w:pPr>
      <w:r w:rsidRPr="00086FC2">
        <w:rPr>
          <w:rFonts w:ascii="Tahoma" w:hAnsi="Tahoma" w:cs="Tahoma"/>
          <w:color w:val="000000"/>
          <w:sz w:val="28"/>
          <w:szCs w:val="28"/>
        </w:rPr>
        <w:br/>
      </w:r>
      <w:r w:rsidR="00E47633" w:rsidRPr="00086FC2">
        <w:rPr>
          <w:b/>
          <w:color w:val="000000"/>
          <w:sz w:val="28"/>
          <w:szCs w:val="28"/>
        </w:rPr>
        <w:t>Годовые эксплуатационные расходы определяются по формуле:</w:t>
      </w:r>
    </w:p>
    <w:p w:rsidR="00E47633" w:rsidRPr="00086FC2" w:rsidRDefault="00E47633" w:rsidP="009129FC">
      <w:pPr>
        <w:jc w:val="both"/>
        <w:rPr>
          <w:color w:val="000000"/>
          <w:sz w:val="28"/>
          <w:szCs w:val="28"/>
          <w:shd w:val="clear" w:color="auto" w:fill="F0FFFF"/>
        </w:rPr>
      </w:pPr>
    </w:p>
    <w:p w:rsidR="00E47633" w:rsidRPr="00086FC2" w:rsidRDefault="00C31677" w:rsidP="009129FC">
      <w:pPr>
        <w:shd w:val="clear" w:color="auto" w:fill="FFFFFF" w:themeFill="background1"/>
        <w:jc w:val="both"/>
        <w:rPr>
          <w:color w:val="000000"/>
          <w:sz w:val="28"/>
          <w:szCs w:val="28"/>
          <w:shd w:val="clear" w:color="auto" w:fill="F0FFFF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  <w:shd w:val="clear" w:color="auto" w:fill="FFFFFF" w:themeFill="background1"/>
                </w:rPr>
              </m:ctrlPr>
            </m:sSubPr>
            <m:e>
              <m:r>
                <w:rPr>
                  <w:color w:val="000000"/>
                  <w:sz w:val="28"/>
                  <w:szCs w:val="28"/>
                  <w:shd w:val="clear" w:color="auto" w:fill="FFFFFF" w:themeFill="background1"/>
                </w:rPr>
                <m:t>С</m:t>
              </m:r>
            </m:e>
            <m:sub>
              <m:r>
                <w:rPr>
                  <w:color w:val="000000"/>
                  <w:sz w:val="28"/>
                  <w:szCs w:val="28"/>
                  <w:shd w:val="clear" w:color="auto" w:fill="FFFFFF" w:themeFill="background1"/>
                </w:rPr>
                <m:t>э</m:t>
              </m:r>
            </m:sub>
          </m:sSub>
          <m:r>
            <w:rPr>
              <w:rFonts w:ascii="Cambria Math"/>
              <w:color w:val="000000"/>
              <w:sz w:val="28"/>
              <w:szCs w:val="28"/>
              <w:shd w:val="clear" w:color="auto" w:fill="FFFFFF" w:themeFill="background1"/>
            </w:rPr>
            <m:t>=</m:t>
          </m:r>
          <m:r>
            <w:rPr>
              <w:color w:val="000000"/>
              <w:sz w:val="28"/>
              <w:szCs w:val="28"/>
              <w:shd w:val="clear" w:color="auto" w:fill="FFFFFF" w:themeFill="background1"/>
            </w:rPr>
            <m:t>З</m:t>
          </m:r>
          <m:r>
            <w:rPr>
              <w:rFonts w:ascii="Cambria Math"/>
              <w:color w:val="000000"/>
              <w:sz w:val="28"/>
              <w:szCs w:val="28"/>
              <w:shd w:val="clear" w:color="auto" w:fill="FFFFFF" w:themeFill="background1"/>
            </w:rPr>
            <m:t>+</m:t>
          </m:r>
          <m:r>
            <w:rPr>
              <w:color w:val="000000"/>
              <w:sz w:val="28"/>
              <w:szCs w:val="28"/>
              <w:shd w:val="clear" w:color="auto" w:fill="FFFFFF" w:themeFill="background1"/>
            </w:rPr>
            <m:t>Э</m:t>
          </m:r>
          <m:r>
            <w:rPr>
              <w:rFonts w:ascii="Cambria Math"/>
              <w:color w:val="000000"/>
              <w:sz w:val="28"/>
              <w:szCs w:val="28"/>
              <w:shd w:val="clear" w:color="auto" w:fill="FFFFFF" w:themeFill="background1"/>
            </w:rPr>
            <m:t>+</m:t>
          </m:r>
          <m:r>
            <w:rPr>
              <w:color w:val="000000"/>
              <w:sz w:val="28"/>
              <w:szCs w:val="28"/>
              <w:shd w:val="clear" w:color="auto" w:fill="FFFFFF" w:themeFill="background1"/>
            </w:rPr>
            <m:t>О</m:t>
          </m:r>
          <m:r>
            <w:rPr>
              <w:rFonts w:ascii="Cambria Math"/>
              <w:color w:val="000000"/>
              <w:sz w:val="28"/>
              <w:szCs w:val="28"/>
              <w:shd w:val="clear" w:color="auto" w:fill="FFFFFF" w:themeFill="background1"/>
            </w:rPr>
            <m:t>+</m:t>
          </m:r>
          <m:r>
            <w:rPr>
              <w:color w:val="000000"/>
              <w:sz w:val="28"/>
              <w:szCs w:val="28"/>
              <w:shd w:val="clear" w:color="auto" w:fill="FFFFFF" w:themeFill="background1"/>
            </w:rPr>
            <m:t>А</m:t>
          </m:r>
          <m:r>
            <w:rPr>
              <w:rFonts w:ascii="Cambria Math"/>
              <w:color w:val="000000"/>
              <w:sz w:val="28"/>
              <w:szCs w:val="28"/>
              <w:shd w:val="clear" w:color="auto" w:fill="FFFFFF" w:themeFill="background1"/>
            </w:rPr>
            <m:t>+</m:t>
          </m:r>
          <m:r>
            <w:rPr>
              <w:color w:val="000000"/>
              <w:sz w:val="28"/>
              <w:szCs w:val="28"/>
              <w:shd w:val="clear" w:color="auto" w:fill="F0FFFF"/>
            </w:rPr>
            <m:t>Р</m:t>
          </m:r>
        </m:oMath>
      </m:oMathPara>
    </w:p>
    <w:p w:rsidR="00E47633" w:rsidRPr="00086FC2" w:rsidRDefault="00E47633" w:rsidP="009129FC">
      <w:pPr>
        <w:jc w:val="both"/>
        <w:rPr>
          <w:color w:val="000000"/>
          <w:sz w:val="28"/>
          <w:szCs w:val="28"/>
          <w:shd w:val="clear" w:color="auto" w:fill="F0FFFF"/>
        </w:rPr>
      </w:pPr>
    </w:p>
    <w:p w:rsidR="00E47633" w:rsidRPr="00086FC2" w:rsidRDefault="009129FC" w:rsidP="009129FC">
      <w:pPr>
        <w:jc w:val="both"/>
        <w:rPr>
          <w:color w:val="000000"/>
          <w:sz w:val="28"/>
          <w:szCs w:val="28"/>
          <w:shd w:val="clear" w:color="auto" w:fill="F0FFFF"/>
        </w:rPr>
      </w:pPr>
      <w:r w:rsidRPr="00086FC2">
        <w:rPr>
          <w:color w:val="000000"/>
          <w:sz w:val="28"/>
          <w:szCs w:val="28"/>
          <w:shd w:val="clear" w:color="auto" w:fill="FFFFFF" w:themeFill="background1"/>
        </w:rPr>
        <w:t>г</w:t>
      </w:r>
      <w:r w:rsidR="00E47633" w:rsidRPr="00086FC2">
        <w:rPr>
          <w:color w:val="000000"/>
          <w:sz w:val="28"/>
          <w:szCs w:val="28"/>
          <w:shd w:val="clear" w:color="auto" w:fill="FFFFFF" w:themeFill="background1"/>
        </w:rPr>
        <w:t xml:space="preserve">де </w:t>
      </w:r>
      <w:proofErr w:type="gramStart"/>
      <w:r w:rsidR="00E47633" w:rsidRPr="00086FC2">
        <w:rPr>
          <w:color w:val="000000"/>
          <w:sz w:val="28"/>
          <w:szCs w:val="28"/>
          <w:shd w:val="clear" w:color="auto" w:fill="FFFFFF" w:themeFill="background1"/>
        </w:rPr>
        <w:t>З</w:t>
      </w:r>
      <w:proofErr w:type="gramEnd"/>
      <w:r w:rsidR="00E47633" w:rsidRPr="00086FC2">
        <w:rPr>
          <w:color w:val="000000"/>
          <w:sz w:val="28"/>
          <w:szCs w:val="28"/>
          <w:shd w:val="clear" w:color="auto" w:fill="FFFFFF" w:themeFill="background1"/>
        </w:rPr>
        <w:t xml:space="preserve"> – годовые расходы на заработную плату, руб</w:t>
      </w:r>
      <w:r w:rsidR="00E47633" w:rsidRPr="00086FC2">
        <w:rPr>
          <w:color w:val="000000"/>
          <w:sz w:val="28"/>
          <w:szCs w:val="28"/>
          <w:shd w:val="clear" w:color="auto" w:fill="F0FFFF"/>
        </w:rPr>
        <w:t>.;</w:t>
      </w:r>
    </w:p>
    <w:p w:rsidR="00E47633" w:rsidRPr="00086FC2" w:rsidRDefault="00E47633" w:rsidP="009129FC">
      <w:pPr>
        <w:jc w:val="both"/>
        <w:rPr>
          <w:color w:val="000000"/>
          <w:sz w:val="28"/>
          <w:szCs w:val="28"/>
          <w:shd w:val="clear" w:color="auto" w:fill="F0FFFF"/>
        </w:rPr>
      </w:pPr>
      <w:r w:rsidRPr="00086FC2">
        <w:rPr>
          <w:color w:val="000000"/>
          <w:sz w:val="28"/>
          <w:szCs w:val="28"/>
          <w:shd w:val="clear" w:color="auto" w:fill="FFFFFF" w:themeFill="background1"/>
        </w:rPr>
        <w:t>Э – стоимость электроэнергии, расходуемой кранами, руб</w:t>
      </w:r>
      <w:r w:rsidRPr="00086FC2">
        <w:rPr>
          <w:color w:val="000000"/>
          <w:sz w:val="28"/>
          <w:szCs w:val="28"/>
          <w:shd w:val="clear" w:color="auto" w:fill="F0FFFF"/>
        </w:rPr>
        <w:t>.;</w:t>
      </w:r>
    </w:p>
    <w:p w:rsidR="00E47633" w:rsidRPr="00086FC2" w:rsidRDefault="00E47633" w:rsidP="009129FC">
      <w:pPr>
        <w:jc w:val="both"/>
        <w:rPr>
          <w:color w:val="000000"/>
          <w:sz w:val="28"/>
          <w:szCs w:val="28"/>
          <w:shd w:val="clear" w:color="auto" w:fill="F0FFFF"/>
        </w:rPr>
      </w:pPr>
      <w:r w:rsidRPr="00086FC2">
        <w:rPr>
          <w:color w:val="000000"/>
          <w:sz w:val="28"/>
          <w:szCs w:val="28"/>
          <w:shd w:val="clear" w:color="auto" w:fill="FFFFFF" w:themeFill="background1"/>
        </w:rPr>
        <w:t>О – стоимость обтирочных и смазочных материалов, руб</w:t>
      </w:r>
      <w:r w:rsidRPr="00086FC2">
        <w:rPr>
          <w:color w:val="000000"/>
          <w:sz w:val="28"/>
          <w:szCs w:val="28"/>
          <w:shd w:val="clear" w:color="auto" w:fill="F0FFFF"/>
        </w:rPr>
        <w:t xml:space="preserve">.; </w:t>
      </w:r>
    </w:p>
    <w:p w:rsidR="00E47633" w:rsidRPr="00086FC2" w:rsidRDefault="00E47633" w:rsidP="009129FC">
      <w:pPr>
        <w:jc w:val="both"/>
        <w:rPr>
          <w:color w:val="000000"/>
          <w:sz w:val="28"/>
          <w:szCs w:val="28"/>
          <w:shd w:val="clear" w:color="auto" w:fill="F0FFFF"/>
        </w:rPr>
      </w:pPr>
      <w:r w:rsidRPr="00086FC2">
        <w:rPr>
          <w:color w:val="000000"/>
          <w:sz w:val="28"/>
          <w:szCs w:val="28"/>
          <w:shd w:val="clear" w:color="auto" w:fill="FFFFFF" w:themeFill="background1"/>
        </w:rPr>
        <w:t>А - расходы на амортизацию</w:t>
      </w:r>
      <w:r w:rsidRPr="00086FC2">
        <w:rPr>
          <w:color w:val="000000"/>
          <w:sz w:val="28"/>
          <w:szCs w:val="28"/>
          <w:shd w:val="clear" w:color="auto" w:fill="F0FFFF"/>
        </w:rPr>
        <w:t>;</w:t>
      </w:r>
    </w:p>
    <w:p w:rsidR="00E47633" w:rsidRPr="00086FC2" w:rsidRDefault="00E47633" w:rsidP="009129FC">
      <w:pPr>
        <w:shd w:val="clear" w:color="auto" w:fill="F2F2F2" w:themeFill="background1" w:themeFillShade="F2"/>
        <w:jc w:val="both"/>
        <w:rPr>
          <w:color w:val="000000"/>
          <w:sz w:val="28"/>
          <w:szCs w:val="28"/>
          <w:shd w:val="clear" w:color="auto" w:fill="F0FFFF"/>
        </w:rPr>
      </w:pPr>
      <w:proofErr w:type="gramStart"/>
      <w:r w:rsidRPr="00086FC2">
        <w:rPr>
          <w:color w:val="000000"/>
          <w:sz w:val="28"/>
          <w:szCs w:val="28"/>
          <w:shd w:val="clear" w:color="auto" w:fill="FFFFFF" w:themeFill="background1"/>
        </w:rPr>
        <w:t>Р</w:t>
      </w:r>
      <w:proofErr w:type="gramEnd"/>
      <w:r w:rsidRPr="00086FC2">
        <w:rPr>
          <w:color w:val="000000"/>
          <w:sz w:val="28"/>
          <w:szCs w:val="28"/>
          <w:shd w:val="clear" w:color="auto" w:fill="FFFFFF" w:themeFill="background1"/>
        </w:rPr>
        <w:t xml:space="preserve"> – расходы на средний и текущий ремонты, руб</w:t>
      </w:r>
      <w:r w:rsidRPr="00086FC2">
        <w:rPr>
          <w:color w:val="000000"/>
          <w:sz w:val="28"/>
          <w:szCs w:val="28"/>
          <w:shd w:val="clear" w:color="auto" w:fill="F0FFFF"/>
        </w:rPr>
        <w:t>.</w:t>
      </w:r>
    </w:p>
    <w:p w:rsidR="000502A2" w:rsidRPr="00086FC2" w:rsidRDefault="00E47633" w:rsidP="00C21A29">
      <w:pPr>
        <w:ind w:left="708"/>
        <w:jc w:val="both"/>
        <w:rPr>
          <w:b/>
          <w:color w:val="000000"/>
          <w:sz w:val="28"/>
          <w:szCs w:val="28"/>
          <w:shd w:val="clear" w:color="auto" w:fill="F0FFFF"/>
        </w:rPr>
      </w:pPr>
      <w:r w:rsidRPr="00086FC2">
        <w:rPr>
          <w:rFonts w:ascii="Tahoma" w:hAnsi="Tahoma" w:cs="Tahoma"/>
          <w:color w:val="000000"/>
          <w:sz w:val="28"/>
          <w:szCs w:val="28"/>
        </w:rPr>
        <w:br/>
      </w:r>
      <w:r w:rsidR="005E2E51" w:rsidRPr="00086FC2">
        <w:rPr>
          <w:b/>
          <w:color w:val="000000"/>
          <w:sz w:val="28"/>
          <w:szCs w:val="28"/>
          <w:shd w:val="clear" w:color="auto" w:fill="FFFFFF" w:themeFill="background1"/>
        </w:rPr>
        <w:t>Расходы на заработную плату</w:t>
      </w:r>
    </w:p>
    <w:p w:rsidR="009129FC" w:rsidRPr="00086FC2" w:rsidRDefault="009129FC" w:rsidP="009129FC">
      <w:pPr>
        <w:jc w:val="both"/>
        <w:rPr>
          <w:b/>
          <w:color w:val="000000"/>
          <w:sz w:val="28"/>
          <w:szCs w:val="28"/>
          <w:shd w:val="clear" w:color="auto" w:fill="F0FFFF"/>
        </w:rPr>
      </w:pPr>
    </w:p>
    <w:p w:rsidR="005E2E51" w:rsidRPr="00086FC2" w:rsidRDefault="005E2E51" w:rsidP="009129FC">
      <w:pPr>
        <w:jc w:val="both"/>
        <w:rPr>
          <w:i/>
          <w:sz w:val="28"/>
          <w:szCs w:val="28"/>
        </w:rPr>
      </w:pPr>
      <m:oMathPara>
        <m:oMath>
          <m:r>
            <w:rPr>
              <w:sz w:val="28"/>
              <w:szCs w:val="28"/>
            </w:rPr>
            <m:t>З</m:t>
          </m:r>
          <m:r>
            <w:rPr>
              <w:rFonts w:asci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a</m:t>
          </m:r>
          <m:r>
            <w:rPr>
              <w:sz w:val="28"/>
              <w:szCs w:val="28"/>
            </w:rPr>
            <m:t>×</m:t>
          </m:r>
          <m:r>
            <w:rPr>
              <w:rFonts w:ascii="Cambria Math" w:hAnsi="Cambria Math"/>
              <w:sz w:val="28"/>
              <w:szCs w:val="28"/>
              <w:lang w:val="en-US"/>
            </w:rPr>
            <m:t>b</m:t>
          </m:r>
          <m:r>
            <w:rPr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sz w:val="28"/>
                  <w:szCs w:val="28"/>
                </w:rPr>
                <m:t>Т</m:t>
              </m:r>
            </m:e>
            <m:sub>
              <m:r>
                <w:rPr>
                  <w:sz w:val="28"/>
                  <w:szCs w:val="28"/>
                </w:rPr>
                <m:t>д</m:t>
              </m:r>
            </m:sub>
          </m:sSub>
          <m:r>
            <w:rPr>
              <w:sz w:val="28"/>
              <w:szCs w:val="28"/>
            </w:rPr>
            <m:t>×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sz w:val="28"/>
                      <w:szCs w:val="28"/>
                    </w:rPr>
                    <m:t>м</m:t>
                  </m:r>
                </m:sub>
              </m:sSub>
              <m:r>
                <w:rPr>
                  <w:sz w:val="28"/>
                  <w:szCs w:val="28"/>
                </w:rPr>
                <m:t>×ем</m:t>
              </m:r>
              <m:r>
                <w:rPr>
                  <w:rFonts w:asci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w:rPr>
                      <w:sz w:val="28"/>
                      <w:szCs w:val="28"/>
                    </w:rPr>
                    <m:t>с</m:t>
                  </m:r>
                </m:sub>
              </m:sSub>
              <m:r>
                <w:rPr>
                  <w:sz w:val="28"/>
                  <w:szCs w:val="28"/>
                </w:rPr>
                <m:t>×ес</m:t>
              </m:r>
            </m:e>
          </m:d>
        </m:oMath>
      </m:oMathPara>
    </w:p>
    <w:p w:rsidR="009129FC" w:rsidRPr="00086FC2" w:rsidRDefault="009129FC" w:rsidP="009129FC">
      <w:pPr>
        <w:jc w:val="both"/>
        <w:rPr>
          <w:i/>
          <w:sz w:val="28"/>
          <w:szCs w:val="28"/>
        </w:rPr>
      </w:pPr>
    </w:p>
    <w:p w:rsidR="005E2E51" w:rsidRPr="00086FC2" w:rsidRDefault="009129FC" w:rsidP="009129FC">
      <w:pPr>
        <w:pStyle w:val="a9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86FC2">
        <w:rPr>
          <w:sz w:val="28"/>
          <w:szCs w:val="28"/>
        </w:rPr>
        <w:t>г</w:t>
      </w:r>
      <w:r w:rsidR="005E2E51" w:rsidRPr="00086FC2">
        <w:rPr>
          <w:sz w:val="28"/>
          <w:szCs w:val="28"/>
        </w:rPr>
        <w:t>де</w:t>
      </w:r>
      <w:r w:rsidR="005E2E51" w:rsidRPr="00086FC2">
        <w:rPr>
          <w:i/>
          <w:sz w:val="28"/>
          <w:szCs w:val="28"/>
        </w:rPr>
        <w:t xml:space="preserve"> </w:t>
      </w:r>
      <w:r w:rsidR="005E2E51" w:rsidRPr="00086FC2">
        <w:rPr>
          <w:sz w:val="28"/>
          <w:szCs w:val="28"/>
        </w:rPr>
        <w:t>α - 1,5 - коэффициент, учитывающий начисления на заработную плату и прочие расходы на рабочую силу;</w:t>
      </w:r>
    </w:p>
    <w:p w:rsidR="005E2E51" w:rsidRPr="00086FC2" w:rsidRDefault="005E2E51" w:rsidP="009129FC">
      <w:pPr>
        <w:pStyle w:val="a9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086FC2">
        <w:rPr>
          <w:sz w:val="28"/>
          <w:szCs w:val="28"/>
        </w:rPr>
        <w:t>b</w:t>
      </w:r>
      <w:proofErr w:type="spellEnd"/>
      <w:r w:rsidRPr="00086FC2">
        <w:rPr>
          <w:sz w:val="28"/>
          <w:szCs w:val="28"/>
        </w:rPr>
        <w:t xml:space="preserve"> - средняя продолжительность рабочего дня 12 ч;</w:t>
      </w:r>
    </w:p>
    <w:p w:rsidR="005E2E51" w:rsidRPr="00086FC2" w:rsidRDefault="005E2E51" w:rsidP="009129FC">
      <w:pPr>
        <w:pStyle w:val="a9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086FC2">
        <w:rPr>
          <w:sz w:val="28"/>
          <w:szCs w:val="28"/>
        </w:rPr>
        <w:t>Тд</w:t>
      </w:r>
      <w:proofErr w:type="spellEnd"/>
      <w:r w:rsidRPr="00086FC2">
        <w:rPr>
          <w:sz w:val="28"/>
          <w:szCs w:val="28"/>
        </w:rPr>
        <w:t xml:space="preserve"> - число рабочих дней в году, 305 дней;</w:t>
      </w:r>
    </w:p>
    <w:p w:rsidR="005E2E51" w:rsidRPr="00086FC2" w:rsidRDefault="005E2E51" w:rsidP="009129FC">
      <w:pPr>
        <w:pStyle w:val="a9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proofErr w:type="gramStart"/>
      <w:r w:rsidRPr="00086FC2">
        <w:rPr>
          <w:sz w:val="28"/>
          <w:szCs w:val="28"/>
        </w:rPr>
        <w:t>e</w:t>
      </w:r>
      <w:proofErr w:type="gramEnd"/>
      <w:r w:rsidRPr="00086FC2">
        <w:rPr>
          <w:sz w:val="28"/>
          <w:szCs w:val="28"/>
        </w:rPr>
        <w:t>м,eс</w:t>
      </w:r>
      <w:proofErr w:type="spellEnd"/>
      <w:r w:rsidRPr="00086FC2">
        <w:rPr>
          <w:sz w:val="28"/>
          <w:szCs w:val="28"/>
        </w:rPr>
        <w:t xml:space="preserve">, - часовая тарифная ставка крановщиков (принять стропальщика - 160 </w:t>
      </w:r>
      <w:proofErr w:type="spellStart"/>
      <w:r w:rsidRPr="00086FC2">
        <w:rPr>
          <w:sz w:val="28"/>
          <w:szCs w:val="28"/>
        </w:rPr>
        <w:t>руб</w:t>
      </w:r>
      <w:proofErr w:type="spellEnd"/>
      <w:r w:rsidRPr="00086FC2">
        <w:rPr>
          <w:sz w:val="28"/>
          <w:szCs w:val="28"/>
        </w:rPr>
        <w:t xml:space="preserve">/час, механизатора - 220 </w:t>
      </w:r>
      <w:proofErr w:type="spellStart"/>
      <w:r w:rsidRPr="00086FC2">
        <w:rPr>
          <w:sz w:val="28"/>
          <w:szCs w:val="28"/>
        </w:rPr>
        <w:t>руб</w:t>
      </w:r>
      <w:proofErr w:type="spellEnd"/>
      <w:r w:rsidRPr="00086FC2">
        <w:rPr>
          <w:sz w:val="28"/>
          <w:szCs w:val="28"/>
        </w:rPr>
        <w:t>/час);</w:t>
      </w:r>
    </w:p>
    <w:p w:rsidR="005E2E51" w:rsidRPr="00086FC2" w:rsidRDefault="005E2E51" w:rsidP="009129FC">
      <w:pPr>
        <w:pStyle w:val="a9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proofErr w:type="gramStart"/>
      <w:r w:rsidRPr="00086FC2">
        <w:rPr>
          <w:sz w:val="28"/>
          <w:szCs w:val="28"/>
        </w:rPr>
        <w:t>R</w:t>
      </w:r>
      <w:proofErr w:type="gramEnd"/>
      <w:r w:rsidRPr="00086FC2">
        <w:rPr>
          <w:sz w:val="28"/>
          <w:szCs w:val="28"/>
        </w:rPr>
        <w:t>м</w:t>
      </w:r>
      <w:proofErr w:type="spellEnd"/>
      <w:r w:rsidRPr="00086FC2">
        <w:rPr>
          <w:sz w:val="28"/>
          <w:szCs w:val="28"/>
        </w:rPr>
        <w:t xml:space="preserve">, </w:t>
      </w:r>
      <w:proofErr w:type="spellStart"/>
      <w:r w:rsidRPr="00086FC2">
        <w:rPr>
          <w:sz w:val="28"/>
          <w:szCs w:val="28"/>
        </w:rPr>
        <w:t>Rс</w:t>
      </w:r>
      <w:proofErr w:type="spellEnd"/>
      <w:r w:rsidRPr="00086FC2">
        <w:rPr>
          <w:sz w:val="28"/>
          <w:szCs w:val="28"/>
        </w:rPr>
        <w:t xml:space="preserve"> - количество механизаторов, стропальщиков чел.</w:t>
      </w:r>
    </w:p>
    <w:p w:rsidR="006E5553" w:rsidRPr="00086FC2" w:rsidRDefault="006E5553" w:rsidP="009129FC">
      <w:pPr>
        <w:jc w:val="both"/>
        <w:rPr>
          <w:color w:val="000000" w:themeColor="text1"/>
          <w:sz w:val="28"/>
          <w:szCs w:val="28"/>
        </w:rPr>
      </w:pPr>
    </w:p>
    <w:p w:rsidR="006E5553" w:rsidRPr="00086FC2" w:rsidRDefault="006E5553" w:rsidP="00C21A29">
      <w:pPr>
        <w:ind w:firstLine="708"/>
        <w:jc w:val="both"/>
        <w:rPr>
          <w:sz w:val="28"/>
          <w:szCs w:val="28"/>
          <w:shd w:val="clear" w:color="auto" w:fill="FFFFFF"/>
        </w:rPr>
      </w:pPr>
      <w:r w:rsidRPr="00086FC2">
        <w:rPr>
          <w:b/>
          <w:sz w:val="28"/>
          <w:szCs w:val="28"/>
          <w:shd w:val="clear" w:color="auto" w:fill="FFFFFF"/>
        </w:rPr>
        <w:t>Расходы на электроэнергию</w:t>
      </w:r>
      <w:r w:rsidRPr="00086FC2">
        <w:rPr>
          <w:sz w:val="28"/>
          <w:szCs w:val="28"/>
          <w:shd w:val="clear" w:color="auto" w:fill="FFFFFF"/>
        </w:rPr>
        <w:t xml:space="preserve"> или топливо определяют по количеству израсходованной энергии или топлива с умножением этого количества на стоимость одного киловатт-часа силовой электроэнергии или одной тонны топлива. Они определяются по формулам:</w:t>
      </w:r>
    </w:p>
    <w:p w:rsidR="006E5553" w:rsidRPr="00086FC2" w:rsidRDefault="006E5553" w:rsidP="009129FC">
      <w:pPr>
        <w:jc w:val="both"/>
        <w:rPr>
          <w:color w:val="000000" w:themeColor="text1"/>
          <w:sz w:val="28"/>
          <w:szCs w:val="28"/>
        </w:rPr>
      </w:pPr>
    </w:p>
    <w:p w:rsidR="006E5553" w:rsidRPr="00086FC2" w:rsidRDefault="006E5553" w:rsidP="009129FC">
      <w:pPr>
        <w:jc w:val="both"/>
        <w:rPr>
          <w:color w:val="000000" w:themeColor="text1"/>
          <w:sz w:val="28"/>
          <w:szCs w:val="28"/>
        </w:rPr>
      </w:pPr>
      <m:oMathPara>
        <m:oMath>
          <m:r>
            <w:rPr>
              <w:rFonts w:ascii="Cambria Math"/>
              <w:color w:val="000000" w:themeColor="text1"/>
              <w:sz w:val="28"/>
              <w:szCs w:val="28"/>
            </w:rPr>
            <m:t>Э</m:t>
          </m:r>
          <m:r>
            <w:rPr>
              <w:rFonts w:ascii="Cambria Math"/>
              <w:color w:val="000000" w:themeColor="text1"/>
              <w:sz w:val="28"/>
              <w:szCs w:val="28"/>
            </w:rPr>
            <m:t>=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color w:val="000000" w:themeColor="text1"/>
                  <w:sz w:val="28"/>
                  <w:szCs w:val="28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/>
                      <w:color w:val="000000" w:themeColor="text1"/>
                      <w:sz w:val="28"/>
                      <w:szCs w:val="28"/>
                    </w:rPr>
                    <m:t>к</m:t>
                  </m:r>
                </m:sub>
              </m:sSub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/>
                      <w:color w:val="000000" w:themeColor="text1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p</m:t>
                  </m:r>
                </m:sub>
              </m:sSub>
              <m:r>
                <w:rPr>
                  <w:rFonts w:ascii="Cambria Math"/>
                  <w:color w:val="000000" w:themeColor="text1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/>
                      <w:color w:val="000000" w:themeColor="text1"/>
                      <w:sz w:val="28"/>
                      <w:szCs w:val="28"/>
                    </w:rPr>
                    <m:t>э</m:t>
                  </m:r>
                </m:sub>
              </m:sSub>
            </m:e>
          </m:nary>
        </m:oMath>
      </m:oMathPara>
    </w:p>
    <w:p w:rsidR="006E5553" w:rsidRPr="00086FC2" w:rsidRDefault="006E5553" w:rsidP="009129FC">
      <w:pPr>
        <w:jc w:val="both"/>
        <w:rPr>
          <w:color w:val="000000" w:themeColor="text1"/>
          <w:sz w:val="28"/>
          <w:szCs w:val="28"/>
        </w:rPr>
      </w:pPr>
    </w:p>
    <w:p w:rsidR="006E5553" w:rsidRPr="00086FC2" w:rsidRDefault="006E5553" w:rsidP="009129FC">
      <w:pPr>
        <w:pStyle w:val="a9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86FC2">
        <w:rPr>
          <w:sz w:val="28"/>
          <w:szCs w:val="28"/>
        </w:rPr>
        <w:t>∑</w:t>
      </w:r>
      <w:proofErr w:type="spellStart"/>
      <w:proofErr w:type="gramStart"/>
      <w:r w:rsidRPr="00086FC2">
        <w:rPr>
          <w:sz w:val="28"/>
          <w:szCs w:val="28"/>
        </w:rPr>
        <w:t>N</w:t>
      </w:r>
      <w:proofErr w:type="gramEnd"/>
      <w:r w:rsidRPr="00086FC2">
        <w:rPr>
          <w:sz w:val="28"/>
          <w:szCs w:val="28"/>
        </w:rPr>
        <w:t>к</w:t>
      </w:r>
      <w:proofErr w:type="spellEnd"/>
      <w:r w:rsidRPr="00086FC2">
        <w:rPr>
          <w:sz w:val="28"/>
          <w:szCs w:val="28"/>
        </w:rPr>
        <w:t xml:space="preserve"> - номинальная суммарная мощность двигателей машины или установки, кВт, для козлового крана 42,0 кВт, у мостового 36 кВт;</w:t>
      </w:r>
    </w:p>
    <w:p w:rsidR="006E5553" w:rsidRPr="00086FC2" w:rsidRDefault="006E5553" w:rsidP="009129FC">
      <w:pPr>
        <w:pStyle w:val="a9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86FC2">
        <w:rPr>
          <w:rStyle w:val="apple-converted-space"/>
          <w:sz w:val="28"/>
          <w:szCs w:val="28"/>
        </w:rPr>
        <w:t> 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/>
                <w:sz w:val="28"/>
                <w:szCs w:val="28"/>
              </w:rPr>
              <m:t>0</m:t>
            </m:r>
          </m:sub>
        </m:sSub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 xml:space="preserve"> </m:t>
        </m:r>
      </m:oMath>
      <w:r w:rsidRPr="00086FC2">
        <w:rPr>
          <w:sz w:val="28"/>
          <w:szCs w:val="28"/>
        </w:rPr>
        <w:t>коэффициент, учитывающий потери электрораспределительной сети машин и в аккумуляторах, 1,1;</w:t>
      </w:r>
    </w:p>
    <w:p w:rsidR="006E5553" w:rsidRPr="00086FC2" w:rsidRDefault="00C31677" w:rsidP="009129FC">
      <w:pPr>
        <w:pStyle w:val="a9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/>
                <w:sz w:val="28"/>
                <w:szCs w:val="28"/>
              </w:rPr>
              <m:t>1</m:t>
            </m:r>
          </m:sub>
        </m:sSub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 xml:space="preserve"> </m:t>
        </m:r>
      </m:oMath>
      <w:r w:rsidR="006E5553" w:rsidRPr="00086FC2">
        <w:rPr>
          <w:rStyle w:val="apple-converted-space"/>
          <w:sz w:val="28"/>
          <w:szCs w:val="28"/>
        </w:rPr>
        <w:t> </w:t>
      </w:r>
      <w:r w:rsidR="006E5553" w:rsidRPr="00086FC2">
        <w:rPr>
          <w:sz w:val="28"/>
          <w:szCs w:val="28"/>
        </w:rPr>
        <w:t>коэффициент, учитывающий использование двигателя по мощности и времени при средней его загрузке, 0,6;</w:t>
      </w:r>
    </w:p>
    <w:p w:rsidR="006E5553" w:rsidRPr="00086FC2" w:rsidRDefault="006E5553" w:rsidP="009129FC">
      <w:pPr>
        <w:pStyle w:val="a9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proofErr w:type="gramStart"/>
      <w:r w:rsidRPr="00086FC2">
        <w:rPr>
          <w:sz w:val="28"/>
          <w:szCs w:val="28"/>
        </w:rPr>
        <w:t>Тр</w:t>
      </w:r>
      <w:proofErr w:type="spellEnd"/>
      <w:proofErr w:type="gramEnd"/>
      <w:r w:rsidRPr="00086FC2">
        <w:rPr>
          <w:sz w:val="28"/>
          <w:szCs w:val="28"/>
        </w:rPr>
        <w:t xml:space="preserve"> - продолжительность работы машин в течение года на переработке всего грузопотока, ч;</w:t>
      </w:r>
    </w:p>
    <w:p w:rsidR="00743967" w:rsidRPr="00086FC2" w:rsidRDefault="00C31677" w:rsidP="009129FC">
      <w:pPr>
        <w:pStyle w:val="a9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C</m:t>
            </m:r>
          </m:e>
          <m:sub>
            <m:r>
              <w:rPr>
                <w:rFonts w:ascii="Cambria Math"/>
                <w:color w:val="000000" w:themeColor="text1"/>
                <w:sz w:val="28"/>
                <w:szCs w:val="28"/>
              </w:rPr>
              <m:t>э</m:t>
            </m:r>
          </m:sub>
        </m:sSub>
        <m:r>
          <w:rPr>
            <w:rFonts w:ascii="Cambria Math"/>
            <w:color w:val="000000" w:themeColor="text1"/>
            <w:sz w:val="28"/>
            <w:szCs w:val="28"/>
          </w:rPr>
          <m:t>-</m:t>
        </m:r>
        <m:r>
          <w:rPr>
            <w:rFonts w:ascii="Cambria Math"/>
            <w:color w:val="000000" w:themeColor="text1"/>
            <w:sz w:val="28"/>
            <w:szCs w:val="28"/>
          </w:rPr>
          <m:t xml:space="preserve"> </m:t>
        </m:r>
      </m:oMath>
      <w:r w:rsidR="00743967" w:rsidRPr="00086FC2">
        <w:rPr>
          <w:sz w:val="28"/>
          <w:szCs w:val="28"/>
          <w:shd w:val="clear" w:color="auto" w:fill="FFFFFF"/>
        </w:rPr>
        <w:t>стоимость 1 кВт силовой энергии, 1,5 руб.</w:t>
      </w:r>
    </w:p>
    <w:p w:rsidR="00743967" w:rsidRPr="00086FC2" w:rsidRDefault="00743967" w:rsidP="009129FC">
      <w:pPr>
        <w:pStyle w:val="a9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43967" w:rsidRPr="00086FC2" w:rsidRDefault="00743967" w:rsidP="00C21A29">
      <w:pPr>
        <w:ind w:firstLine="708"/>
        <w:jc w:val="both"/>
        <w:rPr>
          <w:sz w:val="28"/>
          <w:szCs w:val="28"/>
          <w:shd w:val="clear" w:color="auto" w:fill="FFFFFF"/>
        </w:rPr>
      </w:pPr>
      <w:r w:rsidRPr="00086FC2">
        <w:rPr>
          <w:b/>
          <w:sz w:val="28"/>
          <w:szCs w:val="28"/>
          <w:shd w:val="clear" w:color="auto" w:fill="FFFFFF"/>
        </w:rPr>
        <w:t>Расходы на вспомогательные материалы</w:t>
      </w:r>
      <w:r w:rsidRPr="00086FC2">
        <w:rPr>
          <w:sz w:val="28"/>
          <w:szCs w:val="28"/>
          <w:shd w:val="clear" w:color="auto" w:fill="FFFFFF"/>
        </w:rPr>
        <w:t xml:space="preserve"> - тормозную жидкость, смазочные масла, обтирочные материалы и пр. - точно могут быть определены калькуляцией по нормам расхода этих материалов и их стоимости. При ориентировочных расчетах эти расходы принимают в зависимости от расходов на энергию или топливо.</w:t>
      </w:r>
    </w:p>
    <w:p w:rsidR="00C21A29" w:rsidRPr="00086FC2" w:rsidRDefault="00C21A29" w:rsidP="00C21A29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743967" w:rsidRPr="00086FC2" w:rsidRDefault="00743967" w:rsidP="009129FC">
      <w:pPr>
        <w:jc w:val="both"/>
        <w:rPr>
          <w:sz w:val="28"/>
          <w:szCs w:val="28"/>
        </w:rPr>
      </w:pPr>
      <m:oMathPara>
        <m:oMath>
          <m:r>
            <w:rPr>
              <w:sz w:val="28"/>
              <w:szCs w:val="28"/>
            </w:rPr>
            <m:t>О</m:t>
          </m:r>
          <m:r>
            <w:rPr>
              <w:rFonts w:ascii="Cambria Math"/>
              <w:sz w:val="28"/>
              <w:szCs w:val="28"/>
            </w:rPr>
            <m:t>=0,02</m:t>
          </m:r>
          <m:r>
            <w:rPr>
              <w:sz w:val="28"/>
              <w:szCs w:val="28"/>
            </w:rPr>
            <m:t>×Э</m:t>
          </m:r>
        </m:oMath>
      </m:oMathPara>
    </w:p>
    <w:p w:rsidR="00EF06C3" w:rsidRPr="00086FC2" w:rsidRDefault="00EF06C3" w:rsidP="009129FC">
      <w:pPr>
        <w:jc w:val="both"/>
        <w:rPr>
          <w:sz w:val="28"/>
          <w:szCs w:val="28"/>
        </w:rPr>
      </w:pPr>
    </w:p>
    <w:p w:rsidR="00743967" w:rsidRPr="00086FC2" w:rsidRDefault="00743967" w:rsidP="00C21A29">
      <w:pPr>
        <w:ind w:firstLine="708"/>
        <w:jc w:val="both"/>
        <w:rPr>
          <w:sz w:val="28"/>
          <w:szCs w:val="28"/>
          <w:shd w:val="clear" w:color="auto" w:fill="FFFFFF"/>
        </w:rPr>
      </w:pPr>
      <w:r w:rsidRPr="00086FC2">
        <w:rPr>
          <w:b/>
          <w:sz w:val="28"/>
          <w:szCs w:val="28"/>
          <w:shd w:val="clear" w:color="auto" w:fill="FFFFFF"/>
        </w:rPr>
        <w:t>Отчисления на амортизацию и ремонты</w:t>
      </w:r>
      <w:r w:rsidRPr="00086FC2">
        <w:rPr>
          <w:sz w:val="28"/>
          <w:szCs w:val="28"/>
          <w:shd w:val="clear" w:color="auto" w:fill="FFFFFF"/>
        </w:rPr>
        <w:t xml:space="preserve"> определяют по основным средствам механизации и всем вспомогательным устройствам: зарядным пунктам, подкрановым и погрузочно-разгрузочным путям, стрелочным переводам, эстакадам, бункерам, а так же по зданиям и другим сооружениям. Все эти устройства и сооружения имеют различные сроки службы, различную стоимость ремонтов и, соответственно различные отчисления на амортизацию, поэтому ремонты для каждого оборудования и типа машин необходимо определять раздельно.</w:t>
      </w:r>
    </w:p>
    <w:p w:rsidR="00743967" w:rsidRPr="00086FC2" w:rsidRDefault="00743967" w:rsidP="009129FC">
      <w:pPr>
        <w:jc w:val="both"/>
        <w:rPr>
          <w:sz w:val="28"/>
          <w:szCs w:val="28"/>
          <w:lang w:val="en-US"/>
        </w:rPr>
      </w:pPr>
      <m:oMathPara>
        <m:oMath>
          <m:r>
            <w:rPr>
              <w:rFonts w:ascii="Cambria Math"/>
              <w:sz w:val="28"/>
              <w:szCs w:val="28"/>
            </w:rPr>
            <m:t>А</m:t>
          </m:r>
          <m:r>
            <w:rPr>
              <w:rFonts w:ascii="Cambria Math"/>
              <w:sz w:val="28"/>
              <w:szCs w:val="28"/>
            </w:rPr>
            <m:t>=0,01</m:t>
          </m:r>
          <m:r>
            <w:rPr>
              <w:rFonts w:ascii="Cambria Math"/>
              <w:sz w:val="28"/>
              <w:szCs w:val="28"/>
            </w:rPr>
            <m:t>×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</m:sSub>
        </m:oMath>
      </m:oMathPara>
    </w:p>
    <w:p w:rsidR="00743967" w:rsidRPr="00086FC2" w:rsidRDefault="00743967" w:rsidP="009129FC">
      <w:pPr>
        <w:jc w:val="both"/>
        <w:rPr>
          <w:sz w:val="28"/>
          <w:szCs w:val="28"/>
          <w:lang w:val="en-US"/>
        </w:rPr>
      </w:pPr>
    </w:p>
    <w:p w:rsidR="00743967" w:rsidRPr="00086FC2" w:rsidRDefault="00743967" w:rsidP="009129FC">
      <w:pPr>
        <w:pStyle w:val="a9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086FC2">
        <w:rPr>
          <w:sz w:val="28"/>
          <w:szCs w:val="28"/>
        </w:rPr>
        <w:t>К</w:t>
      </w:r>
      <w:proofErr w:type="gramStart"/>
      <w:r w:rsidRPr="00086FC2">
        <w:rPr>
          <w:sz w:val="28"/>
          <w:szCs w:val="28"/>
        </w:rPr>
        <w:t>i</w:t>
      </w:r>
      <w:proofErr w:type="spellEnd"/>
      <w:proofErr w:type="gramEnd"/>
      <w:r w:rsidRPr="00086FC2">
        <w:rPr>
          <w:sz w:val="28"/>
          <w:szCs w:val="28"/>
        </w:rPr>
        <w:t xml:space="preserve"> - величина i-го слагаемого;</w:t>
      </w:r>
    </w:p>
    <w:p w:rsidR="00743967" w:rsidRPr="00086FC2" w:rsidRDefault="00743967" w:rsidP="009129FC">
      <w:pPr>
        <w:pStyle w:val="a9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086FC2">
        <w:rPr>
          <w:sz w:val="28"/>
          <w:szCs w:val="28"/>
        </w:rPr>
        <w:t>А</w:t>
      </w:r>
      <w:proofErr w:type="gramStart"/>
      <w:r w:rsidRPr="00086FC2">
        <w:rPr>
          <w:sz w:val="28"/>
          <w:szCs w:val="28"/>
        </w:rPr>
        <w:t>i</w:t>
      </w:r>
      <w:proofErr w:type="spellEnd"/>
      <w:proofErr w:type="gramEnd"/>
      <w:r w:rsidRPr="00086FC2">
        <w:rPr>
          <w:sz w:val="28"/>
          <w:szCs w:val="28"/>
        </w:rPr>
        <w:t xml:space="preserve"> - процент отчисления на амортизацию;</w:t>
      </w:r>
    </w:p>
    <w:p w:rsidR="00743967" w:rsidRPr="00086FC2" w:rsidRDefault="00743967" w:rsidP="009129FC">
      <w:pPr>
        <w:pStyle w:val="a9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086FC2">
        <w:rPr>
          <w:sz w:val="28"/>
          <w:szCs w:val="28"/>
        </w:rPr>
        <w:lastRenderedPageBreak/>
        <w:t>n</w:t>
      </w:r>
      <w:proofErr w:type="spellEnd"/>
      <w:r w:rsidRPr="00086FC2">
        <w:rPr>
          <w:sz w:val="28"/>
          <w:szCs w:val="28"/>
        </w:rPr>
        <w:t xml:space="preserve"> - количество слагаемых в формуле при определении</w:t>
      </w:r>
      <w:proofErr w:type="gramStart"/>
      <w:r w:rsidRPr="00086FC2">
        <w:rPr>
          <w:sz w:val="28"/>
          <w:szCs w:val="28"/>
        </w:rPr>
        <w:t xml:space="preserve"> ∑К</w:t>
      </w:r>
      <w:proofErr w:type="gramEnd"/>
    </w:p>
    <w:p w:rsidR="00EF06C3" w:rsidRPr="00086FC2" w:rsidRDefault="00EF06C3" w:rsidP="009129FC">
      <w:pPr>
        <w:pStyle w:val="a9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3418A7" w:rsidRPr="00086FC2" w:rsidRDefault="003418A7" w:rsidP="00EF06C3">
      <w:pPr>
        <w:pStyle w:val="a9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086FC2">
        <w:rPr>
          <w:sz w:val="28"/>
          <w:szCs w:val="28"/>
          <w:shd w:val="clear" w:color="auto" w:fill="FFFFFF"/>
        </w:rPr>
        <w:t>Текущий ремонт и текущее обслуживание погрузочно-разгрузочных машин и устрой</w:t>
      </w:r>
      <w:proofErr w:type="gramStart"/>
      <w:r w:rsidRPr="00086FC2">
        <w:rPr>
          <w:sz w:val="28"/>
          <w:szCs w:val="28"/>
          <w:shd w:val="clear" w:color="auto" w:fill="FFFFFF"/>
        </w:rPr>
        <w:t>ств пл</w:t>
      </w:r>
      <w:proofErr w:type="gramEnd"/>
      <w:r w:rsidRPr="00086FC2">
        <w:rPr>
          <w:sz w:val="28"/>
          <w:szCs w:val="28"/>
          <w:shd w:val="clear" w:color="auto" w:fill="FFFFFF"/>
        </w:rPr>
        <w:t>анируют на основе Положения о планово-предупредительном ремонте оборудования на предприятиях железнодорожного транспорта. Для ориентировочных расчетов расходы на эти виды ремонта могут быть приняты в размере от 2 до 10 %. Причем меньший процент отчислений - для капитальных сооружений и сложных машин, имеющих высокую первоначальную стоимость; более высокий процент отчислений - для машин и устройств менее сложных, имеющих небольшую первоначальную стоимость.</w:t>
      </w:r>
    </w:p>
    <w:p w:rsidR="00743967" w:rsidRPr="00086FC2" w:rsidRDefault="003418A7" w:rsidP="009129FC">
      <w:pPr>
        <w:jc w:val="both"/>
        <w:rPr>
          <w:sz w:val="28"/>
          <w:szCs w:val="28"/>
        </w:rPr>
      </w:pPr>
      <m:oMathPara>
        <m:oMath>
          <m:r>
            <w:rPr>
              <w:rFonts w:ascii="Cambria Math"/>
              <w:sz w:val="28"/>
              <w:szCs w:val="28"/>
            </w:rPr>
            <m:t>Р</m:t>
          </m:r>
          <m:r>
            <w:rPr>
              <w:rFonts w:ascii="Cambria Math"/>
              <w:sz w:val="28"/>
              <w:szCs w:val="28"/>
            </w:rPr>
            <m:t>=0,02</m:t>
          </m:r>
          <m:r>
            <w:rPr>
              <w:rFonts w:asci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</m:sub>
          </m:sSub>
        </m:oMath>
      </m:oMathPara>
    </w:p>
    <w:p w:rsidR="003418A7" w:rsidRPr="00086FC2" w:rsidRDefault="003418A7" w:rsidP="009129FC">
      <w:pPr>
        <w:jc w:val="both"/>
        <w:rPr>
          <w:sz w:val="28"/>
          <w:szCs w:val="28"/>
        </w:rPr>
      </w:pPr>
    </w:p>
    <w:p w:rsidR="00616F78" w:rsidRPr="00086FC2" w:rsidRDefault="003418A7" w:rsidP="00EF06C3">
      <w:pPr>
        <w:ind w:firstLine="708"/>
        <w:jc w:val="both"/>
        <w:rPr>
          <w:color w:val="000000"/>
          <w:sz w:val="28"/>
          <w:szCs w:val="28"/>
          <w:shd w:val="clear" w:color="auto" w:fill="F0FFFF"/>
        </w:rPr>
      </w:pPr>
      <w:r w:rsidRPr="00086FC2">
        <w:rPr>
          <w:color w:val="000000"/>
          <w:sz w:val="28"/>
          <w:szCs w:val="28"/>
          <w:shd w:val="clear" w:color="auto" w:fill="FFFFFF" w:themeFill="background1"/>
        </w:rPr>
        <w:t>Получив результаты расчётов, их следует свести в таблицу, проанализировать и сделать вывод о том, какой из предложенных вариантов механизации оптимален (</w:t>
      </w:r>
      <w:proofErr w:type="gramStart"/>
      <w:r w:rsidRPr="00086FC2">
        <w:rPr>
          <w:color w:val="000000"/>
          <w:sz w:val="28"/>
          <w:szCs w:val="28"/>
          <w:shd w:val="clear" w:color="auto" w:fill="FFFFFF" w:themeFill="background1"/>
        </w:rPr>
        <w:t>см</w:t>
      </w:r>
      <w:proofErr w:type="gramEnd"/>
      <w:r w:rsidRPr="00086FC2">
        <w:rPr>
          <w:color w:val="000000"/>
          <w:sz w:val="28"/>
          <w:szCs w:val="28"/>
          <w:shd w:val="clear" w:color="auto" w:fill="FFFFFF" w:themeFill="background1"/>
        </w:rPr>
        <w:t>.</w:t>
      </w:r>
      <w:r w:rsidR="0052116E" w:rsidRPr="00086FC2">
        <w:rPr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086FC2">
        <w:rPr>
          <w:color w:val="000000"/>
          <w:sz w:val="28"/>
          <w:szCs w:val="28"/>
          <w:shd w:val="clear" w:color="auto" w:fill="FFFFFF" w:themeFill="background1"/>
        </w:rPr>
        <w:t>табл.3). Оптимальным является тот вариант, который требует меньших капитальных затрат и меньших годовых эксплуатационных расходов</w:t>
      </w:r>
      <w:r w:rsidR="00616F78" w:rsidRPr="00086FC2">
        <w:rPr>
          <w:color w:val="000000"/>
          <w:sz w:val="28"/>
          <w:szCs w:val="28"/>
          <w:shd w:val="clear" w:color="auto" w:fill="F0FFFF"/>
        </w:rPr>
        <w:t>.</w:t>
      </w:r>
    </w:p>
    <w:p w:rsidR="0052116E" w:rsidRPr="00086FC2" w:rsidRDefault="0039184F" w:rsidP="0052116E">
      <w:pPr>
        <w:jc w:val="right"/>
        <w:rPr>
          <w:b/>
          <w:color w:val="000000"/>
          <w:sz w:val="28"/>
          <w:szCs w:val="28"/>
          <w:shd w:val="clear" w:color="auto" w:fill="FFFFFF" w:themeFill="background1"/>
        </w:rPr>
      </w:pPr>
      <w:r w:rsidRPr="00086FC2">
        <w:rPr>
          <w:b/>
          <w:color w:val="000000"/>
          <w:sz w:val="28"/>
          <w:szCs w:val="28"/>
          <w:shd w:val="clear" w:color="auto" w:fill="FFFFFF" w:themeFill="background1"/>
        </w:rPr>
        <w:t>Таблица</w:t>
      </w:r>
      <w:r w:rsidR="00457147" w:rsidRPr="00086FC2">
        <w:rPr>
          <w:b/>
          <w:color w:val="000000"/>
          <w:sz w:val="28"/>
          <w:szCs w:val="28"/>
          <w:shd w:val="clear" w:color="auto" w:fill="FFFFFF" w:themeFill="background1"/>
        </w:rPr>
        <w:t xml:space="preserve"> 3</w:t>
      </w:r>
    </w:p>
    <w:p w:rsidR="0039184F" w:rsidRPr="00086FC2" w:rsidRDefault="0039184F" w:rsidP="0052116E">
      <w:pPr>
        <w:jc w:val="right"/>
        <w:rPr>
          <w:b/>
          <w:color w:val="000000"/>
          <w:sz w:val="28"/>
          <w:szCs w:val="28"/>
          <w:shd w:val="clear" w:color="auto" w:fill="F0FFFF"/>
        </w:rPr>
      </w:pPr>
      <w:r w:rsidRPr="00086FC2">
        <w:rPr>
          <w:b/>
          <w:color w:val="000000"/>
          <w:sz w:val="28"/>
          <w:szCs w:val="28"/>
          <w:shd w:val="clear" w:color="auto" w:fill="FFFFFF" w:themeFill="background1"/>
        </w:rPr>
        <w:t>Выбор оптимального варианта механизаци</w:t>
      </w:r>
      <w:r w:rsidRPr="00086FC2">
        <w:rPr>
          <w:b/>
          <w:color w:val="000000"/>
          <w:sz w:val="28"/>
          <w:szCs w:val="28"/>
          <w:shd w:val="clear" w:color="auto" w:fill="F0FFFF"/>
        </w:rPr>
        <w:t>и</w:t>
      </w:r>
    </w:p>
    <w:p w:rsidR="00E21709" w:rsidRPr="00086FC2" w:rsidRDefault="00E21709" w:rsidP="009129FC">
      <w:pPr>
        <w:jc w:val="both"/>
        <w:rPr>
          <w:sz w:val="28"/>
          <w:szCs w:val="28"/>
        </w:rPr>
      </w:pPr>
    </w:p>
    <w:tbl>
      <w:tblPr>
        <w:tblStyle w:val="a3"/>
        <w:tblW w:w="10206" w:type="dxa"/>
        <w:tblInd w:w="108" w:type="dxa"/>
        <w:tblLook w:val="04A0"/>
      </w:tblPr>
      <w:tblGrid>
        <w:gridCol w:w="5812"/>
        <w:gridCol w:w="2268"/>
        <w:gridCol w:w="2126"/>
      </w:tblGrid>
      <w:tr w:rsidR="00EF06C3" w:rsidRPr="00086FC2" w:rsidTr="0052116E">
        <w:tc>
          <w:tcPr>
            <w:tcW w:w="5812" w:type="dxa"/>
          </w:tcPr>
          <w:p w:rsidR="00EF06C3" w:rsidRPr="00086FC2" w:rsidRDefault="00EF06C3" w:rsidP="0052116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086FC2">
              <w:rPr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2268" w:type="dxa"/>
          </w:tcPr>
          <w:p w:rsidR="00EF06C3" w:rsidRPr="00086FC2" w:rsidRDefault="00581BE9" w:rsidP="0052116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086FC2">
              <w:rPr>
                <w:b/>
                <w:sz w:val="28"/>
                <w:szCs w:val="28"/>
                <w:lang w:val="en-US"/>
              </w:rPr>
              <w:t>I</w:t>
            </w:r>
            <w:r w:rsidR="00E97076" w:rsidRPr="00086FC2">
              <w:rPr>
                <w:b/>
                <w:sz w:val="28"/>
                <w:szCs w:val="28"/>
              </w:rPr>
              <w:t xml:space="preserve"> </w:t>
            </w:r>
            <w:r w:rsidR="00EF06C3" w:rsidRPr="00086FC2">
              <w:rPr>
                <w:b/>
                <w:sz w:val="28"/>
                <w:szCs w:val="28"/>
              </w:rPr>
              <w:t>вариант</w:t>
            </w:r>
          </w:p>
        </w:tc>
        <w:tc>
          <w:tcPr>
            <w:tcW w:w="2126" w:type="dxa"/>
          </w:tcPr>
          <w:p w:rsidR="00EF06C3" w:rsidRPr="00086FC2" w:rsidRDefault="00581BE9" w:rsidP="0052116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086FC2">
              <w:rPr>
                <w:b/>
                <w:sz w:val="28"/>
                <w:szCs w:val="28"/>
                <w:lang w:val="en-US"/>
              </w:rPr>
              <w:t>II</w:t>
            </w:r>
            <w:r w:rsidR="00EF06C3" w:rsidRPr="00086FC2">
              <w:rPr>
                <w:b/>
                <w:sz w:val="28"/>
                <w:szCs w:val="28"/>
                <w:lang w:val="en-US"/>
              </w:rPr>
              <w:t xml:space="preserve"> </w:t>
            </w:r>
            <w:r w:rsidR="00EF06C3" w:rsidRPr="00086FC2">
              <w:rPr>
                <w:b/>
                <w:sz w:val="28"/>
                <w:szCs w:val="28"/>
              </w:rPr>
              <w:t>вариант</w:t>
            </w:r>
          </w:p>
        </w:tc>
      </w:tr>
      <w:tr w:rsidR="00EF06C3" w:rsidRPr="00086FC2" w:rsidTr="0052116E">
        <w:tc>
          <w:tcPr>
            <w:tcW w:w="5812" w:type="dxa"/>
          </w:tcPr>
          <w:p w:rsidR="00EF06C3" w:rsidRPr="00086FC2" w:rsidRDefault="00EF06C3" w:rsidP="0052116E">
            <w:pPr>
              <w:spacing w:after="120"/>
              <w:jc w:val="both"/>
              <w:rPr>
                <w:sz w:val="28"/>
                <w:szCs w:val="28"/>
              </w:rPr>
            </w:pPr>
            <w:r w:rsidRPr="00086FC2">
              <w:rPr>
                <w:sz w:val="28"/>
                <w:szCs w:val="28"/>
              </w:rPr>
              <w:t>Капиталовложения, руб.</w:t>
            </w:r>
          </w:p>
        </w:tc>
        <w:tc>
          <w:tcPr>
            <w:tcW w:w="2268" w:type="dxa"/>
          </w:tcPr>
          <w:p w:rsidR="00EF06C3" w:rsidRPr="00086FC2" w:rsidRDefault="00EF06C3" w:rsidP="0052116E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F06C3" w:rsidRPr="00086FC2" w:rsidRDefault="00EF06C3" w:rsidP="0052116E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EF06C3" w:rsidRPr="00086FC2" w:rsidTr="0052116E">
        <w:tc>
          <w:tcPr>
            <w:tcW w:w="5812" w:type="dxa"/>
          </w:tcPr>
          <w:p w:rsidR="00EF06C3" w:rsidRPr="00086FC2" w:rsidRDefault="00EF06C3" w:rsidP="0052116E">
            <w:pPr>
              <w:spacing w:after="120"/>
              <w:jc w:val="both"/>
              <w:rPr>
                <w:sz w:val="28"/>
                <w:szCs w:val="28"/>
              </w:rPr>
            </w:pPr>
            <w:r w:rsidRPr="00086FC2">
              <w:rPr>
                <w:sz w:val="28"/>
                <w:szCs w:val="28"/>
              </w:rPr>
              <w:t>Годовые эксплуатационные расходы, руб.</w:t>
            </w:r>
          </w:p>
        </w:tc>
        <w:tc>
          <w:tcPr>
            <w:tcW w:w="2268" w:type="dxa"/>
          </w:tcPr>
          <w:p w:rsidR="00EF06C3" w:rsidRPr="00086FC2" w:rsidRDefault="00EF06C3" w:rsidP="0052116E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F06C3" w:rsidRPr="00086FC2" w:rsidRDefault="00EF06C3" w:rsidP="0052116E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  <w:tr w:rsidR="00EF06C3" w:rsidRPr="00086FC2" w:rsidTr="0052116E">
        <w:tc>
          <w:tcPr>
            <w:tcW w:w="5812" w:type="dxa"/>
          </w:tcPr>
          <w:p w:rsidR="00EF06C3" w:rsidRPr="00086FC2" w:rsidRDefault="00EF06C3" w:rsidP="0052116E">
            <w:pPr>
              <w:spacing w:after="120"/>
              <w:jc w:val="both"/>
              <w:rPr>
                <w:sz w:val="28"/>
                <w:szCs w:val="28"/>
              </w:rPr>
            </w:pPr>
            <w:r w:rsidRPr="00086FC2">
              <w:rPr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EF06C3" w:rsidRPr="00086FC2" w:rsidRDefault="00EF06C3" w:rsidP="0052116E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F06C3" w:rsidRPr="00086FC2" w:rsidRDefault="00EF06C3" w:rsidP="0052116E">
            <w:pPr>
              <w:spacing w:after="120"/>
              <w:jc w:val="both"/>
              <w:rPr>
                <w:sz w:val="28"/>
                <w:szCs w:val="28"/>
              </w:rPr>
            </w:pPr>
          </w:p>
        </w:tc>
      </w:tr>
    </w:tbl>
    <w:p w:rsidR="007D4C08" w:rsidRPr="00086FC2" w:rsidRDefault="007D4C08" w:rsidP="00046207">
      <w:pPr>
        <w:jc w:val="both"/>
        <w:rPr>
          <w:sz w:val="28"/>
          <w:szCs w:val="28"/>
        </w:rPr>
      </w:pPr>
    </w:p>
    <w:sectPr w:rsidR="007D4C08" w:rsidRPr="00086FC2" w:rsidSect="0052116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D0F89"/>
    <w:multiLevelType w:val="hybridMultilevel"/>
    <w:tmpl w:val="19A0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30CA2"/>
    <w:multiLevelType w:val="hybridMultilevel"/>
    <w:tmpl w:val="E9A64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56319F"/>
    <w:multiLevelType w:val="hybridMultilevel"/>
    <w:tmpl w:val="C1AA3ECC"/>
    <w:lvl w:ilvl="0" w:tplc="A5345AB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D74"/>
    <w:rsid w:val="000032F9"/>
    <w:rsid w:val="00046207"/>
    <w:rsid w:val="000502A2"/>
    <w:rsid w:val="00086FC2"/>
    <w:rsid w:val="000926F5"/>
    <w:rsid w:val="000B01C6"/>
    <w:rsid w:val="001274A3"/>
    <w:rsid w:val="001A48BF"/>
    <w:rsid w:val="001A7393"/>
    <w:rsid w:val="00205646"/>
    <w:rsid w:val="00213B86"/>
    <w:rsid w:val="00261EBA"/>
    <w:rsid w:val="002D62F4"/>
    <w:rsid w:val="002D69F0"/>
    <w:rsid w:val="002E29EC"/>
    <w:rsid w:val="002E6C13"/>
    <w:rsid w:val="00327EA0"/>
    <w:rsid w:val="003418A7"/>
    <w:rsid w:val="0039184F"/>
    <w:rsid w:val="003A4049"/>
    <w:rsid w:val="003F6CEE"/>
    <w:rsid w:val="00457147"/>
    <w:rsid w:val="00466A42"/>
    <w:rsid w:val="0052116E"/>
    <w:rsid w:val="005401F5"/>
    <w:rsid w:val="005632F9"/>
    <w:rsid w:val="00567BB2"/>
    <w:rsid w:val="00581BE9"/>
    <w:rsid w:val="0059131B"/>
    <w:rsid w:val="005C6F29"/>
    <w:rsid w:val="005E2E51"/>
    <w:rsid w:val="005F05A6"/>
    <w:rsid w:val="00616F78"/>
    <w:rsid w:val="0062482B"/>
    <w:rsid w:val="006E5553"/>
    <w:rsid w:val="00700BCA"/>
    <w:rsid w:val="00702CF5"/>
    <w:rsid w:val="0071099B"/>
    <w:rsid w:val="00743967"/>
    <w:rsid w:val="007D4C08"/>
    <w:rsid w:val="007F259C"/>
    <w:rsid w:val="00827936"/>
    <w:rsid w:val="0087485C"/>
    <w:rsid w:val="00874DCA"/>
    <w:rsid w:val="00886E47"/>
    <w:rsid w:val="00892B25"/>
    <w:rsid w:val="008D1D17"/>
    <w:rsid w:val="009129FC"/>
    <w:rsid w:val="009E2E63"/>
    <w:rsid w:val="00A04EB8"/>
    <w:rsid w:val="00A10A2F"/>
    <w:rsid w:val="00A248E0"/>
    <w:rsid w:val="00AC3620"/>
    <w:rsid w:val="00B13FF5"/>
    <w:rsid w:val="00C1317D"/>
    <w:rsid w:val="00C21A29"/>
    <w:rsid w:val="00C31677"/>
    <w:rsid w:val="00CE6DD7"/>
    <w:rsid w:val="00D35D6A"/>
    <w:rsid w:val="00DB6445"/>
    <w:rsid w:val="00DB7994"/>
    <w:rsid w:val="00E21709"/>
    <w:rsid w:val="00E47633"/>
    <w:rsid w:val="00E66A61"/>
    <w:rsid w:val="00E91DBE"/>
    <w:rsid w:val="00E95465"/>
    <w:rsid w:val="00E97076"/>
    <w:rsid w:val="00EA4452"/>
    <w:rsid w:val="00EB5FD6"/>
    <w:rsid w:val="00EC286C"/>
    <w:rsid w:val="00ED37FC"/>
    <w:rsid w:val="00EE57EB"/>
    <w:rsid w:val="00EF06C3"/>
    <w:rsid w:val="00F12D74"/>
    <w:rsid w:val="00F35C3D"/>
    <w:rsid w:val="00F4448D"/>
    <w:rsid w:val="00F74AA7"/>
    <w:rsid w:val="00FB3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2D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2D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D7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A48BF"/>
    <w:pPr>
      <w:spacing w:after="200" w:line="360" w:lineRule="auto"/>
      <w:ind w:left="720" w:firstLine="709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Placeholder Text"/>
    <w:basedOn w:val="a0"/>
    <w:uiPriority w:val="99"/>
    <w:semiHidden/>
    <w:rsid w:val="009E2E63"/>
    <w:rPr>
      <w:color w:val="808080"/>
    </w:rPr>
  </w:style>
  <w:style w:type="character" w:customStyle="1" w:styleId="apple-converted-space">
    <w:name w:val="apple-converted-space"/>
    <w:basedOn w:val="a0"/>
    <w:rsid w:val="003F6CEE"/>
  </w:style>
  <w:style w:type="character" w:styleId="a8">
    <w:name w:val="Hyperlink"/>
    <w:basedOn w:val="a0"/>
    <w:uiPriority w:val="99"/>
    <w:unhideWhenUsed/>
    <w:rsid w:val="003F6CEE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E2E51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086FC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6040B-FF8D-40B4-B92E-4A71A874A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MIIT</Company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pz1</dc:creator>
  <cp:keywords/>
  <dc:description/>
  <cp:lastModifiedBy>Трапицына О.В.</cp:lastModifiedBy>
  <cp:revision>36</cp:revision>
  <cp:lastPrinted>2016-05-11T06:57:00Z</cp:lastPrinted>
  <dcterms:created xsi:type="dcterms:W3CDTF">2014-10-08T11:42:00Z</dcterms:created>
  <dcterms:modified xsi:type="dcterms:W3CDTF">2019-06-24T12:37:00Z</dcterms:modified>
</cp:coreProperties>
</file>