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8E3" w:rsidRPr="00CD4476" w:rsidRDefault="007E48E3" w:rsidP="008C77A4">
      <w:pPr>
        <w:jc w:val="center"/>
        <w:rPr>
          <w:rFonts w:ascii="Times New Roman" w:eastAsia="Times New Roman" w:hAnsi="Times New Roman" w:cs="Times New Roman"/>
          <w:b/>
          <w:i/>
          <w:color w:val="000000"/>
          <w:sz w:val="48"/>
          <w:szCs w:val="48"/>
        </w:rPr>
      </w:pPr>
      <w:r w:rsidRPr="00CD4476">
        <w:rPr>
          <w:rFonts w:ascii="Times New Roman" w:eastAsia="Times New Roman" w:hAnsi="Times New Roman" w:cs="Times New Roman"/>
          <w:b/>
          <w:i/>
          <w:color w:val="000000"/>
          <w:sz w:val="48"/>
          <w:szCs w:val="48"/>
        </w:rPr>
        <w:t>«РУССКИЙ ИСПАНЕЦ – ОСНОВ</w:t>
      </w:r>
      <w:r w:rsidR="00CD4476" w:rsidRPr="00CD4476">
        <w:rPr>
          <w:rFonts w:ascii="Times New Roman" w:eastAsia="Times New Roman" w:hAnsi="Times New Roman" w:cs="Times New Roman"/>
          <w:b/>
          <w:i/>
          <w:color w:val="000000"/>
          <w:sz w:val="48"/>
          <w:szCs w:val="48"/>
        </w:rPr>
        <w:t xml:space="preserve">ОПОЛОЖНИК </w:t>
      </w:r>
      <w:r w:rsidRPr="00CD4476">
        <w:rPr>
          <w:rFonts w:ascii="Times New Roman" w:eastAsia="Times New Roman" w:hAnsi="Times New Roman" w:cs="Times New Roman"/>
          <w:b/>
          <w:i/>
          <w:color w:val="000000"/>
          <w:sz w:val="48"/>
          <w:szCs w:val="48"/>
        </w:rPr>
        <w:t xml:space="preserve">ИНЖЕНЕРНОГО ОБРАЗОВАНИЯ </w:t>
      </w:r>
      <w:r w:rsidR="00CD4476" w:rsidRPr="00CD4476">
        <w:rPr>
          <w:rFonts w:ascii="Times New Roman" w:eastAsia="Times New Roman" w:hAnsi="Times New Roman" w:cs="Times New Roman"/>
          <w:b/>
          <w:i/>
          <w:color w:val="000000"/>
          <w:sz w:val="48"/>
          <w:szCs w:val="48"/>
        </w:rPr>
        <w:t>РОССИИ</w:t>
      </w:r>
      <w:r w:rsidRPr="00CD4476">
        <w:rPr>
          <w:rFonts w:ascii="Times New Roman" w:eastAsia="Times New Roman" w:hAnsi="Times New Roman" w:cs="Times New Roman"/>
          <w:b/>
          <w:i/>
          <w:color w:val="000000"/>
          <w:sz w:val="48"/>
          <w:szCs w:val="48"/>
        </w:rPr>
        <w:t>»</w:t>
      </w:r>
    </w:p>
    <w:p w:rsidR="008C77A4" w:rsidRPr="008C77A4" w:rsidRDefault="007E48E3" w:rsidP="008C77A4">
      <w:pPr>
        <w:jc w:val="center"/>
        <w:rPr>
          <w:rFonts w:ascii="Times New Roman" w:hAnsi="Times New Roman" w:cs="Times New Roman"/>
          <w:i/>
          <w:sz w:val="48"/>
          <w:szCs w:val="48"/>
        </w:rPr>
      </w:pPr>
      <w:r>
        <w:rPr>
          <w:rFonts w:ascii="Times New Roman" w:eastAsia="Times New Roman" w:hAnsi="Times New Roman" w:cs="Times New Roman"/>
          <w:b/>
          <w:i/>
          <w:color w:val="000000"/>
          <w:sz w:val="48"/>
          <w:szCs w:val="48"/>
        </w:rPr>
        <w:t xml:space="preserve"> </w:t>
      </w:r>
      <w:r w:rsidR="008C77A4" w:rsidRPr="008C77A4">
        <w:rPr>
          <w:rFonts w:ascii="Times New Roman" w:hAnsi="Times New Roman" w:cs="Times New Roman"/>
          <w:i/>
          <w:sz w:val="48"/>
          <w:szCs w:val="48"/>
        </w:rPr>
        <w:t>К истории награды.</w:t>
      </w:r>
    </w:p>
    <w:p w:rsidR="008C77A4" w:rsidRPr="008C77A4" w:rsidRDefault="008C77A4" w:rsidP="00506518">
      <w:pPr>
        <w:shd w:val="clear" w:color="auto" w:fill="F8F8F8"/>
        <w:spacing w:after="150" w:line="240" w:lineRule="auto"/>
        <w:outlineLvl w:val="0"/>
        <w:rPr>
          <w:rFonts w:ascii="Font1Regular" w:eastAsia="Times New Roman" w:hAnsi="Font1Regular" w:cs="Times New Roman"/>
          <w:color w:val="456065"/>
          <w:kern w:val="36"/>
          <w:sz w:val="39"/>
          <w:szCs w:val="39"/>
        </w:rPr>
      </w:pPr>
      <w:r w:rsidRPr="008C77A4">
        <w:rPr>
          <w:rFonts w:ascii="Font1Regular" w:eastAsia="Times New Roman" w:hAnsi="Font1Regular" w:cs="Times New Roman"/>
          <w:noProof/>
          <w:color w:val="456065"/>
          <w:kern w:val="36"/>
          <w:sz w:val="39"/>
          <w:szCs w:val="39"/>
        </w:rPr>
        <w:drawing>
          <wp:inline distT="0" distB="0" distL="0" distR="0" wp14:anchorId="15EE5040" wp14:editId="72895D58">
            <wp:extent cx="2914650" cy="3640885"/>
            <wp:effectExtent l="0" t="0" r="0" b="0"/>
            <wp:docPr id="1" name="Рисунок 1" descr="http://www.rzd-expo.ru/images/history_BetankurA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zd-expo.ru/images/history_BetankurAA/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6591" cy="3668293"/>
                    </a:xfrm>
                    <a:prstGeom prst="rect">
                      <a:avLst/>
                    </a:prstGeom>
                    <a:noFill/>
                    <a:ln>
                      <a:noFill/>
                    </a:ln>
                  </pic:spPr>
                </pic:pic>
              </a:graphicData>
            </a:graphic>
          </wp:inline>
        </w:drawing>
      </w:r>
    </w:p>
    <w:p w:rsidR="008C77A4" w:rsidRPr="008C77A4" w:rsidRDefault="008C77A4" w:rsidP="008C77A4">
      <w:pPr>
        <w:shd w:val="clear" w:color="auto" w:fill="F8F8F8"/>
        <w:spacing w:after="0"/>
        <w:ind w:firstLine="708"/>
        <w:jc w:val="both"/>
        <w:rPr>
          <w:rFonts w:ascii="Times New Roman" w:eastAsia="Times New Roman" w:hAnsi="Times New Roman" w:cs="Times New Roman"/>
          <w:color w:val="000000"/>
          <w:sz w:val="28"/>
          <w:szCs w:val="28"/>
        </w:rPr>
      </w:pPr>
      <w:r w:rsidRPr="008C77A4">
        <w:rPr>
          <w:rFonts w:ascii="Times New Roman" w:eastAsia="Times New Roman" w:hAnsi="Times New Roman" w:cs="Times New Roman"/>
          <w:color w:val="000000"/>
          <w:sz w:val="28"/>
          <w:szCs w:val="28"/>
        </w:rPr>
        <w:t xml:space="preserve">Августин </w:t>
      </w:r>
      <w:r w:rsidR="000B3322">
        <w:rPr>
          <w:rFonts w:ascii="Times New Roman" w:eastAsia="Times New Roman" w:hAnsi="Times New Roman" w:cs="Times New Roman"/>
          <w:color w:val="000000"/>
          <w:sz w:val="28"/>
          <w:szCs w:val="28"/>
        </w:rPr>
        <w:t>Августинович</w:t>
      </w:r>
      <w:r w:rsidRPr="008C77A4">
        <w:rPr>
          <w:rFonts w:ascii="Times New Roman" w:eastAsia="Times New Roman" w:hAnsi="Times New Roman" w:cs="Times New Roman"/>
          <w:color w:val="000000"/>
          <w:sz w:val="28"/>
          <w:szCs w:val="28"/>
        </w:rPr>
        <w:t xml:space="preserve"> Бетанкур (Августин Хосе Педро дель Кармен Доминго де Канделярия де Бетанкур и Молина</w:t>
      </w:r>
      <w:r w:rsidRPr="008C77A4">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w:t>
      </w:r>
      <w:r w:rsidRPr="008C77A4">
        <w:rPr>
          <w:rFonts w:ascii="Times New Roman" w:eastAsia="Times New Roman" w:hAnsi="Times New Roman" w:cs="Times New Roman"/>
          <w:color w:val="000000"/>
          <w:sz w:val="28"/>
          <w:szCs w:val="28"/>
        </w:rPr>
        <w:t>родился 1 февраля 1758 г. в Испании на острове Тенерифе.</w:t>
      </w:r>
    </w:p>
    <w:p w:rsidR="008C77A4" w:rsidRPr="008C77A4" w:rsidRDefault="008C77A4" w:rsidP="008C77A4">
      <w:pPr>
        <w:shd w:val="clear" w:color="auto" w:fill="F8F8F8"/>
        <w:spacing w:after="0"/>
        <w:ind w:firstLine="708"/>
        <w:jc w:val="both"/>
        <w:rPr>
          <w:rFonts w:ascii="Times New Roman" w:eastAsia="Times New Roman" w:hAnsi="Times New Roman" w:cs="Times New Roman"/>
          <w:color w:val="000000"/>
          <w:sz w:val="28"/>
          <w:szCs w:val="28"/>
        </w:rPr>
      </w:pPr>
      <w:r w:rsidRPr="008C77A4">
        <w:rPr>
          <w:rFonts w:ascii="Times New Roman" w:eastAsia="Times New Roman" w:hAnsi="Times New Roman" w:cs="Times New Roman"/>
          <w:color w:val="000000"/>
          <w:sz w:val="28"/>
          <w:szCs w:val="28"/>
        </w:rPr>
        <w:t xml:space="preserve">Его детство прошло в образованной буржуазной семье, в которой формировались характер и наклонности к научному поиску и техническому творчеству. В </w:t>
      </w:r>
      <w:r w:rsidRPr="008C77A4">
        <w:rPr>
          <w:rFonts w:ascii="Times New Roman" w:eastAsia="Times New Roman" w:hAnsi="Times New Roman" w:cs="Times New Roman"/>
          <w:color w:val="000000"/>
          <w:sz w:val="28"/>
          <w:szCs w:val="28"/>
        </w:rPr>
        <w:lastRenderedPageBreak/>
        <w:t>возрасте 20 лет Августин приехал в Мадрид</w:t>
      </w:r>
      <w:r w:rsidR="000B3322">
        <w:rPr>
          <w:rFonts w:ascii="Times New Roman" w:eastAsia="Times New Roman" w:hAnsi="Times New Roman" w:cs="Times New Roman"/>
          <w:color w:val="000000"/>
          <w:sz w:val="28"/>
          <w:szCs w:val="28"/>
        </w:rPr>
        <w:t xml:space="preserve">, </w:t>
      </w:r>
      <w:r w:rsidRPr="008C77A4">
        <w:rPr>
          <w:rFonts w:ascii="Times New Roman" w:eastAsia="Times New Roman" w:hAnsi="Times New Roman" w:cs="Times New Roman"/>
          <w:color w:val="000000"/>
          <w:sz w:val="28"/>
          <w:szCs w:val="28"/>
        </w:rPr>
        <w:t xml:space="preserve">где </w:t>
      </w:r>
      <w:r w:rsidR="000B3322">
        <w:rPr>
          <w:rFonts w:ascii="Times New Roman" w:eastAsia="Times New Roman" w:hAnsi="Times New Roman" w:cs="Times New Roman"/>
          <w:color w:val="000000"/>
          <w:sz w:val="28"/>
          <w:szCs w:val="28"/>
        </w:rPr>
        <w:t xml:space="preserve">и </w:t>
      </w:r>
      <w:r w:rsidRPr="008C77A4">
        <w:rPr>
          <w:rFonts w:ascii="Times New Roman" w:eastAsia="Times New Roman" w:hAnsi="Times New Roman" w:cs="Times New Roman"/>
          <w:color w:val="000000"/>
          <w:sz w:val="28"/>
          <w:szCs w:val="28"/>
        </w:rPr>
        <w:t>получил образование в Королевском училище Святого Исидора и Академии изящных искусств, став одним из образованнейших людей в Испании. В возрасте 25 лет он демонстрировал подъем в воздух первого в Испании воздушного шара. Вскоре после этого он выполняет важное государственное задание, подготовив доклад о состоянии добычи ртути, а затем сообщение о сооружении канала в Арагоне.</w:t>
      </w:r>
    </w:p>
    <w:p w:rsidR="008C77A4" w:rsidRPr="008C77A4" w:rsidRDefault="008C77A4" w:rsidP="008C77A4">
      <w:pPr>
        <w:shd w:val="clear" w:color="auto" w:fill="F8F8F8"/>
        <w:spacing w:after="0"/>
        <w:ind w:firstLine="708"/>
        <w:jc w:val="both"/>
        <w:rPr>
          <w:rFonts w:ascii="Times New Roman" w:eastAsia="Times New Roman" w:hAnsi="Times New Roman" w:cs="Times New Roman"/>
          <w:color w:val="000000"/>
          <w:sz w:val="28"/>
          <w:szCs w:val="28"/>
        </w:rPr>
      </w:pPr>
      <w:r w:rsidRPr="008C77A4">
        <w:rPr>
          <w:rFonts w:ascii="Times New Roman" w:eastAsia="Times New Roman" w:hAnsi="Times New Roman" w:cs="Times New Roman"/>
          <w:color w:val="000000"/>
          <w:sz w:val="28"/>
          <w:szCs w:val="28"/>
        </w:rPr>
        <w:t>В возрасте 26 лет он становится академиком изящных искусств, и его направляют для пр</w:t>
      </w:r>
      <w:r>
        <w:rPr>
          <w:rFonts w:ascii="Times New Roman" w:eastAsia="Times New Roman" w:hAnsi="Times New Roman" w:cs="Times New Roman"/>
          <w:color w:val="000000"/>
          <w:sz w:val="28"/>
          <w:szCs w:val="28"/>
        </w:rPr>
        <w:t>одолжения образования в Париж, где он</w:t>
      </w:r>
      <w:r w:rsidRPr="008C77A4">
        <w:rPr>
          <w:rFonts w:ascii="Times New Roman" w:eastAsia="Times New Roman" w:hAnsi="Times New Roman" w:cs="Times New Roman"/>
          <w:color w:val="000000"/>
          <w:sz w:val="28"/>
          <w:szCs w:val="28"/>
        </w:rPr>
        <w:t xml:space="preserve"> блестяще оканчивает Парижскую школу мостов и дорог. Особый интерес он проявляет к проблемам создания машин и механизмов для возведения зданий, мостов, портовых сооружений, для строительства дорог и каналов, рудников и шахт. Затем испанское правительство направляет его в страны Западной Европы для обозрения различных систем судоходства, каналов, паровых машин и т.п. За несколько лет напряженной учебы и работы к 30 годам он стал крупным инженером-исследователем. В 1788 г. его назначили директором Королев</w:t>
      </w:r>
      <w:r w:rsidR="00337234">
        <w:rPr>
          <w:rFonts w:ascii="Times New Roman" w:eastAsia="Times New Roman" w:hAnsi="Times New Roman" w:cs="Times New Roman"/>
          <w:color w:val="000000"/>
          <w:sz w:val="28"/>
          <w:szCs w:val="28"/>
        </w:rPr>
        <w:t>ского кабинета машин в Мадриде.</w:t>
      </w:r>
    </w:p>
    <w:p w:rsidR="008C77A4" w:rsidRPr="008C77A4" w:rsidRDefault="008C77A4" w:rsidP="007E48E3">
      <w:pPr>
        <w:shd w:val="clear" w:color="auto" w:fill="F8F8F8"/>
        <w:spacing w:after="0"/>
        <w:ind w:firstLine="708"/>
        <w:jc w:val="both"/>
        <w:rPr>
          <w:rFonts w:ascii="Times New Roman" w:eastAsia="Times New Roman" w:hAnsi="Times New Roman" w:cs="Times New Roman"/>
          <w:color w:val="000000"/>
          <w:sz w:val="28"/>
          <w:szCs w:val="28"/>
        </w:rPr>
      </w:pPr>
      <w:r w:rsidRPr="008C77A4">
        <w:rPr>
          <w:rFonts w:ascii="Times New Roman" w:eastAsia="Times New Roman" w:hAnsi="Times New Roman" w:cs="Times New Roman"/>
          <w:color w:val="000000"/>
          <w:sz w:val="28"/>
          <w:szCs w:val="28"/>
        </w:rPr>
        <w:t>В 1799 г. Бетанкур назначен генеральным директором путей сообщения Испании. Со свойственной ему энергией он взялся за переустройство системы путей сообщения в стране, основал Мадридскую школу инженеров дорог, каналов и мостов</w:t>
      </w:r>
      <w:r w:rsidR="007E48E3">
        <w:rPr>
          <w:rFonts w:ascii="Times New Roman" w:eastAsia="Times New Roman" w:hAnsi="Times New Roman" w:cs="Times New Roman"/>
          <w:color w:val="000000"/>
          <w:sz w:val="28"/>
          <w:szCs w:val="28"/>
        </w:rPr>
        <w:t>, однако в</w:t>
      </w:r>
      <w:r w:rsidRPr="008C77A4">
        <w:rPr>
          <w:rFonts w:ascii="Times New Roman" w:eastAsia="Times New Roman" w:hAnsi="Times New Roman" w:cs="Times New Roman"/>
          <w:color w:val="000000"/>
          <w:sz w:val="28"/>
          <w:szCs w:val="28"/>
        </w:rPr>
        <w:t xml:space="preserve">озникшие в Испании беспорядки заставили Бетанкура покинуть страну. </w:t>
      </w:r>
      <w:r w:rsidR="007E48E3">
        <w:rPr>
          <w:rFonts w:ascii="Times New Roman" w:eastAsia="Times New Roman" w:hAnsi="Times New Roman" w:cs="Times New Roman"/>
          <w:color w:val="000000"/>
          <w:sz w:val="28"/>
          <w:szCs w:val="28"/>
        </w:rPr>
        <w:t>Некоторое время</w:t>
      </w:r>
      <w:r w:rsidRPr="008C77A4">
        <w:rPr>
          <w:rFonts w:ascii="Times New Roman" w:eastAsia="Times New Roman" w:hAnsi="Times New Roman" w:cs="Times New Roman"/>
          <w:color w:val="000000"/>
          <w:sz w:val="28"/>
          <w:szCs w:val="28"/>
        </w:rPr>
        <w:t xml:space="preserve"> он жил в Париже</w:t>
      </w:r>
      <w:r w:rsidR="00337234">
        <w:rPr>
          <w:rFonts w:ascii="Times New Roman" w:eastAsia="Times New Roman" w:hAnsi="Times New Roman" w:cs="Times New Roman"/>
          <w:color w:val="000000"/>
          <w:sz w:val="28"/>
          <w:szCs w:val="28"/>
        </w:rPr>
        <w:t xml:space="preserve">. </w:t>
      </w:r>
      <w:r w:rsidRPr="008C77A4">
        <w:rPr>
          <w:rFonts w:ascii="Times New Roman" w:eastAsia="Times New Roman" w:hAnsi="Times New Roman" w:cs="Times New Roman"/>
          <w:color w:val="000000"/>
          <w:sz w:val="28"/>
          <w:szCs w:val="28"/>
        </w:rPr>
        <w:t xml:space="preserve">Его научная и практическая деятельность была замечена, и вскоре русский посол И.М.Муравьев-Апостол предложил ему </w:t>
      </w:r>
      <w:r w:rsidR="007E48E3">
        <w:rPr>
          <w:rFonts w:ascii="Times New Roman" w:eastAsia="Times New Roman" w:hAnsi="Times New Roman" w:cs="Times New Roman"/>
          <w:color w:val="000000"/>
          <w:sz w:val="28"/>
          <w:szCs w:val="28"/>
        </w:rPr>
        <w:t>«</w:t>
      </w:r>
      <w:r w:rsidRPr="008C77A4">
        <w:rPr>
          <w:rFonts w:ascii="Times New Roman" w:eastAsia="Times New Roman" w:hAnsi="Times New Roman" w:cs="Times New Roman"/>
          <w:color w:val="000000"/>
          <w:sz w:val="28"/>
          <w:szCs w:val="28"/>
        </w:rPr>
        <w:t>попробовать себя в России</w:t>
      </w:r>
      <w:r w:rsidR="007E48E3">
        <w:rPr>
          <w:rFonts w:ascii="Times New Roman" w:eastAsia="Times New Roman" w:hAnsi="Times New Roman" w:cs="Times New Roman"/>
          <w:color w:val="000000"/>
          <w:sz w:val="28"/>
          <w:szCs w:val="28"/>
        </w:rPr>
        <w:t>»</w:t>
      </w:r>
      <w:r w:rsidRPr="008C77A4">
        <w:rPr>
          <w:rFonts w:ascii="Times New Roman" w:eastAsia="Times New Roman" w:hAnsi="Times New Roman" w:cs="Times New Roman"/>
          <w:color w:val="000000"/>
          <w:sz w:val="28"/>
          <w:szCs w:val="28"/>
        </w:rPr>
        <w:t>.</w:t>
      </w:r>
    </w:p>
    <w:p w:rsidR="008C77A4" w:rsidRPr="008C77A4" w:rsidRDefault="008C77A4" w:rsidP="006414ED">
      <w:pPr>
        <w:shd w:val="clear" w:color="auto" w:fill="F8F8F8"/>
        <w:spacing w:after="0"/>
        <w:ind w:firstLine="708"/>
        <w:jc w:val="both"/>
        <w:rPr>
          <w:rFonts w:ascii="Times New Roman" w:eastAsia="Times New Roman" w:hAnsi="Times New Roman" w:cs="Times New Roman"/>
          <w:color w:val="000000"/>
          <w:sz w:val="28"/>
          <w:szCs w:val="28"/>
        </w:rPr>
      </w:pPr>
      <w:r w:rsidRPr="008C77A4">
        <w:rPr>
          <w:rFonts w:ascii="Times New Roman" w:eastAsia="Times New Roman" w:hAnsi="Times New Roman" w:cs="Times New Roman"/>
          <w:color w:val="000000"/>
          <w:sz w:val="28"/>
          <w:szCs w:val="28"/>
        </w:rPr>
        <w:t>В сентябре 1808 года в Эрфурте Бетанкур был представлен императору Александру I и, как искусный инженер, в ноябре 1808-го принят на российскую службу в чине генерал-майора с зачислением в свиту Его Императорского Величества, а также причислен к ведомству путей сообщения.</w:t>
      </w:r>
    </w:p>
    <w:p w:rsidR="008C77A4" w:rsidRPr="008C77A4" w:rsidRDefault="008C77A4" w:rsidP="006414ED">
      <w:pPr>
        <w:shd w:val="clear" w:color="auto" w:fill="F8F8F8"/>
        <w:spacing w:after="0"/>
        <w:ind w:firstLine="708"/>
        <w:jc w:val="both"/>
        <w:rPr>
          <w:rFonts w:ascii="Times New Roman" w:eastAsia="Times New Roman" w:hAnsi="Times New Roman" w:cs="Times New Roman"/>
          <w:color w:val="000000"/>
          <w:sz w:val="28"/>
          <w:szCs w:val="28"/>
        </w:rPr>
      </w:pPr>
      <w:r w:rsidRPr="008C77A4">
        <w:rPr>
          <w:rFonts w:ascii="Times New Roman" w:eastAsia="Times New Roman" w:hAnsi="Times New Roman" w:cs="Times New Roman"/>
          <w:color w:val="000000"/>
          <w:sz w:val="28"/>
          <w:szCs w:val="28"/>
        </w:rPr>
        <w:t>С самого своего приезда в Петербург знаменитый инженер участвовал в решении проблем практически всех строек государственной важности в России. Здесь ему было открыто широкое поприще для применения его познаний.</w:t>
      </w:r>
    </w:p>
    <w:p w:rsidR="008C77A4" w:rsidRPr="008C77A4" w:rsidRDefault="008C77A4" w:rsidP="00337234">
      <w:pPr>
        <w:shd w:val="clear" w:color="auto" w:fill="F8F8F8"/>
        <w:spacing w:after="0"/>
        <w:ind w:firstLine="708"/>
        <w:jc w:val="both"/>
        <w:rPr>
          <w:rFonts w:ascii="Times New Roman" w:eastAsia="Times New Roman" w:hAnsi="Times New Roman" w:cs="Times New Roman"/>
          <w:color w:val="000000"/>
          <w:sz w:val="28"/>
          <w:szCs w:val="28"/>
        </w:rPr>
      </w:pPr>
      <w:r w:rsidRPr="008C77A4">
        <w:rPr>
          <w:rFonts w:ascii="Times New Roman" w:eastAsia="Times New Roman" w:hAnsi="Times New Roman" w:cs="Times New Roman"/>
          <w:color w:val="000000"/>
          <w:sz w:val="28"/>
          <w:szCs w:val="28"/>
        </w:rPr>
        <w:t>В 1809-1812 гг. Бетанкур создал оригинальную механическую многоковшовую землечерпалку с паровой машиной для очистки русла рек и каналов. В августе 1812 г. землечерпалка, изготовленная на Ижорском заводе, была доставлена в Кронштадт, где выполняла дноуглубительные работы в акватории порта.</w:t>
      </w:r>
      <w:r w:rsidR="00337234">
        <w:rPr>
          <w:rFonts w:ascii="Times New Roman" w:eastAsia="Times New Roman" w:hAnsi="Times New Roman" w:cs="Times New Roman"/>
          <w:color w:val="000000"/>
          <w:sz w:val="28"/>
          <w:szCs w:val="28"/>
        </w:rPr>
        <w:t xml:space="preserve"> </w:t>
      </w:r>
      <w:r w:rsidRPr="008C77A4">
        <w:rPr>
          <w:rFonts w:ascii="Times New Roman" w:eastAsia="Times New Roman" w:hAnsi="Times New Roman" w:cs="Times New Roman"/>
          <w:color w:val="000000"/>
          <w:sz w:val="28"/>
          <w:szCs w:val="28"/>
        </w:rPr>
        <w:t>А.Бетанкур ввёл новые и улучшил старые машины для Александровской хлопчатобумажной мануфактуры в Павловске.</w:t>
      </w:r>
    </w:p>
    <w:p w:rsidR="008C77A4" w:rsidRPr="008C77A4" w:rsidRDefault="008C77A4" w:rsidP="006414ED">
      <w:pPr>
        <w:shd w:val="clear" w:color="auto" w:fill="F8F8F8"/>
        <w:spacing w:after="0"/>
        <w:ind w:firstLine="708"/>
        <w:jc w:val="both"/>
        <w:rPr>
          <w:rFonts w:ascii="Times New Roman" w:eastAsia="Times New Roman" w:hAnsi="Times New Roman" w:cs="Times New Roman"/>
          <w:color w:val="000000"/>
          <w:sz w:val="28"/>
          <w:szCs w:val="28"/>
        </w:rPr>
      </w:pPr>
      <w:r w:rsidRPr="008C77A4">
        <w:rPr>
          <w:rFonts w:ascii="Times New Roman" w:eastAsia="Times New Roman" w:hAnsi="Times New Roman" w:cs="Times New Roman"/>
          <w:color w:val="000000"/>
          <w:sz w:val="28"/>
          <w:szCs w:val="28"/>
        </w:rPr>
        <w:t>В 1812 году по проекту Бетанкура построен литейно-пушечный завод в Казани.</w:t>
      </w:r>
    </w:p>
    <w:p w:rsidR="000B3322" w:rsidRDefault="008C77A4" w:rsidP="006414ED">
      <w:pPr>
        <w:shd w:val="clear" w:color="auto" w:fill="F8F8F8"/>
        <w:spacing w:after="0"/>
        <w:ind w:firstLine="708"/>
        <w:jc w:val="both"/>
        <w:rPr>
          <w:rFonts w:ascii="Times New Roman" w:eastAsia="Times New Roman" w:hAnsi="Times New Roman" w:cs="Times New Roman"/>
          <w:color w:val="000000"/>
          <w:sz w:val="28"/>
          <w:szCs w:val="28"/>
        </w:rPr>
      </w:pPr>
      <w:r w:rsidRPr="008C77A4">
        <w:rPr>
          <w:rFonts w:ascii="Times New Roman" w:eastAsia="Times New Roman" w:hAnsi="Times New Roman" w:cs="Times New Roman"/>
          <w:color w:val="000000"/>
          <w:sz w:val="28"/>
          <w:szCs w:val="28"/>
        </w:rPr>
        <w:lastRenderedPageBreak/>
        <w:t xml:space="preserve">В 1812-1814 гг. по его же проекту в Царском Селе была проведена реконструкция устаревшего Таицкого водопровода, общей протяжённостью около 15 километров. </w:t>
      </w:r>
    </w:p>
    <w:p w:rsidR="008C77A4" w:rsidRPr="008C77A4" w:rsidRDefault="008C77A4" w:rsidP="006414ED">
      <w:pPr>
        <w:shd w:val="clear" w:color="auto" w:fill="F8F8F8"/>
        <w:spacing w:after="0"/>
        <w:ind w:firstLine="708"/>
        <w:jc w:val="both"/>
        <w:rPr>
          <w:rFonts w:ascii="Times New Roman" w:eastAsia="Times New Roman" w:hAnsi="Times New Roman" w:cs="Times New Roman"/>
          <w:color w:val="000000"/>
          <w:sz w:val="28"/>
          <w:szCs w:val="28"/>
        </w:rPr>
      </w:pPr>
      <w:r w:rsidRPr="008C77A4">
        <w:rPr>
          <w:rFonts w:ascii="Times New Roman" w:eastAsia="Times New Roman" w:hAnsi="Times New Roman" w:cs="Times New Roman"/>
          <w:color w:val="000000"/>
          <w:sz w:val="28"/>
          <w:szCs w:val="28"/>
        </w:rPr>
        <w:t>В 1813 г. по проекту Бетанкура строится первый постоянный (деревянный арочный) мост через Малую Невку, получивший название «Каменноостровский». Машины, конструкции и приспособления для строительства деревянного арочного моста были созданы под руководством Бетанкура в мастерских, созданного им Института Корпуса инженеров путей сообщения. Этот мост для своего времени был шедевром мостостроения. По его проектам возведены также мосты на Московском тракте через реки Славянка и Ижора под Санкт-Петербургом.</w:t>
      </w:r>
    </w:p>
    <w:p w:rsidR="008C77A4" w:rsidRPr="008C77A4" w:rsidRDefault="008C77A4" w:rsidP="006414ED">
      <w:pPr>
        <w:shd w:val="clear" w:color="auto" w:fill="F8F8F8"/>
        <w:spacing w:after="0"/>
        <w:ind w:firstLine="708"/>
        <w:jc w:val="both"/>
        <w:rPr>
          <w:rFonts w:ascii="Times New Roman" w:eastAsia="Times New Roman" w:hAnsi="Times New Roman" w:cs="Times New Roman"/>
          <w:color w:val="000000"/>
          <w:sz w:val="28"/>
          <w:szCs w:val="28"/>
        </w:rPr>
      </w:pPr>
      <w:r w:rsidRPr="008C77A4">
        <w:rPr>
          <w:rFonts w:ascii="Times New Roman" w:eastAsia="Times New Roman" w:hAnsi="Times New Roman" w:cs="Times New Roman"/>
          <w:color w:val="000000"/>
          <w:sz w:val="28"/>
          <w:szCs w:val="28"/>
        </w:rPr>
        <w:t xml:space="preserve">В 1814 г. под руководством Бетанкура создана специальная комиссия по строительству Обводного канала, начатому еще в конце XVIII в. и приостановленному в годы Отечественной войны 1812 года. </w:t>
      </w:r>
    </w:p>
    <w:p w:rsidR="008C77A4" w:rsidRPr="008C77A4" w:rsidRDefault="00337234" w:rsidP="000B3322">
      <w:pPr>
        <w:shd w:val="clear" w:color="auto" w:fill="F8F8F8"/>
        <w:spacing w:after="0"/>
        <w:ind w:firstLine="708"/>
        <w:jc w:val="both"/>
        <w:rPr>
          <w:rFonts w:ascii="Times New Roman" w:eastAsia="Times New Roman" w:hAnsi="Times New Roman" w:cs="Times New Roman"/>
          <w:color w:val="000000"/>
          <w:sz w:val="28"/>
          <w:szCs w:val="28"/>
        </w:rPr>
      </w:pPr>
      <w:r w:rsidRPr="008C77A4">
        <w:rPr>
          <w:rFonts w:ascii="Times New Roman" w:eastAsia="Times New Roman" w:hAnsi="Times New Roman" w:cs="Times New Roman"/>
          <w:color w:val="000000"/>
          <w:sz w:val="28"/>
          <w:szCs w:val="28"/>
        </w:rPr>
        <w:t xml:space="preserve">В 1816 г. </w:t>
      </w:r>
      <w:r w:rsidR="008C77A4" w:rsidRPr="008C77A4">
        <w:rPr>
          <w:rFonts w:ascii="Times New Roman" w:eastAsia="Times New Roman" w:hAnsi="Times New Roman" w:cs="Times New Roman"/>
          <w:color w:val="000000"/>
          <w:sz w:val="28"/>
          <w:szCs w:val="28"/>
        </w:rPr>
        <w:t>Бетанкур организовал и возглавил Комитет для строений и гидравлических работ в Санкт-Петербурге, на который возлагалось «рассмотрение чертежей на все без изъятия общественные, казённые и партикулярные в сей столице здания и другие постройки». Под наблюдением Комитета осуществлялись крупные градостроительные мероприятия в Санкт-Петербурге, Москве, Нижнем Новгороде, Архангельске, Киеве. Так, Комитет сыграл решающую роль в экспертизе и реализации проектов застройки Санкт-Петербурга уникальными ансамблями и сооружениями (Дворцовая, Сенатская, Михайловская площади, Марсово поле).</w:t>
      </w:r>
    </w:p>
    <w:p w:rsidR="008C77A4" w:rsidRPr="008C77A4" w:rsidRDefault="008C77A4" w:rsidP="00337234">
      <w:pPr>
        <w:shd w:val="clear" w:color="auto" w:fill="F8F8F8"/>
        <w:spacing w:after="0"/>
        <w:ind w:firstLine="708"/>
        <w:jc w:val="both"/>
        <w:rPr>
          <w:rFonts w:ascii="Times New Roman" w:eastAsia="Times New Roman" w:hAnsi="Times New Roman" w:cs="Times New Roman"/>
          <w:color w:val="000000"/>
          <w:sz w:val="28"/>
          <w:szCs w:val="28"/>
        </w:rPr>
      </w:pPr>
      <w:r w:rsidRPr="008C77A4">
        <w:rPr>
          <w:rFonts w:ascii="Times New Roman" w:eastAsia="Times New Roman" w:hAnsi="Times New Roman" w:cs="Times New Roman"/>
          <w:color w:val="000000"/>
          <w:sz w:val="28"/>
          <w:szCs w:val="28"/>
        </w:rPr>
        <w:lastRenderedPageBreak/>
        <w:t>Историческим сооружением, возведенным по проекту Августина Бетанкура в Москве, стал экзерциргауз (крытый плац для проведения военных смотров) ныне – Мане</w:t>
      </w:r>
      <w:r w:rsidR="007E48E3">
        <w:rPr>
          <w:rFonts w:ascii="Times New Roman" w:eastAsia="Times New Roman" w:hAnsi="Times New Roman" w:cs="Times New Roman"/>
          <w:color w:val="000000"/>
          <w:sz w:val="28"/>
          <w:szCs w:val="28"/>
        </w:rPr>
        <w:t xml:space="preserve">ж, открытый 30 ноября 1817 года.  </w:t>
      </w:r>
      <w:r w:rsidRPr="008C77A4">
        <w:rPr>
          <w:rFonts w:ascii="Times New Roman" w:eastAsia="Times New Roman" w:hAnsi="Times New Roman" w:cs="Times New Roman"/>
          <w:color w:val="000000"/>
          <w:sz w:val="28"/>
          <w:szCs w:val="28"/>
        </w:rPr>
        <w:t>Площадь его составила почти 7,5 тыс.кв.м, что позволяло разместить в нём более двух тысяч человек.</w:t>
      </w:r>
    </w:p>
    <w:p w:rsidR="008C77A4" w:rsidRPr="008C77A4" w:rsidRDefault="008C77A4" w:rsidP="000B3322">
      <w:pPr>
        <w:shd w:val="clear" w:color="auto" w:fill="F8F8F8"/>
        <w:spacing w:after="0"/>
        <w:ind w:firstLine="708"/>
        <w:jc w:val="both"/>
        <w:rPr>
          <w:rFonts w:ascii="Times New Roman" w:eastAsia="Times New Roman" w:hAnsi="Times New Roman" w:cs="Times New Roman"/>
          <w:color w:val="000000"/>
          <w:sz w:val="28"/>
          <w:szCs w:val="28"/>
        </w:rPr>
      </w:pPr>
      <w:r w:rsidRPr="008C77A4">
        <w:rPr>
          <w:rFonts w:ascii="Times New Roman" w:eastAsia="Times New Roman" w:hAnsi="Times New Roman" w:cs="Times New Roman"/>
          <w:color w:val="000000"/>
          <w:sz w:val="28"/>
          <w:szCs w:val="28"/>
        </w:rPr>
        <w:t xml:space="preserve">В 1816-1818 годах под руководством Бетанкура и по его проекту возведена ассигнационная фабрика «Экспедиция заготовления государственных бумаг» в Санкт-Петербурге (ныне фабрика «Гознак»). </w:t>
      </w:r>
    </w:p>
    <w:p w:rsidR="008C77A4" w:rsidRPr="008C77A4" w:rsidRDefault="008C77A4" w:rsidP="005C2DB8">
      <w:pPr>
        <w:shd w:val="clear" w:color="auto" w:fill="F8F8F8"/>
        <w:spacing w:after="0"/>
        <w:ind w:firstLine="708"/>
        <w:jc w:val="both"/>
        <w:rPr>
          <w:rFonts w:ascii="Times New Roman" w:eastAsia="Times New Roman" w:hAnsi="Times New Roman" w:cs="Times New Roman"/>
          <w:color w:val="000000"/>
          <w:sz w:val="28"/>
          <w:szCs w:val="28"/>
        </w:rPr>
      </w:pPr>
      <w:r w:rsidRPr="008C77A4">
        <w:rPr>
          <w:rFonts w:ascii="Times New Roman" w:eastAsia="Times New Roman" w:hAnsi="Times New Roman" w:cs="Times New Roman"/>
          <w:color w:val="000000"/>
          <w:sz w:val="28"/>
          <w:szCs w:val="28"/>
        </w:rPr>
        <w:t xml:space="preserve">Одним из достижений явилась разработка ещё не известного мировой практике способа формирования водяных знаков (филиграней). Водяной знак стали получать путем штемпелевания его на сетке ("на черпальные формы стали нашивать сетки, прессованные со штемпелей с медальорным характером гравюры"). </w:t>
      </w:r>
    </w:p>
    <w:p w:rsidR="008C77A4" w:rsidRPr="008C77A4" w:rsidRDefault="008C77A4" w:rsidP="00337234">
      <w:pPr>
        <w:shd w:val="clear" w:color="auto" w:fill="F8F8F8"/>
        <w:spacing w:after="0"/>
        <w:ind w:firstLine="708"/>
        <w:jc w:val="both"/>
        <w:rPr>
          <w:rFonts w:ascii="Times New Roman" w:eastAsia="Times New Roman" w:hAnsi="Times New Roman" w:cs="Times New Roman"/>
          <w:color w:val="000000"/>
          <w:sz w:val="28"/>
          <w:szCs w:val="28"/>
        </w:rPr>
      </w:pPr>
      <w:r w:rsidRPr="008C77A4">
        <w:rPr>
          <w:rFonts w:ascii="Times New Roman" w:eastAsia="Times New Roman" w:hAnsi="Times New Roman" w:cs="Times New Roman"/>
          <w:color w:val="000000"/>
          <w:sz w:val="28"/>
          <w:szCs w:val="28"/>
        </w:rPr>
        <w:t xml:space="preserve">Осенью 1816 года Бетанкур был назначен председателем Комитета по переносу Макарьевской ярмарки в Нижний Новгород. </w:t>
      </w:r>
      <w:r w:rsidR="00337234">
        <w:rPr>
          <w:rFonts w:ascii="Times New Roman" w:eastAsia="Times New Roman" w:hAnsi="Times New Roman" w:cs="Times New Roman"/>
          <w:color w:val="000000"/>
          <w:sz w:val="28"/>
          <w:szCs w:val="28"/>
        </w:rPr>
        <w:t xml:space="preserve"> </w:t>
      </w:r>
      <w:r w:rsidRPr="008C77A4">
        <w:rPr>
          <w:rFonts w:ascii="Times New Roman" w:eastAsia="Times New Roman" w:hAnsi="Times New Roman" w:cs="Times New Roman"/>
          <w:color w:val="000000"/>
          <w:sz w:val="28"/>
          <w:szCs w:val="28"/>
        </w:rPr>
        <w:t>В ноябре того же года решением Комитета министров Российской империи Бетанкур получил в «единственное и независимое распоряжение... всю строительную часть означенной ярмарки». Целью строительства стало создание лучшего торгового комплекса в Европе.</w:t>
      </w:r>
    </w:p>
    <w:p w:rsidR="00337234" w:rsidRDefault="008C77A4" w:rsidP="005C2DB8">
      <w:pPr>
        <w:shd w:val="clear" w:color="auto" w:fill="F8F8F8"/>
        <w:spacing w:after="0"/>
        <w:ind w:firstLine="708"/>
        <w:jc w:val="both"/>
        <w:rPr>
          <w:rFonts w:ascii="Times New Roman" w:eastAsia="Times New Roman" w:hAnsi="Times New Roman" w:cs="Times New Roman"/>
          <w:color w:val="000000"/>
          <w:sz w:val="28"/>
          <w:szCs w:val="28"/>
        </w:rPr>
      </w:pPr>
      <w:r w:rsidRPr="008C77A4">
        <w:rPr>
          <w:rFonts w:ascii="Times New Roman" w:eastAsia="Times New Roman" w:hAnsi="Times New Roman" w:cs="Times New Roman"/>
          <w:color w:val="000000"/>
          <w:sz w:val="28"/>
          <w:szCs w:val="28"/>
        </w:rPr>
        <w:t xml:space="preserve">С этого момента и до 1822 года (открытие ярмарочных торгов) Бетанкур проводил в Нижнем Новгороде каждое лето и лично руководил работой на всех стадиях строительства. </w:t>
      </w:r>
    </w:p>
    <w:p w:rsidR="008C77A4" w:rsidRPr="008C77A4" w:rsidRDefault="008C77A4" w:rsidP="005C2DB8">
      <w:pPr>
        <w:shd w:val="clear" w:color="auto" w:fill="F8F8F8"/>
        <w:spacing w:after="0"/>
        <w:ind w:firstLine="708"/>
        <w:jc w:val="both"/>
        <w:rPr>
          <w:rFonts w:ascii="Times New Roman" w:eastAsia="Times New Roman" w:hAnsi="Times New Roman" w:cs="Times New Roman"/>
          <w:color w:val="000000"/>
          <w:sz w:val="28"/>
          <w:szCs w:val="28"/>
        </w:rPr>
      </w:pPr>
      <w:r w:rsidRPr="008C77A4">
        <w:rPr>
          <w:rFonts w:ascii="Times New Roman" w:eastAsia="Times New Roman" w:hAnsi="Times New Roman" w:cs="Times New Roman"/>
          <w:color w:val="000000"/>
          <w:sz w:val="28"/>
          <w:szCs w:val="28"/>
        </w:rPr>
        <w:t xml:space="preserve">По указанию Бетанкура напротив ярмарки был возведен "инженерный дом", где жили его сотрудники. Близ села Гордеевка он наладил работу трех кирпичных заводов, выпускавших до 3 млн. кирпичей ежегодно. Параллельно работам на ярмарке А. Бетанкур в 1819 году разработал для прибрежной части города регулярный план с определением мест для будущих каменных и деревянных строений. </w:t>
      </w:r>
    </w:p>
    <w:p w:rsidR="008C77A4" w:rsidRPr="008C77A4" w:rsidRDefault="008C77A4" w:rsidP="00337234">
      <w:pPr>
        <w:shd w:val="clear" w:color="auto" w:fill="F8F8F8"/>
        <w:spacing w:after="0"/>
        <w:ind w:firstLine="708"/>
        <w:jc w:val="both"/>
        <w:rPr>
          <w:rFonts w:ascii="Times New Roman" w:eastAsia="Times New Roman" w:hAnsi="Times New Roman" w:cs="Times New Roman"/>
          <w:color w:val="000000"/>
          <w:sz w:val="28"/>
          <w:szCs w:val="28"/>
        </w:rPr>
      </w:pPr>
      <w:r w:rsidRPr="008C77A4">
        <w:rPr>
          <w:rFonts w:ascii="Times New Roman" w:eastAsia="Times New Roman" w:hAnsi="Times New Roman" w:cs="Times New Roman"/>
          <w:b/>
          <w:color w:val="000000"/>
          <w:sz w:val="28"/>
          <w:szCs w:val="28"/>
        </w:rPr>
        <w:t>В ноябре 1818 года генерал-лейтенант А.Бетанкур был назначен Главным директором Управления водяными и сухопутными сообщениями (путей сообщения) и занимал этот пост до сентября 1822 года</w:t>
      </w:r>
      <w:r w:rsidRPr="008C77A4">
        <w:rPr>
          <w:rFonts w:ascii="Times New Roman" w:eastAsia="Times New Roman" w:hAnsi="Times New Roman" w:cs="Times New Roman"/>
          <w:color w:val="000000"/>
          <w:sz w:val="28"/>
          <w:szCs w:val="28"/>
        </w:rPr>
        <w:t>. Исполнение своих новых обязанностей он начал с продолжительной инспекционной поездки, добираясь до самых отдаленных мест империи, в том числе до Грузии и портов Черного моря.</w:t>
      </w:r>
    </w:p>
    <w:p w:rsidR="008C77A4" w:rsidRPr="008C77A4" w:rsidRDefault="008C77A4" w:rsidP="00337234">
      <w:pPr>
        <w:shd w:val="clear" w:color="auto" w:fill="F8F8F8"/>
        <w:spacing w:after="0"/>
        <w:ind w:firstLine="708"/>
        <w:jc w:val="both"/>
        <w:rPr>
          <w:rFonts w:ascii="Times New Roman" w:eastAsia="Times New Roman" w:hAnsi="Times New Roman" w:cs="Times New Roman"/>
          <w:color w:val="000000"/>
          <w:sz w:val="28"/>
          <w:szCs w:val="28"/>
        </w:rPr>
      </w:pPr>
      <w:r w:rsidRPr="008C77A4">
        <w:rPr>
          <w:rFonts w:ascii="Times New Roman" w:eastAsia="Times New Roman" w:hAnsi="Times New Roman" w:cs="Times New Roman"/>
          <w:color w:val="000000"/>
          <w:sz w:val="28"/>
          <w:szCs w:val="28"/>
        </w:rPr>
        <w:t>Возвратившись из командировки в 1820 году, Бетанкур сел за подготовку обширного доклада, в котором подверг суровой, но справедливой критике состояние российских путей сообщения и внес предложение о необходимости крупных вложений в модернизацию транспортной инфраструктуры. С первых дней работы он обеспечил продолжение начатого еще в 1817 году строительства Московского шоссе Санкт-Петербург–Новгород–Москва. Для возведения искусственных сооружений на нем Бетанкур создал специальное Управление по постройке мостов. Наблюдение за темпами и качеством строительства вел лично. Уже 1 сентября 1820 года между Петербургом и Москвой открылось регулярное движение дилижансов, хотя окончательная отделка дороги еще продолжалась.</w:t>
      </w:r>
    </w:p>
    <w:p w:rsidR="008C77A4" w:rsidRPr="008C77A4" w:rsidRDefault="008C77A4" w:rsidP="00337234">
      <w:pPr>
        <w:shd w:val="clear" w:color="auto" w:fill="F8F8F8"/>
        <w:spacing w:after="0"/>
        <w:ind w:firstLine="708"/>
        <w:jc w:val="both"/>
        <w:rPr>
          <w:rFonts w:ascii="Times New Roman" w:eastAsia="Times New Roman" w:hAnsi="Times New Roman" w:cs="Times New Roman"/>
          <w:color w:val="000000"/>
          <w:sz w:val="28"/>
          <w:szCs w:val="28"/>
        </w:rPr>
      </w:pPr>
      <w:r w:rsidRPr="008C77A4">
        <w:rPr>
          <w:rFonts w:ascii="Times New Roman" w:eastAsia="Times New Roman" w:hAnsi="Times New Roman" w:cs="Times New Roman"/>
          <w:color w:val="000000"/>
          <w:sz w:val="28"/>
          <w:szCs w:val="28"/>
        </w:rPr>
        <w:t>Находясь на этой должности, он заложил основы построения и реконструкции каналов, поддержания в рабочем состоянии судоходных рек, возведения через водные преграды мостов разнообразных конструкций, в том числе, висячих, разработал системы водоснабжения Царского Села и Казани. По проекту Бетанкура в 1821 году был сооружён плашкоутный «бетанкуровский» Исаакиевский мост через Неву и береговые устои по линии «Исаакиевский собор – здание 12 Коллегий», по образцу которого впоследствии возводились другие наплавные мосты через Неву и ее рукава.</w:t>
      </w:r>
    </w:p>
    <w:p w:rsidR="008C77A4" w:rsidRPr="008C77A4" w:rsidRDefault="008C77A4" w:rsidP="00337234">
      <w:pPr>
        <w:shd w:val="clear" w:color="auto" w:fill="F8F8F8"/>
        <w:spacing w:after="0"/>
        <w:ind w:firstLine="708"/>
        <w:jc w:val="both"/>
        <w:rPr>
          <w:rFonts w:ascii="Times New Roman" w:eastAsia="Times New Roman" w:hAnsi="Times New Roman" w:cs="Times New Roman"/>
          <w:color w:val="000000"/>
          <w:sz w:val="28"/>
          <w:szCs w:val="28"/>
        </w:rPr>
      </w:pPr>
      <w:r w:rsidRPr="008C77A4">
        <w:rPr>
          <w:rFonts w:ascii="Times New Roman" w:eastAsia="Times New Roman" w:hAnsi="Times New Roman" w:cs="Times New Roman"/>
          <w:color w:val="000000"/>
          <w:sz w:val="28"/>
          <w:szCs w:val="28"/>
        </w:rPr>
        <w:lastRenderedPageBreak/>
        <w:t>Для ведения дел по Корпусу инженеров путей сообщения и Строительному отряду он учредил «Дежурство» из опытных специалистов, а для оперативного руководства всеми работами по строительству и эксплуатации путей сообщения 28 мая 1820 года образовал Главный Штаб Корпуса. При Главном директоре путей сообщения была создана Особенная канцелярия (прообраз будущей канцелярии Министерства путей сообщения).</w:t>
      </w:r>
    </w:p>
    <w:p w:rsidR="008C77A4" w:rsidRPr="008C77A4" w:rsidRDefault="008C77A4" w:rsidP="00337234">
      <w:pPr>
        <w:shd w:val="clear" w:color="auto" w:fill="F8F8F8"/>
        <w:spacing w:after="0"/>
        <w:ind w:firstLine="708"/>
        <w:jc w:val="both"/>
        <w:rPr>
          <w:rFonts w:ascii="Times New Roman" w:eastAsia="Times New Roman" w:hAnsi="Times New Roman" w:cs="Times New Roman"/>
          <w:color w:val="000000"/>
          <w:sz w:val="28"/>
          <w:szCs w:val="28"/>
        </w:rPr>
      </w:pPr>
      <w:r w:rsidRPr="008C77A4">
        <w:rPr>
          <w:rFonts w:ascii="Times New Roman" w:eastAsia="Times New Roman" w:hAnsi="Times New Roman" w:cs="Times New Roman"/>
          <w:color w:val="000000"/>
          <w:sz w:val="28"/>
          <w:szCs w:val="28"/>
        </w:rPr>
        <w:t>В 1820 году Бетанкур создает Комиссию проектов и смет Главного управления путей сообщения – первую «всероссийскую» проектную организацию не только в области отечественного транспорта, но и в строительстве. Основанный им Комитет для строений и гидравлических работ явился своеобразным государственным органом, осуществлявшим контроль за всеми стройками в Российской империи (экспертная оценка градостроительных планов, архитектурных решений, планов городского благоустройства). Таким образом было обеспечено достижение отечественным строительством нового уровня на основе широкой инженерно-технической экспертизы наиболее крупных проектов.</w:t>
      </w:r>
    </w:p>
    <w:p w:rsidR="008C77A4" w:rsidRPr="008C77A4" w:rsidRDefault="008C77A4" w:rsidP="007E48E3">
      <w:pPr>
        <w:shd w:val="clear" w:color="auto" w:fill="F8F8F8"/>
        <w:spacing w:after="0"/>
        <w:ind w:firstLine="708"/>
        <w:jc w:val="both"/>
        <w:rPr>
          <w:rFonts w:ascii="Times New Roman" w:eastAsia="Times New Roman" w:hAnsi="Times New Roman" w:cs="Times New Roman"/>
          <w:color w:val="000000"/>
          <w:sz w:val="28"/>
          <w:szCs w:val="28"/>
        </w:rPr>
      </w:pPr>
      <w:r w:rsidRPr="008C77A4">
        <w:rPr>
          <w:rFonts w:ascii="Times New Roman" w:eastAsia="Times New Roman" w:hAnsi="Times New Roman" w:cs="Times New Roman"/>
          <w:color w:val="000000"/>
          <w:sz w:val="28"/>
          <w:szCs w:val="28"/>
        </w:rPr>
        <w:t xml:space="preserve">Бетанкур </w:t>
      </w:r>
      <w:r w:rsidR="007E48E3">
        <w:rPr>
          <w:rFonts w:ascii="Times New Roman" w:eastAsia="Times New Roman" w:hAnsi="Times New Roman" w:cs="Times New Roman"/>
          <w:color w:val="000000"/>
          <w:sz w:val="28"/>
          <w:szCs w:val="28"/>
        </w:rPr>
        <w:t xml:space="preserve">также </w:t>
      </w:r>
      <w:r w:rsidRPr="008C77A4">
        <w:rPr>
          <w:rFonts w:ascii="Times New Roman" w:eastAsia="Times New Roman" w:hAnsi="Times New Roman" w:cs="Times New Roman"/>
          <w:color w:val="000000"/>
          <w:sz w:val="28"/>
          <w:szCs w:val="28"/>
        </w:rPr>
        <w:t xml:space="preserve">руководил технической частью строительства Исаакиевского собора в Санкт-Петербурге. Совместно с архитектором Огюстом </w:t>
      </w:r>
      <w:r w:rsidR="00337234" w:rsidRPr="008C77A4">
        <w:rPr>
          <w:rFonts w:ascii="Times New Roman" w:eastAsia="Times New Roman" w:hAnsi="Times New Roman" w:cs="Times New Roman"/>
          <w:color w:val="000000"/>
          <w:sz w:val="28"/>
          <w:szCs w:val="28"/>
        </w:rPr>
        <w:t>Монферраном он просчитывает конструкции Исаакиевского собора. Если говорить точнее, именно он создает инженерный проект</w:t>
      </w:r>
      <w:r w:rsidR="00337234" w:rsidRPr="008C77A4">
        <w:rPr>
          <w:rFonts w:ascii="Times New Roman" w:eastAsia="Times New Roman" w:hAnsi="Times New Roman" w:cs="Times New Roman"/>
          <w:noProof/>
          <w:color w:val="000000"/>
          <w:sz w:val="28"/>
          <w:szCs w:val="28"/>
        </w:rPr>
        <w:t xml:space="preserve"> </w:t>
      </w:r>
      <w:r w:rsidR="00337234" w:rsidRPr="008C77A4">
        <w:rPr>
          <w:rFonts w:ascii="Times New Roman" w:eastAsia="Times New Roman" w:hAnsi="Times New Roman" w:cs="Times New Roman"/>
          <w:noProof/>
          <w:color w:val="000000"/>
          <w:sz w:val="28"/>
          <w:szCs w:val="28"/>
        </w:rPr>
        <w:drawing>
          <wp:inline distT="0" distB="0" distL="0" distR="0" wp14:anchorId="57E03A94" wp14:editId="503436FA">
            <wp:extent cx="3552825" cy="2525393"/>
            <wp:effectExtent l="0" t="0" r="0" b="0"/>
            <wp:docPr id="14" name="Рисунок 14" descr="http://www.rzd-expo.ru/images/history_BetankurAA/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rzd-expo.ru/images/history_BetankurAA/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2371" cy="2560611"/>
                    </a:xfrm>
                    <a:prstGeom prst="rect">
                      <a:avLst/>
                    </a:prstGeom>
                    <a:noFill/>
                    <a:ln>
                      <a:noFill/>
                    </a:ln>
                  </pic:spPr>
                </pic:pic>
              </a:graphicData>
            </a:graphic>
          </wp:inline>
        </w:drawing>
      </w:r>
      <w:r w:rsidR="00337234">
        <w:rPr>
          <w:rFonts w:ascii="Times New Roman" w:eastAsia="Times New Roman" w:hAnsi="Times New Roman" w:cs="Times New Roman"/>
          <w:color w:val="000000"/>
          <w:sz w:val="28"/>
          <w:szCs w:val="28"/>
        </w:rPr>
        <w:t xml:space="preserve"> </w:t>
      </w:r>
    </w:p>
    <w:p w:rsidR="008C77A4" w:rsidRPr="008C77A4" w:rsidRDefault="008C77A4" w:rsidP="00CD4476">
      <w:pPr>
        <w:shd w:val="clear" w:color="auto" w:fill="F8F8F8"/>
        <w:spacing w:after="0"/>
        <w:ind w:firstLine="708"/>
        <w:jc w:val="both"/>
        <w:rPr>
          <w:rFonts w:ascii="Times New Roman" w:eastAsia="Times New Roman" w:hAnsi="Times New Roman" w:cs="Times New Roman"/>
          <w:color w:val="000000"/>
          <w:sz w:val="28"/>
          <w:szCs w:val="28"/>
        </w:rPr>
      </w:pPr>
      <w:bookmarkStart w:id="0" w:name="_GoBack"/>
      <w:bookmarkEnd w:id="0"/>
      <w:r w:rsidRPr="008C77A4">
        <w:rPr>
          <w:rFonts w:ascii="Times New Roman" w:eastAsia="Times New Roman" w:hAnsi="Times New Roman" w:cs="Times New Roman"/>
          <w:color w:val="000000"/>
          <w:sz w:val="28"/>
          <w:szCs w:val="28"/>
        </w:rPr>
        <w:t>Им были</w:t>
      </w:r>
      <w:r w:rsidR="00337234">
        <w:rPr>
          <w:rFonts w:ascii="Times New Roman" w:eastAsia="Times New Roman" w:hAnsi="Times New Roman" w:cs="Times New Roman"/>
          <w:color w:val="000000"/>
          <w:sz w:val="28"/>
          <w:szCs w:val="28"/>
        </w:rPr>
        <w:t xml:space="preserve"> </w:t>
      </w:r>
      <w:r w:rsidRPr="008C77A4">
        <w:rPr>
          <w:rFonts w:ascii="Times New Roman" w:eastAsia="Times New Roman" w:hAnsi="Times New Roman" w:cs="Times New Roman"/>
          <w:color w:val="000000"/>
          <w:sz w:val="28"/>
          <w:szCs w:val="28"/>
        </w:rPr>
        <w:t>спроектированы леса и механизмы для подъема колонн Исаакиевского собора, использованные А.А. Монферраном. На их основе последний создал систему механизмов, с помощью которой установил в 1832 году Александровскую колонну на Дворцовой площади в Петербурге.</w:t>
      </w:r>
    </w:p>
    <w:p w:rsidR="008C77A4" w:rsidRPr="008C77A4" w:rsidRDefault="007E48E3" w:rsidP="00337234">
      <w:pPr>
        <w:shd w:val="clear" w:color="auto" w:fill="F8F8F8"/>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w:t>
      </w:r>
      <w:r w:rsidR="008C77A4" w:rsidRPr="008C77A4">
        <w:rPr>
          <w:rFonts w:ascii="Times New Roman" w:eastAsia="Times New Roman" w:hAnsi="Times New Roman" w:cs="Times New Roman"/>
          <w:color w:val="000000"/>
          <w:sz w:val="28"/>
          <w:szCs w:val="28"/>
        </w:rPr>
        <w:t xml:space="preserve">Бетанкур – один из организаторов инженерного образования в России: по его проекту в Санкт-Петербурге </w:t>
      </w:r>
      <w:r w:rsidR="002E0511">
        <w:rPr>
          <w:rFonts w:ascii="Times New Roman" w:eastAsia="Times New Roman" w:hAnsi="Times New Roman" w:cs="Times New Roman"/>
          <w:color w:val="000000"/>
          <w:sz w:val="28"/>
          <w:szCs w:val="28"/>
        </w:rPr>
        <w:t xml:space="preserve">в 1809 г. </w:t>
      </w:r>
      <w:r w:rsidR="008C77A4" w:rsidRPr="008C77A4">
        <w:rPr>
          <w:rFonts w:ascii="Times New Roman" w:eastAsia="Times New Roman" w:hAnsi="Times New Roman" w:cs="Times New Roman"/>
          <w:color w:val="000000"/>
          <w:sz w:val="28"/>
          <w:szCs w:val="28"/>
        </w:rPr>
        <w:t xml:space="preserve">был учреждён Институт Корпуса инженеров путей сообщения, куда он и был назначен генеральным инспектором. До конца жизни </w:t>
      </w:r>
      <w:r>
        <w:rPr>
          <w:rFonts w:ascii="Times New Roman" w:eastAsia="Times New Roman" w:hAnsi="Times New Roman" w:cs="Times New Roman"/>
          <w:color w:val="000000"/>
          <w:sz w:val="28"/>
          <w:szCs w:val="28"/>
        </w:rPr>
        <w:t xml:space="preserve">А. </w:t>
      </w:r>
      <w:r w:rsidR="008C77A4" w:rsidRPr="008C77A4">
        <w:rPr>
          <w:rFonts w:ascii="Times New Roman" w:eastAsia="Times New Roman" w:hAnsi="Times New Roman" w:cs="Times New Roman"/>
          <w:color w:val="000000"/>
          <w:sz w:val="28"/>
          <w:szCs w:val="28"/>
        </w:rPr>
        <w:t>Бетанкур состоял его инспектором, заведующим хозяйственной и учебной частью и одновременно читал лекции по инженерному делу.</w:t>
      </w:r>
    </w:p>
    <w:p w:rsidR="008C77A4" w:rsidRPr="008C77A4" w:rsidRDefault="008C77A4" w:rsidP="002E0511">
      <w:pPr>
        <w:shd w:val="clear" w:color="auto" w:fill="F8F8F8"/>
        <w:spacing w:after="0"/>
        <w:ind w:firstLine="708"/>
        <w:jc w:val="both"/>
        <w:rPr>
          <w:rFonts w:ascii="Times New Roman" w:eastAsia="Times New Roman" w:hAnsi="Times New Roman" w:cs="Times New Roman"/>
          <w:color w:val="000000"/>
          <w:sz w:val="28"/>
          <w:szCs w:val="28"/>
        </w:rPr>
      </w:pPr>
      <w:r w:rsidRPr="008C77A4">
        <w:rPr>
          <w:rFonts w:ascii="Times New Roman" w:eastAsia="Times New Roman" w:hAnsi="Times New Roman" w:cs="Times New Roman"/>
          <w:color w:val="000000"/>
          <w:sz w:val="28"/>
          <w:szCs w:val="28"/>
        </w:rPr>
        <w:t xml:space="preserve">Бетанкур внес важный вклад в развитие отечественной системы высшего инженерного образования в XIX веке, которая отличалась сочетанием фундаментальной, общеинженерной и специальной подготовки. Им были созданы научные основы образования инженеров путей сообщения по учебному плану, объединившему общенаучную, общеинженерную и специальную подготовку в одном вузе, предусматривавшему, наряду с теоретическим обучением, работы в мастерских, </w:t>
      </w:r>
      <w:r w:rsidRPr="008C77A4">
        <w:rPr>
          <w:rFonts w:ascii="Times New Roman" w:eastAsia="Times New Roman" w:hAnsi="Times New Roman" w:cs="Times New Roman"/>
          <w:color w:val="000000"/>
          <w:sz w:val="28"/>
          <w:szCs w:val="28"/>
        </w:rPr>
        <w:lastRenderedPageBreak/>
        <w:t>чертёжные работы, дающие навыки проектирования, практику строительных работ. Впервые учебный план высшего технического учебного заведения включал такие дисциплины, как высшая математика и начертательная геометрия. Были изданы первые учебники и учебные пособия на французском и русском языках (</w:t>
      </w:r>
      <w:r w:rsidR="007E48E3">
        <w:rPr>
          <w:rFonts w:ascii="Times New Roman" w:eastAsia="Times New Roman" w:hAnsi="Times New Roman" w:cs="Times New Roman"/>
          <w:color w:val="000000"/>
          <w:sz w:val="28"/>
          <w:szCs w:val="28"/>
        </w:rPr>
        <w:t>«</w:t>
      </w:r>
      <w:r w:rsidRPr="008C77A4">
        <w:rPr>
          <w:rFonts w:ascii="Times New Roman" w:eastAsia="Times New Roman" w:hAnsi="Times New Roman" w:cs="Times New Roman"/>
          <w:color w:val="000000"/>
          <w:sz w:val="28"/>
          <w:szCs w:val="28"/>
        </w:rPr>
        <w:t>Основания начертательной геометрии</w:t>
      </w:r>
      <w:r w:rsidR="007E48E3">
        <w:rPr>
          <w:rFonts w:ascii="Times New Roman" w:eastAsia="Times New Roman" w:hAnsi="Times New Roman" w:cs="Times New Roman"/>
          <w:color w:val="000000"/>
          <w:sz w:val="28"/>
          <w:szCs w:val="28"/>
        </w:rPr>
        <w:t>»</w:t>
      </w:r>
      <w:r w:rsidRPr="008C77A4">
        <w:rPr>
          <w:rFonts w:ascii="Times New Roman" w:eastAsia="Times New Roman" w:hAnsi="Times New Roman" w:cs="Times New Roman"/>
          <w:color w:val="000000"/>
          <w:sz w:val="28"/>
          <w:szCs w:val="28"/>
        </w:rPr>
        <w:t xml:space="preserve"> и </w:t>
      </w:r>
      <w:r w:rsidR="007E48E3">
        <w:rPr>
          <w:rFonts w:ascii="Times New Roman" w:eastAsia="Times New Roman" w:hAnsi="Times New Roman" w:cs="Times New Roman"/>
          <w:color w:val="000000"/>
          <w:sz w:val="28"/>
          <w:szCs w:val="28"/>
        </w:rPr>
        <w:t>«</w:t>
      </w:r>
      <w:r w:rsidRPr="008C77A4">
        <w:rPr>
          <w:rFonts w:ascii="Times New Roman" w:eastAsia="Times New Roman" w:hAnsi="Times New Roman" w:cs="Times New Roman"/>
          <w:color w:val="000000"/>
          <w:sz w:val="28"/>
          <w:szCs w:val="28"/>
        </w:rPr>
        <w:t>Начальные основания аналитической геометрии</w:t>
      </w:r>
      <w:r w:rsidR="007E48E3">
        <w:rPr>
          <w:rFonts w:ascii="Times New Roman" w:eastAsia="Times New Roman" w:hAnsi="Times New Roman" w:cs="Times New Roman"/>
          <w:color w:val="000000"/>
          <w:sz w:val="28"/>
          <w:szCs w:val="28"/>
        </w:rPr>
        <w:t>»</w:t>
      </w:r>
      <w:r w:rsidRPr="008C77A4">
        <w:rPr>
          <w:rFonts w:ascii="Times New Roman" w:eastAsia="Times New Roman" w:hAnsi="Times New Roman" w:cs="Times New Roman"/>
          <w:color w:val="000000"/>
          <w:sz w:val="28"/>
          <w:szCs w:val="28"/>
        </w:rPr>
        <w:t xml:space="preserve"> Севастьянова, </w:t>
      </w:r>
      <w:r w:rsidR="007E48E3">
        <w:rPr>
          <w:rFonts w:ascii="Times New Roman" w:eastAsia="Times New Roman" w:hAnsi="Times New Roman" w:cs="Times New Roman"/>
          <w:color w:val="000000"/>
          <w:sz w:val="28"/>
          <w:szCs w:val="28"/>
        </w:rPr>
        <w:t>«</w:t>
      </w:r>
      <w:r w:rsidRPr="008C77A4">
        <w:rPr>
          <w:rFonts w:ascii="Times New Roman" w:eastAsia="Times New Roman" w:hAnsi="Times New Roman" w:cs="Times New Roman"/>
          <w:color w:val="000000"/>
          <w:sz w:val="28"/>
          <w:szCs w:val="28"/>
        </w:rPr>
        <w:t>Дифференциальные исчисления</w:t>
      </w:r>
      <w:r w:rsidR="007E48E3">
        <w:rPr>
          <w:rFonts w:ascii="Times New Roman" w:eastAsia="Times New Roman" w:hAnsi="Times New Roman" w:cs="Times New Roman"/>
          <w:color w:val="000000"/>
          <w:sz w:val="28"/>
          <w:szCs w:val="28"/>
        </w:rPr>
        <w:t>»</w:t>
      </w:r>
      <w:r w:rsidRPr="008C77A4">
        <w:rPr>
          <w:rFonts w:ascii="Times New Roman" w:eastAsia="Times New Roman" w:hAnsi="Times New Roman" w:cs="Times New Roman"/>
          <w:color w:val="000000"/>
          <w:sz w:val="28"/>
          <w:szCs w:val="28"/>
        </w:rPr>
        <w:t xml:space="preserve"> Базена, </w:t>
      </w:r>
      <w:r w:rsidR="007E48E3">
        <w:rPr>
          <w:rFonts w:ascii="Times New Roman" w:eastAsia="Times New Roman" w:hAnsi="Times New Roman" w:cs="Times New Roman"/>
          <w:color w:val="000000"/>
          <w:sz w:val="28"/>
          <w:szCs w:val="28"/>
        </w:rPr>
        <w:t>«</w:t>
      </w:r>
      <w:r w:rsidRPr="008C77A4">
        <w:rPr>
          <w:rFonts w:ascii="Times New Roman" w:eastAsia="Times New Roman" w:hAnsi="Times New Roman" w:cs="Times New Roman"/>
          <w:color w:val="000000"/>
          <w:sz w:val="28"/>
          <w:szCs w:val="28"/>
        </w:rPr>
        <w:t>Основания механики</w:t>
      </w:r>
      <w:r w:rsidR="007E48E3">
        <w:rPr>
          <w:rFonts w:ascii="Times New Roman" w:eastAsia="Times New Roman" w:hAnsi="Times New Roman" w:cs="Times New Roman"/>
          <w:color w:val="000000"/>
          <w:sz w:val="28"/>
          <w:szCs w:val="28"/>
        </w:rPr>
        <w:t>»</w:t>
      </w:r>
      <w:r w:rsidRPr="008C77A4">
        <w:rPr>
          <w:rFonts w:ascii="Times New Roman" w:eastAsia="Times New Roman" w:hAnsi="Times New Roman" w:cs="Times New Roman"/>
          <w:color w:val="000000"/>
          <w:sz w:val="28"/>
          <w:szCs w:val="28"/>
        </w:rPr>
        <w:t xml:space="preserve"> Дестрема, </w:t>
      </w:r>
      <w:r w:rsidR="007E48E3">
        <w:rPr>
          <w:rFonts w:ascii="Times New Roman" w:eastAsia="Times New Roman" w:hAnsi="Times New Roman" w:cs="Times New Roman"/>
          <w:color w:val="000000"/>
          <w:sz w:val="28"/>
          <w:szCs w:val="28"/>
        </w:rPr>
        <w:t>«</w:t>
      </w:r>
      <w:r w:rsidRPr="008C77A4">
        <w:rPr>
          <w:rFonts w:ascii="Times New Roman" w:eastAsia="Times New Roman" w:hAnsi="Times New Roman" w:cs="Times New Roman"/>
          <w:color w:val="000000"/>
          <w:sz w:val="28"/>
          <w:szCs w:val="28"/>
        </w:rPr>
        <w:t>Курс теории построения машин</w:t>
      </w:r>
      <w:r w:rsidR="007E48E3">
        <w:rPr>
          <w:rFonts w:ascii="Times New Roman" w:eastAsia="Times New Roman" w:hAnsi="Times New Roman" w:cs="Times New Roman"/>
          <w:color w:val="000000"/>
          <w:sz w:val="28"/>
          <w:szCs w:val="28"/>
        </w:rPr>
        <w:t>»</w:t>
      </w:r>
      <w:r w:rsidRPr="008C77A4">
        <w:rPr>
          <w:rFonts w:ascii="Times New Roman" w:eastAsia="Times New Roman" w:hAnsi="Times New Roman" w:cs="Times New Roman"/>
          <w:color w:val="000000"/>
          <w:sz w:val="28"/>
          <w:szCs w:val="28"/>
        </w:rPr>
        <w:t xml:space="preserve">Чижова, </w:t>
      </w:r>
      <w:r w:rsidR="007E48E3">
        <w:rPr>
          <w:rFonts w:ascii="Times New Roman" w:eastAsia="Times New Roman" w:hAnsi="Times New Roman" w:cs="Times New Roman"/>
          <w:color w:val="000000"/>
          <w:sz w:val="28"/>
          <w:szCs w:val="28"/>
        </w:rPr>
        <w:t>«</w:t>
      </w:r>
      <w:r w:rsidRPr="008C77A4">
        <w:rPr>
          <w:rFonts w:ascii="Times New Roman" w:eastAsia="Times New Roman" w:hAnsi="Times New Roman" w:cs="Times New Roman"/>
          <w:color w:val="000000"/>
          <w:sz w:val="28"/>
          <w:szCs w:val="28"/>
        </w:rPr>
        <w:t>Высшая геометрия в пространстве</w:t>
      </w:r>
      <w:r w:rsidR="007E48E3">
        <w:rPr>
          <w:rFonts w:ascii="Times New Roman" w:eastAsia="Times New Roman" w:hAnsi="Times New Roman" w:cs="Times New Roman"/>
          <w:color w:val="000000"/>
          <w:sz w:val="28"/>
          <w:szCs w:val="28"/>
        </w:rPr>
        <w:t>»</w:t>
      </w:r>
      <w:r w:rsidRPr="008C77A4">
        <w:rPr>
          <w:rFonts w:ascii="Times New Roman" w:eastAsia="Times New Roman" w:hAnsi="Times New Roman" w:cs="Times New Roman"/>
          <w:color w:val="000000"/>
          <w:sz w:val="28"/>
          <w:szCs w:val="28"/>
        </w:rPr>
        <w:t xml:space="preserve"> Майорова и др.). Им создано множество действующих инструментов и моделей, макетов подъёмных механизмов – кабестанов, лебёдок, мостовых ферм, строительных конструкций, использовавшихся в учебном процессе.</w:t>
      </w:r>
    </w:p>
    <w:p w:rsidR="008C77A4" w:rsidRPr="008C77A4" w:rsidRDefault="008C77A4" w:rsidP="002E0511">
      <w:pPr>
        <w:shd w:val="clear" w:color="auto" w:fill="F8F8F8"/>
        <w:spacing w:after="0"/>
        <w:ind w:firstLine="708"/>
        <w:jc w:val="both"/>
        <w:rPr>
          <w:rFonts w:ascii="Times New Roman" w:eastAsia="Times New Roman" w:hAnsi="Times New Roman" w:cs="Times New Roman"/>
          <w:color w:val="000000"/>
          <w:sz w:val="28"/>
          <w:szCs w:val="28"/>
        </w:rPr>
      </w:pPr>
      <w:r w:rsidRPr="008C77A4">
        <w:rPr>
          <w:rFonts w:ascii="Times New Roman" w:eastAsia="Times New Roman" w:hAnsi="Times New Roman" w:cs="Times New Roman"/>
          <w:color w:val="000000"/>
          <w:sz w:val="28"/>
          <w:szCs w:val="28"/>
        </w:rPr>
        <w:t>По его инициативе, с самого начала к преподаванию в Институте привлекли крупнейших российских и зарубежных специалистов. Августин Августинович всемерно способствовал формированию прогрессивного взгляда на расширение строительства путей сообщения как важного фактора экономического развития страны, оставлял в Институте лучших выпускников и готовил из них будущих профессоров, он сразу же взялся за создание институтской библиотеки, учебных кабинетов, а немного позже – музея.</w:t>
      </w:r>
    </w:p>
    <w:p w:rsidR="008C77A4" w:rsidRPr="008C77A4" w:rsidRDefault="008C77A4" w:rsidP="008C77A4">
      <w:pPr>
        <w:shd w:val="clear" w:color="auto" w:fill="F8F8F8"/>
        <w:spacing w:after="0"/>
        <w:jc w:val="both"/>
        <w:rPr>
          <w:rFonts w:ascii="Times New Roman" w:eastAsia="Times New Roman" w:hAnsi="Times New Roman" w:cs="Times New Roman"/>
          <w:color w:val="000000"/>
          <w:sz w:val="28"/>
          <w:szCs w:val="28"/>
        </w:rPr>
      </w:pPr>
      <w:r w:rsidRPr="008C77A4">
        <w:rPr>
          <w:rFonts w:ascii="Times New Roman" w:eastAsia="Times New Roman" w:hAnsi="Times New Roman" w:cs="Times New Roman"/>
          <w:color w:val="000000"/>
          <w:sz w:val="28"/>
          <w:szCs w:val="28"/>
        </w:rPr>
        <w:lastRenderedPageBreak/>
        <w:t>Видя, что количество выпускников ИИПС (за 1811-1824 годы было подготовлено всего 150 инженеров) явно недостаточно, Бетанкур предложил образовать Строительный отряд, куда могли поступать работники других отраслей, не получившие строительного образования. 17 апреля 1819 года император утвердил эту инициативу, и строительные организации ведомства путей сообщения стали пополняться специалистами, осваивавшими дело непосредственно на практике.</w:t>
      </w:r>
    </w:p>
    <w:p w:rsidR="008C77A4" w:rsidRPr="008C77A4" w:rsidRDefault="008C77A4" w:rsidP="002E0511">
      <w:pPr>
        <w:shd w:val="clear" w:color="auto" w:fill="F8F8F8"/>
        <w:spacing w:after="0"/>
        <w:ind w:firstLine="708"/>
        <w:jc w:val="both"/>
        <w:rPr>
          <w:rFonts w:ascii="Times New Roman" w:eastAsia="Times New Roman" w:hAnsi="Times New Roman" w:cs="Times New Roman"/>
          <w:color w:val="000000"/>
          <w:sz w:val="28"/>
          <w:szCs w:val="28"/>
        </w:rPr>
      </w:pPr>
      <w:r w:rsidRPr="008C77A4">
        <w:rPr>
          <w:rFonts w:ascii="Times New Roman" w:eastAsia="Times New Roman" w:hAnsi="Times New Roman" w:cs="Times New Roman"/>
          <w:color w:val="000000"/>
          <w:sz w:val="28"/>
          <w:szCs w:val="28"/>
        </w:rPr>
        <w:t>Одновременно Бетанкур разработал проект организации Военно-строительной школы и Школы кондукторов путей сообщения для подготовки офицеров-строителей уровня техников-исполнителей. 1 мая 1820 года и это предложение было утверждено. Здания Кондукторской школы возводились по проекту и под наблюдением Бетанкура. В 1839 году, сыграв свою роль, она закрылась, а её оборудование передали Институту. Ранее, в 1826 году, Институт «вобрал» в себя и Военно-строительную школу: воспитанники её старшего класса поступили на 1-й курс ИИПС.</w:t>
      </w:r>
    </w:p>
    <w:p w:rsidR="008C77A4" w:rsidRPr="008C77A4" w:rsidRDefault="008C77A4" w:rsidP="002E0511">
      <w:pPr>
        <w:shd w:val="clear" w:color="auto" w:fill="F8F8F8"/>
        <w:spacing w:after="0"/>
        <w:ind w:firstLine="708"/>
        <w:jc w:val="both"/>
        <w:rPr>
          <w:rFonts w:ascii="Times New Roman" w:eastAsia="Times New Roman" w:hAnsi="Times New Roman" w:cs="Times New Roman"/>
          <w:color w:val="000000"/>
          <w:sz w:val="28"/>
          <w:szCs w:val="28"/>
        </w:rPr>
      </w:pPr>
      <w:r w:rsidRPr="008C77A4">
        <w:rPr>
          <w:rFonts w:ascii="Times New Roman" w:eastAsia="Times New Roman" w:hAnsi="Times New Roman" w:cs="Times New Roman"/>
          <w:color w:val="000000"/>
          <w:sz w:val="28"/>
          <w:szCs w:val="28"/>
        </w:rPr>
        <w:t>Все это положило начало государственной системе специального среднетехнического образования в России. В эти школы принимались юноши в возрасте 16-19 лет. Выпускали их в чине прапорщика и направляли на строительные работы в Строительный отряд. После 4-6 лет обучения выпускники І класса получали зва</w:t>
      </w:r>
      <w:r w:rsidRPr="008C77A4">
        <w:rPr>
          <w:rFonts w:ascii="Times New Roman" w:eastAsia="Times New Roman" w:hAnsi="Times New Roman" w:cs="Times New Roman"/>
          <w:color w:val="000000"/>
          <w:sz w:val="28"/>
          <w:szCs w:val="28"/>
        </w:rPr>
        <w:lastRenderedPageBreak/>
        <w:t>ние старшего унтер-офицера, ІІ класса – младшего унтер-офицера. Это были квалифицированные исполнители проектов новых сооружений. Кстати, здания для кондукторской школы, мастерские с большой паровой машиной (мощностью 10 л.с.) и литейная были возведены по проекту Бетанкура.</w:t>
      </w:r>
    </w:p>
    <w:p w:rsidR="00CD4476" w:rsidRPr="008C77A4" w:rsidRDefault="008C77A4" w:rsidP="00CD4476">
      <w:pPr>
        <w:shd w:val="clear" w:color="auto" w:fill="F8F8F8"/>
        <w:spacing w:after="0"/>
        <w:ind w:firstLine="708"/>
        <w:jc w:val="both"/>
        <w:rPr>
          <w:rFonts w:ascii="Times New Roman" w:eastAsia="Times New Roman" w:hAnsi="Times New Roman" w:cs="Times New Roman"/>
          <w:color w:val="000000"/>
          <w:sz w:val="28"/>
          <w:szCs w:val="28"/>
        </w:rPr>
      </w:pPr>
      <w:r w:rsidRPr="008C77A4">
        <w:rPr>
          <w:rFonts w:ascii="Times New Roman" w:eastAsia="Times New Roman" w:hAnsi="Times New Roman" w:cs="Times New Roman"/>
          <w:color w:val="000000"/>
          <w:sz w:val="28"/>
          <w:szCs w:val="28"/>
        </w:rPr>
        <w:t>В последние годы жизни (1822-1824) Бетанкур попал в немилость к императору и 2 августа 1822 года был отстранен от должности Главного директора путей сообщения. Бетанкур подал в отставку, которую получил 4 февраля 1824 год</w:t>
      </w:r>
      <w:r w:rsidR="002E0511">
        <w:rPr>
          <w:rFonts w:ascii="Times New Roman" w:eastAsia="Times New Roman" w:hAnsi="Times New Roman" w:cs="Times New Roman"/>
          <w:color w:val="000000"/>
          <w:sz w:val="28"/>
          <w:szCs w:val="28"/>
        </w:rPr>
        <w:t>а</w:t>
      </w:r>
      <w:r w:rsidRPr="008C77A4">
        <w:rPr>
          <w:rFonts w:ascii="Times New Roman" w:eastAsia="Times New Roman" w:hAnsi="Times New Roman" w:cs="Times New Roman"/>
          <w:color w:val="000000"/>
          <w:sz w:val="28"/>
          <w:szCs w:val="28"/>
        </w:rPr>
        <w:t>, а через пять месяцев в возрасте 66 лет скончался</w:t>
      </w:r>
      <w:r w:rsidR="000671D9">
        <w:rPr>
          <w:rFonts w:ascii="Times New Roman" w:eastAsia="Times New Roman" w:hAnsi="Times New Roman" w:cs="Times New Roman"/>
          <w:color w:val="000000"/>
          <w:sz w:val="28"/>
          <w:szCs w:val="28"/>
        </w:rPr>
        <w:t>.</w:t>
      </w:r>
      <w:r w:rsidR="00CD4476" w:rsidRPr="00CD4476">
        <w:rPr>
          <w:rFonts w:ascii="Times New Roman" w:eastAsia="Times New Roman" w:hAnsi="Times New Roman" w:cs="Times New Roman"/>
          <w:color w:val="000000"/>
          <w:sz w:val="28"/>
          <w:szCs w:val="28"/>
        </w:rPr>
        <w:t xml:space="preserve"> </w:t>
      </w:r>
      <w:r w:rsidR="00CD4476" w:rsidRPr="008C77A4">
        <w:rPr>
          <w:rFonts w:ascii="Times New Roman" w:eastAsia="Times New Roman" w:hAnsi="Times New Roman" w:cs="Times New Roman"/>
          <w:color w:val="000000"/>
          <w:sz w:val="28"/>
          <w:szCs w:val="28"/>
        </w:rPr>
        <w:t>В Петербурге, на Университетской набережной установлена стела с именем Августина Бетанкура, а в сквере у главного корпуса Петербургского университета путей сообщения ему поставлен памятник, который в 2003 году открыл наследный принц Испании Фелипе.</w:t>
      </w:r>
    </w:p>
    <w:p w:rsidR="000671D9" w:rsidRDefault="000671D9" w:rsidP="00A1343F">
      <w:pPr>
        <w:shd w:val="clear" w:color="auto" w:fill="F8F8F8"/>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2013 г. Министерство транспорта Российской Федерации учредило </w:t>
      </w:r>
      <w:r w:rsidRPr="007E48E3">
        <w:rPr>
          <w:rFonts w:ascii="Times New Roman" w:eastAsia="Times New Roman" w:hAnsi="Times New Roman" w:cs="Times New Roman"/>
          <w:b/>
          <w:color w:val="000000"/>
          <w:sz w:val="28"/>
          <w:szCs w:val="28"/>
        </w:rPr>
        <w:t xml:space="preserve">ведомственную награду – медаль </w:t>
      </w:r>
      <w:r w:rsidR="007E48E3" w:rsidRPr="007E48E3">
        <w:rPr>
          <w:rFonts w:ascii="Times New Roman" w:eastAsia="Times New Roman" w:hAnsi="Times New Roman" w:cs="Times New Roman"/>
          <w:b/>
          <w:color w:val="000000"/>
          <w:sz w:val="28"/>
          <w:szCs w:val="28"/>
        </w:rPr>
        <w:t xml:space="preserve">Агустина </w:t>
      </w:r>
      <w:r w:rsidRPr="007E48E3">
        <w:rPr>
          <w:rFonts w:ascii="Times New Roman" w:eastAsia="Times New Roman" w:hAnsi="Times New Roman" w:cs="Times New Roman"/>
          <w:b/>
          <w:color w:val="000000"/>
          <w:sz w:val="28"/>
          <w:szCs w:val="28"/>
        </w:rPr>
        <w:t>Бетанкура</w:t>
      </w:r>
      <w:r>
        <w:rPr>
          <w:rFonts w:ascii="Times New Roman" w:eastAsia="Times New Roman" w:hAnsi="Times New Roman" w:cs="Times New Roman"/>
          <w:color w:val="000000"/>
          <w:sz w:val="28"/>
          <w:szCs w:val="28"/>
        </w:rPr>
        <w:t xml:space="preserve">, ее награждаются работники образовательных организаций за выдающиеся личные заслуги в организации </w:t>
      </w:r>
      <w:r w:rsidR="007E48E3">
        <w:rPr>
          <w:rFonts w:ascii="Times New Roman" w:eastAsia="Times New Roman" w:hAnsi="Times New Roman" w:cs="Times New Roman"/>
          <w:color w:val="000000"/>
          <w:sz w:val="28"/>
          <w:szCs w:val="28"/>
        </w:rPr>
        <w:t>обучения и повышения квалификации</w:t>
      </w:r>
      <w:r>
        <w:rPr>
          <w:rFonts w:ascii="Times New Roman" w:eastAsia="Times New Roman" w:hAnsi="Times New Roman" w:cs="Times New Roman"/>
          <w:color w:val="000000"/>
          <w:sz w:val="28"/>
          <w:szCs w:val="28"/>
        </w:rPr>
        <w:t xml:space="preserve"> </w:t>
      </w:r>
      <w:r w:rsidR="007E48E3">
        <w:rPr>
          <w:rFonts w:ascii="Times New Roman" w:eastAsia="Times New Roman" w:hAnsi="Times New Roman" w:cs="Times New Roman"/>
          <w:color w:val="000000"/>
          <w:sz w:val="28"/>
          <w:szCs w:val="28"/>
        </w:rPr>
        <w:t>специалистов</w:t>
      </w:r>
      <w:r w:rsidR="00CD4476">
        <w:rPr>
          <w:rFonts w:ascii="Times New Roman" w:eastAsia="Times New Roman" w:hAnsi="Times New Roman" w:cs="Times New Roman"/>
          <w:color w:val="000000"/>
          <w:sz w:val="28"/>
          <w:szCs w:val="28"/>
        </w:rPr>
        <w:t xml:space="preserve"> </w:t>
      </w:r>
      <w:r w:rsidR="007E48E3">
        <w:rPr>
          <w:rFonts w:ascii="Times New Roman" w:eastAsia="Times New Roman" w:hAnsi="Times New Roman" w:cs="Times New Roman"/>
          <w:color w:val="000000"/>
          <w:sz w:val="28"/>
          <w:szCs w:val="28"/>
        </w:rPr>
        <w:t>для транспортного комплекса, внедрение в учебный процесс инновационных технологий, форм и методов обучения и развития транспортной науки.</w:t>
      </w:r>
    </w:p>
    <w:p w:rsidR="00CD4476" w:rsidRPr="008C77A4" w:rsidRDefault="00CD4476">
      <w:pPr>
        <w:shd w:val="clear" w:color="auto" w:fill="F8F8F8"/>
        <w:spacing w:after="0"/>
        <w:ind w:firstLine="708"/>
        <w:jc w:val="both"/>
        <w:rPr>
          <w:rFonts w:ascii="Times New Roman" w:eastAsia="Times New Roman" w:hAnsi="Times New Roman" w:cs="Times New Roman"/>
          <w:color w:val="000000"/>
          <w:sz w:val="28"/>
          <w:szCs w:val="28"/>
        </w:rPr>
      </w:pPr>
    </w:p>
    <w:sectPr w:rsidR="00CD4476" w:rsidRPr="008C77A4" w:rsidSect="00CD4476">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476" w:rsidRDefault="00CD4476" w:rsidP="00CD4476">
      <w:pPr>
        <w:spacing w:after="0" w:line="240" w:lineRule="auto"/>
      </w:pPr>
      <w:r>
        <w:separator/>
      </w:r>
    </w:p>
  </w:endnote>
  <w:endnote w:type="continuationSeparator" w:id="0">
    <w:p w:rsidR="00CD4476" w:rsidRDefault="00CD4476" w:rsidP="00CD4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ont1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476" w:rsidRDefault="00CD4476" w:rsidP="00CD4476">
      <w:pPr>
        <w:spacing w:after="0" w:line="240" w:lineRule="auto"/>
      </w:pPr>
      <w:r>
        <w:separator/>
      </w:r>
    </w:p>
  </w:footnote>
  <w:footnote w:type="continuationSeparator" w:id="0">
    <w:p w:rsidR="00CD4476" w:rsidRDefault="00CD4476" w:rsidP="00CD44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809357"/>
      <w:docPartObj>
        <w:docPartGallery w:val="Page Numbers (Top of Page)"/>
        <w:docPartUnique/>
      </w:docPartObj>
    </w:sdtPr>
    <w:sdtContent>
      <w:p w:rsidR="00CD4476" w:rsidRDefault="00CD4476">
        <w:pPr>
          <w:pStyle w:val="a6"/>
          <w:jc w:val="center"/>
        </w:pPr>
        <w:r>
          <w:fldChar w:fldCharType="begin"/>
        </w:r>
        <w:r>
          <w:instrText>PAGE   \* MERGEFORMAT</w:instrText>
        </w:r>
        <w:r>
          <w:fldChar w:fldCharType="separate"/>
        </w:r>
        <w:r w:rsidR="00A1343F">
          <w:rPr>
            <w:noProof/>
          </w:rPr>
          <w:t>4</w:t>
        </w:r>
        <w:r>
          <w:fldChar w:fldCharType="end"/>
        </w:r>
      </w:p>
    </w:sdtContent>
  </w:sdt>
  <w:p w:rsidR="00CD4476" w:rsidRDefault="00CD447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834"/>
    <w:rsid w:val="000671D9"/>
    <w:rsid w:val="000B3322"/>
    <w:rsid w:val="002E0511"/>
    <w:rsid w:val="00337234"/>
    <w:rsid w:val="00390834"/>
    <w:rsid w:val="00506518"/>
    <w:rsid w:val="005C2DB8"/>
    <w:rsid w:val="006414ED"/>
    <w:rsid w:val="007E48E3"/>
    <w:rsid w:val="008C77A4"/>
    <w:rsid w:val="009B7479"/>
    <w:rsid w:val="00A1343F"/>
    <w:rsid w:val="00AF41CB"/>
    <w:rsid w:val="00C859DF"/>
    <w:rsid w:val="00CD4476"/>
    <w:rsid w:val="00CF4EB5"/>
    <w:rsid w:val="00EB5791"/>
    <w:rsid w:val="00F50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605FD-7E83-4D26-ACF5-04E639E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834"/>
    <w:rPr>
      <w:color w:val="0000FF" w:themeColor="hyperlink"/>
      <w:u w:val="single"/>
    </w:rPr>
  </w:style>
  <w:style w:type="paragraph" w:styleId="a4">
    <w:name w:val="Balloon Text"/>
    <w:basedOn w:val="a"/>
    <w:link w:val="a5"/>
    <w:uiPriority w:val="99"/>
    <w:semiHidden/>
    <w:unhideWhenUsed/>
    <w:rsid w:val="008C77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77A4"/>
    <w:rPr>
      <w:rFonts w:ascii="Tahoma" w:hAnsi="Tahoma" w:cs="Tahoma"/>
      <w:sz w:val="16"/>
      <w:szCs w:val="16"/>
    </w:rPr>
  </w:style>
  <w:style w:type="paragraph" w:styleId="a6">
    <w:name w:val="header"/>
    <w:basedOn w:val="a"/>
    <w:link w:val="a7"/>
    <w:uiPriority w:val="99"/>
    <w:unhideWhenUsed/>
    <w:rsid w:val="00CD44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D4476"/>
  </w:style>
  <w:style w:type="paragraph" w:styleId="a8">
    <w:name w:val="footer"/>
    <w:basedOn w:val="a"/>
    <w:link w:val="a9"/>
    <w:uiPriority w:val="99"/>
    <w:unhideWhenUsed/>
    <w:rsid w:val="00CD44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4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44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2043</Words>
  <Characters>11646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Букреева Елена Геннадьевна</dc:creator>
  <cp:keywords/>
  <dc:description/>
  <cp:lastModifiedBy>Татьяна</cp:lastModifiedBy>
  <cp:revision>2</cp:revision>
  <cp:lastPrinted>2015-08-05T09:00:00Z</cp:lastPrinted>
  <dcterms:created xsi:type="dcterms:W3CDTF">2015-08-05T09:55:00Z</dcterms:created>
  <dcterms:modified xsi:type="dcterms:W3CDTF">2015-08-05T09:55:00Z</dcterms:modified>
</cp:coreProperties>
</file>